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343A12" w:rsidRPr="00A80B79" w14:paraId="58F7D341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42E41E7" w14:textId="77777777" w:rsidR="00343A12" w:rsidRPr="00A80B79" w:rsidRDefault="00343A1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  <w:p w14:paraId="5DA33367" w14:textId="77777777" w:rsidR="00343A12" w:rsidRPr="00A80B79" w:rsidRDefault="00343A1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343A12" w:rsidRPr="00A80B79" w14:paraId="700A64FF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670407A" w14:textId="77777777" w:rsidR="00343A12" w:rsidRPr="00A80B79" w:rsidRDefault="00343A1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Пастанова</w:t>
            </w:r>
            <w:proofErr w:type="spellEnd"/>
          </w:p>
          <w:p w14:paraId="0B665653" w14:textId="77777777" w:rsidR="00343A12" w:rsidRPr="00A80B79" w:rsidRDefault="00343A1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343A12" w:rsidRPr="00A80B79" w14:paraId="568EAE70" w14:textId="77777777" w:rsidTr="00EA7B95">
        <w:trPr>
          <w:trHeight w:val="314"/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9D18957" w14:textId="77777777" w:rsidR="00343A12" w:rsidRPr="00A80B79" w:rsidRDefault="00343A1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343A12" w:rsidRPr="00A80B79" w14:paraId="7B420FA2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AC6E4BE" w14:textId="77777777" w:rsidR="00343A12" w:rsidRPr="00A80B79" w:rsidRDefault="00343A12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2026 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</w:tr>
    </w:tbl>
    <w:p w14:paraId="305EA60D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A14FF4A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292870F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A5427BC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985369A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68CB3F2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EE02A5F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8C66817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эбным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</w:t>
      </w:r>
    </w:p>
    <w:p w14:paraId="3E93EB36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для X–XI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устаноў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</w:p>
    <w:p w14:paraId="4BB33A94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рэалізуюць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DB0FF1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</w:t>
      </w:r>
    </w:p>
    <w:p w14:paraId="2FFF51AA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выхавання</w:t>
      </w:r>
      <w:proofErr w:type="spellEnd"/>
    </w:p>
    <w:p w14:paraId="70ECBAAD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базавы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ўзровень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bookmarkEnd w:id="0"/>
    <w:p w14:paraId="44C26978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1550CB6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6D5A670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D5F0E80" w14:textId="77777777" w:rsidR="00343A12" w:rsidRPr="00A80B79" w:rsidRDefault="00343A12" w:rsidP="00343A12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br w:type="page"/>
      </w:r>
    </w:p>
    <w:p w14:paraId="32BC08FC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ГЛАВА 1</w:t>
      </w:r>
    </w:p>
    <w:p w14:paraId="72B18622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АГУЛЬНЫЯ ПАЛАЖЭННІ</w:t>
      </w:r>
    </w:p>
    <w:p w14:paraId="1F73B759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54D818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Дадзеная в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(далей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гэтага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базавым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узроўні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X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XI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устаноў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рэалізуюць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96E508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2.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разлічана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68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1815733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для X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на 34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тыдзень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абагульняючае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паўтарэнне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09F1C2C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для Х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класа – на 34 гадзіны (1 гадзіна ў тыдзень), з іх на абагульняючае паўтарэнне – 2 гадзіны, 2 гадзіны рэзервовая.</w:t>
      </w:r>
    </w:p>
    <w:p w14:paraId="1ACAE05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3. Мэта навучання вучэбнаму прадмету «Геаграфія» на </w:t>
      </w:r>
      <w:r w:rsidRPr="00A80B79">
        <w:rPr>
          <w:rFonts w:ascii="Times New Roman" w:hAnsi="Times New Roman" w:cs="Times New Roman"/>
          <w:sz w:val="30"/>
          <w:szCs w:val="30"/>
        </w:rPr>
        <w:t>III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ступені агульнай сярэдняй адукацыі – фарміраванне ў вучняў геаграфічнай культуры і сістэмы ведаў аб прыродных і сацыяльна-эканамічных працэсах у свеце, асобных рэгіёнах, краінах, Рэспубліцы Беларусь; навучанне прымяненню геаграфічных ведаў у штодзённым жыцці.</w:t>
      </w:r>
    </w:p>
    <w:p w14:paraId="740CD6A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4. Задачы навучання вучэбнаму прадмету «Геаграфія»:</w:t>
      </w:r>
    </w:p>
    <w:p w14:paraId="2B9379D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фарміраванне ў вучняў ведаў аб геаграфічнай абалонцы Зямлі, тэрытарыяльнай арганізацыі эканамічнага жыцця грамадства, узаемадзеянні чалавечага грамадства і прыроднага асяроддзя;</w:t>
      </w:r>
    </w:p>
    <w:p w14:paraId="53B7124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фарміраванне ўменняў характарызаваць фізіка-геаграфічныя асаблівасці прыроды мацерыкоў і акіянаў, вылучаць агульныя і адметныя тэрытарыяльныя асаблівасці, эканоміка-геаграфічныя паказчыкі асобных краін, асаблівасці геаграфічнага і геапалітычнага распалажэння тэрыторый, стратэгіі ўстойлівага развіцця чалавецтва і Рэспублікі Беларусь;</w:t>
      </w:r>
    </w:p>
    <w:p w14:paraId="3145762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развіццё ў вучняў здольнасцей бачыць і разумець геаграфічную карціну свету, усведамляць сваю ролю і прызначэнне ў свеце; умення выбіраць мэтавыя і сэнсавыя ўстаноўкі для сваіх дзеянняў, прымаць рашэнні;</w:t>
      </w:r>
    </w:p>
    <w:p w14:paraId="50D284C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фарміраванне ўмення працаваць з картаграфічнымі крыніцамі інфармацыі: авалоданне практычнымі прыёмамі работы з картай, асэнсаванне зместу карты, развіццё прасторавага ўяўлення; выкарыстанне інфармацыі аб геаграфічных працэсах і з’явах (графічнай, статыстычнай, даведачнай, краязнаўчай) і ажыццяўленне прасторава-тэрытарыяльнай прывязкі;</w:t>
      </w:r>
    </w:p>
    <w:p w14:paraId="373C41C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развіццё ў вучняў здольнасцей да камунікатыўнай дзейнасці: умення геаграфічна аргументаваць вынікі назіранняў працэсаў, якія адбываюцца ў прыродзе і грамадстве, падаваць іх рознымі спосабамі;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ўмення выкарыстоўваць міжасобасныя формы ўзаемадзеяння і зносін у працэсе навучання.</w:t>
      </w:r>
    </w:p>
    <w:p w14:paraId="1DB50CD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5.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Рэкаменду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юцца наступныя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тлумачэнне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самастойная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наглядныя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З мэтай актывізацыі пазнавальнай дзейнасці вучняў выкарыстоўваюцца метады праблемнага разгляду, эўрыстычныя, даследчыя, метад праектаў, дыскусіі і іншыя метады.</w:t>
      </w:r>
    </w:p>
    <w:p w14:paraId="45BA9D3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 працэсе навучання мэтазгодна спалучаць формы навучання, якія прадугледжваюць арганізацыю актыўнай вучэбна-пазнавальнай дзейнасці вучняў па засваенні зместу адукацыі: франтальныя, групавыя, парныя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br/>
        <w:t>і індывідуальныя.</w:t>
      </w:r>
    </w:p>
    <w:p w14:paraId="232E7CF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Формы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педагагічны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работнік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выбірае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самастойна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задач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канкрэтнай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97D8AE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6.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Чаканыя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вынікі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зместу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»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завяршэнні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III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ступені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7046214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6.1.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асобасныя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4D77491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валодае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светапогляд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ам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сістэмай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каштоўнасных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арыентацый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ідэйна-маральных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культурных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прынцыпаў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норм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43C602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разумее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асобаснага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самавызначэння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B41C61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усведамляе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сябе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членам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грамадства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лакальным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узроўнях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558EEA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мае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ўяўленне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суб’екце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прасторы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FC8E43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усведамляе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гуманістычную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сутнасць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маральную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каштоўнасць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навуковых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беражлів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ага стаўлення </w:t>
      </w:r>
      <w:r w:rsidRPr="00A80B79">
        <w:rPr>
          <w:rFonts w:ascii="Times New Roman" w:hAnsi="Times New Roman" w:cs="Times New Roman"/>
          <w:sz w:val="30"/>
          <w:szCs w:val="30"/>
        </w:rPr>
        <w:t xml:space="preserve">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Зямлі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прыродакарыстання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разумна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дасягненні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інавацыйным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грамадства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8E7365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выказвае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гатоўнасць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далейшай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траекторыі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сваімі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магчымасцямі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інтарэсамі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91CA23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6.2.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метапрадметныя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0A86EB9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дэманструе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ўстойлівую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цікавасць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дзеянняў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рэгулятыўных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вучэбна-пазнавальных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камунікатыўных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кааператыўных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</w:t>
      </w:r>
    </w:p>
    <w:p w14:paraId="75081B9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ацэньваць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доказныя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меркаванні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размяжоўваючы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факты 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разважанні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рашэнні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ўмовах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залішняй колькасцт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недахопу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адаптуецца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жыццёвых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сітуацый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317BB6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умее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крытычна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мысліць </w:t>
      </w:r>
      <w:r w:rsidRPr="00A80B79">
        <w:rPr>
          <w:rFonts w:ascii="Times New Roman" w:hAnsi="Times New Roman" w:cs="Times New Roman"/>
          <w:sz w:val="30"/>
          <w:szCs w:val="30"/>
        </w:rPr>
        <w:t xml:space="preserve">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вылучаць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ёй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галоўнае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крытычна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ацэньваць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атрыманую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крыніц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пісьменна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інтэрпрэтаваць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адрозніваць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істотныя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прыметы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з’яў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неістотных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бачыць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некалькі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варыянтаў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выбіраць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ьш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аптымальны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варыянт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інтэграваць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веды з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галін </w:t>
      </w:r>
      <w:r w:rsidRPr="00A80B79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задач;</w:t>
      </w:r>
    </w:p>
    <w:p w14:paraId="507E7F1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праяўляе цікавасць да новых форм вучэбнай дзейнасці (практычнай, даследчай, праектнай, іншых форм).</w:t>
      </w:r>
    </w:p>
    <w:p w14:paraId="1FDE998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6.3. прадметныя:</w:t>
      </w:r>
    </w:p>
    <w:p w14:paraId="39B4B9C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валодае геаграфічнымі ведамі, уменнямі, навыкамі, спосабамі дзейнасці, неабходнымі для вывучэння іншых прадметаў;</w:t>
      </w:r>
    </w:p>
    <w:p w14:paraId="6547795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валодае ведамі аб аб’ектах вывучэння фізічнай і сацыяльна-эканамічнай геаграфіі, а таксама ўменнямі, навыкамі і спосабамі дзейнасці;</w:t>
      </w:r>
    </w:p>
    <w:p w14:paraId="02077A2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умее характарызаваць фізіка-геаграфічныя асаблівасці прыроды мацерыкоў і акіянаў, вылучае агульныя і адметныя тэрытарыяльныя асаблівасці, эканоміка-геаграфічныя паказчыкі асобных краін, асаблівасці геаграфічнага і геапалітычнага распалажэння тэрыторый, стратэгіі ўстойлівага развіцця і Рэспублікі Беларусь;</w:t>
      </w:r>
    </w:p>
    <w:p w14:paraId="73E587F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умее выбіраць мэтавыя і сэнсавыя ўстаноўкі для сваіх дзеянняў, прымаць рашэнні; здольны бачыць і разумець навакольны свет, усведамляць сваю ролю;</w:t>
      </w:r>
    </w:p>
    <w:p w14:paraId="479F486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мае вопыт дзейнасці па прымяненні геаграфічных ведаў і ўменняў у жыццёвых сітуацыях;</w:t>
      </w:r>
    </w:p>
    <w:p w14:paraId="44AAB26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умее працаваць з картаграфічнымі крыніцамі інфармацыі, выкарыстоўваць інфармацыю аб геаграфічных працэсах і з’явах, ажыццяўляць прасторава-тэрытарыяльную прывязку;</w:t>
      </w:r>
    </w:p>
    <w:p w14:paraId="638AD85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здольны да камунікатыўнай дзейнасці: умее геаграфічна аргументаваць вынікі назіранняў працэсаў, якія адбываюцца ў прыродзе і грамадстве, падаваць іх рознымі спосабамі.</w:t>
      </w:r>
    </w:p>
    <w:p w14:paraId="609B0B13" w14:textId="77777777" w:rsidR="00343A12" w:rsidRPr="00A80B79" w:rsidRDefault="00343A12" w:rsidP="00343A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3704C6F2" w14:textId="77777777" w:rsidR="00343A12" w:rsidRPr="00A80B79" w:rsidRDefault="00343A12" w:rsidP="00343A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ГЛАВА 2</w:t>
      </w:r>
    </w:p>
    <w:p w14:paraId="4D511318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ЗМЕСТ </w:t>
      </w:r>
      <w:r w:rsidRPr="00A80B79">
        <w:rPr>
          <w:rFonts w:ascii="Times New Roman" w:hAnsi="Times New Roman" w:cs="Times New Roman"/>
          <w:sz w:val="30"/>
          <w:szCs w:val="30"/>
        </w:rPr>
        <w:t>ВУЧЭБНАГА ПРАДМЕТ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Ў X КЛАСЕ.</w:t>
      </w:r>
    </w:p>
    <w:p w14:paraId="3A56701D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АСНОЎНЫЯ ПАТРАБАВАННІ ДА ВЫНІКАЎ</w:t>
      </w:r>
    </w:p>
    <w:p w14:paraId="2117CDB2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ВУЧЭБНАЙ ДЗЕЙНАСЦІ ВУЧНЯЎ</w:t>
      </w:r>
    </w:p>
    <w:p w14:paraId="293AF23E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тыдзень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34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</w:t>
      </w:r>
    </w:p>
    <w:p w14:paraId="556C006D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абагульняючае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паўтарэнне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– 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2B592F83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17808D3C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УВОДЗІНЫ 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39B6E5B4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Сацыяльна-эканамічная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(далей – СЭГ)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напрамкі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сістэме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Роля СЭГ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ўмовах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забеспячэнні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ўстойлівага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896F8FE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12DAF082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СУЧАСНАЯ ПАЛІТЫЧНАЯ КАРТА СВЕТУ</w:t>
      </w:r>
    </w:p>
    <w:p w14:paraId="74496299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І ПАЛІТЫЧНАЯ ГЕАГРАФІЯ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3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3E586A57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</w:rPr>
      </w:pPr>
    </w:p>
    <w:p w14:paraId="60F44EAA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1.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 свету (2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177ABF67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Аб’екты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Суверэнныя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залежныя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Самаабвешчаныя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непрызнаныя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Прасторавыя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5B0D9E9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Міжнародныя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канфлікты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класіфікацыя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Узброеныя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канфлікты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Геаканфлікталогія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48B093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EC3E98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062A23FD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19B3616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11AD552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41A7DE9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аб’екты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 свету;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залежныя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самаабвешчаныя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непрызнаныя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класіфікацыю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канфліктаў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у свеце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012BCD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прасторавыя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9E26AB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міжнародны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канфлікт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геаканфлікталогія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E25426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467050C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 свету;</w:t>
      </w:r>
    </w:p>
    <w:p w14:paraId="5DD82F2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міжнародных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канфліктаў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9958F8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9AF4BBE" w14:textId="77777777" w:rsidR="00343A12" w:rsidRPr="00A80B79" w:rsidRDefault="00343A12" w:rsidP="00343A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2.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геапалітыка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1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24F95F83" w14:textId="77777777" w:rsidR="00343A12" w:rsidRPr="00A80B79" w:rsidRDefault="00343A12" w:rsidP="00343A12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аб’ект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напрамкі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Палітыка-геаграфічнае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становішча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формы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 іх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змяненн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Геапалітыка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сістэме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Геапалітычныя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і галоўныя г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еапалітычныя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ХХ 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пачатку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ХХI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Электаральная геаграфія.</w:t>
      </w:r>
    </w:p>
    <w:p w14:paraId="0DD1F3DE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A8545DE" w14:textId="77777777" w:rsidR="00343A12" w:rsidRPr="00A80B79" w:rsidRDefault="00343A12" w:rsidP="00343A1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75D634A8" w14:textId="77777777" w:rsidR="00343A12" w:rsidRPr="00A80B79" w:rsidRDefault="00343A12" w:rsidP="00343A1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35AEF729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144CA98D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5C114EE7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на ўзроўні ўяўлення пра: аб’ект і асноўныя напрамкі палітычнай геаграфіі; </w:t>
      </w:r>
    </w:p>
    <w:p w14:paraId="1F0CD51A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геапалітычныя фактары развіцця краіны;</w:t>
      </w:r>
    </w:p>
    <w:p w14:paraId="4A581079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асноўныя паняцці: палітычная геаграфія, палітыка-геаграфічнае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становішча, геапалітыка;</w:t>
      </w:r>
    </w:p>
    <w:p w14:paraId="2F7CDD7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6449844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дзяржаўныя межы, палітыка-геаграфічнае становішча краіны;</w:t>
      </w:r>
    </w:p>
    <w:p w14:paraId="7363CA3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сучасныя геапалітычныя працэсы, геапалітычныя фактары развіцця краіны;</w:t>
      </w:r>
    </w:p>
    <w:p w14:paraId="5652867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параўнальную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палітыка-геаграфічнага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становішча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6FC4F5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87C1ECA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ГЕАГРАФІЯ НАСЕЛЬНІЦТВА СВЕТУ (10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1CB5D39F" w14:textId="77777777" w:rsidR="00343A12" w:rsidRPr="00A80B79" w:rsidRDefault="00343A12" w:rsidP="00343A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068442FF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3.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1B0AE80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сітуацыя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нараджальнасці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смяротнасці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Натуральны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 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знаўленне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C73777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Полаўзроставая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Полаўзроставая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піраміда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пірамід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поле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4BB92F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Тэорыя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пераходу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Першы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другі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трэці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пераходы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Прагноз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паводле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ААН).</w:t>
      </w:r>
    </w:p>
    <w:p w14:paraId="6B01A2B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8CBF49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</w:p>
    <w:p w14:paraId="0372071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профілю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дзвюх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згодна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планам.</w:t>
      </w:r>
    </w:p>
    <w:p w14:paraId="4885C6FB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F2F60AD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679CB05A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01264EE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35AEB8F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0AFA673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паказчыкі, фактары дэмаграфічнай сітуацыі; геаграфію нараджальнасці, смяротнасці насельніцтва свету; пра натуральны рух насельніцтва ў свеце і рэгіёнах; сутнасць дэмаграфічнага пераходу; тыпы ўзнаўлення насельніцтва і ўзроставай структуры насельніцтва, віды полаўзроставых пірамід; аб прагнозе змянення колькасці насельніцтва свету;</w:t>
      </w:r>
    </w:p>
    <w:p w14:paraId="4355C67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асноўныя паняцці: дэмаграфічная сітуацыя, натуральны рух насельніцтва, узнаўленне насельніцтва, полаўзроставая структура насельніцтва, дэмаграфічнае старэнне, дэмаграфічны пераход;</w:t>
      </w:r>
    </w:p>
    <w:p w14:paraId="4CAB091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58886CA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уплыў фактараў на дэмаграфічную сітуацыю, адрозненні нараджальнасці, смяротнасці, натуральнага прыросту (змяншэння) насельніцтва ў развітых краінах і краінах, якія развіваюцца, узроставую структуру насельніцтва;</w:t>
      </w:r>
    </w:p>
    <w:p w14:paraId="04BC3BF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дэмаграфічную сітуацыю ў рэгіёнах і свеце, геаграфію нараджальнасці, смяротнасці, натуральнага прыросту; дэмаграфічны пераход у свеце, дынаміку змянення колькасці насельніцтва ў рэгіёнах і свеце, тыпы ўзнаўлення і ўзроставай структуры насельніцтва ў рэгіёнах свету, структуру насельніцтва па поле, прычыны, геаграфію і наступствы дэмаграфічнага старэння;</w:t>
      </w:r>
    </w:p>
    <w:p w14:paraId="44549C7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прыводзіць прыклады краін з пашыраным тыпам узнаўлення насельніцтва, звужаным тыпам узнаўлення насельніцтва, простым тыпам узнаўлення насельніцтва; перавагай жаночага насельніцтва ў структуры, перавагай мужчынскага насельніцтва ў структуры, прыкладна роўнай колькасцю мужчынскага і жаночага насельніцтва;</w:t>
      </w:r>
    </w:p>
    <w:p w14:paraId="7D043EA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складаць дэмаграфічны профіль дзяржавы;</w:t>
      </w:r>
    </w:p>
    <w:p w14:paraId="26E36A7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карце: пяць найбуйнейшых краін свету па колькасці насельніцтва; краіну з максімальнай нараджальнасцю насельніцтва ў свеце; краіну з максімальнай смяротнасцю насельніцтва ў свеце; краіны з мінімальнай нараджальнасцю насельніцтва ў свеце; краіну з мінімальнай смяротнасцю насельніцтва ў свеце; краіну з максімальным натуральным прыростам; краіну з максімальным натуральным змяншэннем; краіну з максімальнай доляй насельніцтва ва ўзросце 60 гадоў і больш; прыклады краін са станоўчай дынамікай колькасці насельніцтва, адмоўнай дынамікай колькасці насельніцтва.</w:t>
      </w:r>
    </w:p>
    <w:p w14:paraId="7D778E0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E906A9F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lang w:val="be-BY"/>
        </w:rPr>
      </w:pPr>
      <w:r w:rsidRPr="00A80B79">
        <w:rPr>
          <w:rFonts w:ascii="Times New Roman" w:hAnsi="Times New Roman" w:cs="Times New Roman"/>
          <w:sz w:val="30"/>
          <w:lang w:val="be-BY"/>
        </w:rPr>
        <w:t>Тэма 4. Геаграфія міжнароднай міграцыі (3 гадзіны)</w:t>
      </w:r>
    </w:p>
    <w:p w14:paraId="35574C1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ахопе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часе,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мэтах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форме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ступені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легальнасці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пераход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10E478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маштабаў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Калідоры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міжнароднай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віды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працоўнай,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інтэлектуальнай,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студэнцкай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, кліматычнай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BDBAD1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Бежанства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граф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над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звычайных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туац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й беж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свец</w:t>
      </w:r>
      <w:r w:rsidRPr="00A80B79">
        <w:rPr>
          <w:rFonts w:ascii="Times New Roman" w:hAnsi="Times New Roman" w:cs="Times New Roman"/>
          <w:sz w:val="30"/>
          <w:szCs w:val="30"/>
        </w:rPr>
        <w:t xml:space="preserve">е.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Жэнеўская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канвенцыя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статусе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бежанцаў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58CF0B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AFAE196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15AD1A2D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2CD1EC4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0C62B8B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4254F23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фактары міжнароднай міграцыі, віды міграцыі па геаграфічным ахопе, часе, мэтах, форме арганізацыі, ступені легальнасці; паказчыкі міграцыі; калідоры і сучасныя формы міжнароднай міграцыі; асноўныя рэгіёны і наступствы бежанства;</w:t>
      </w:r>
    </w:p>
    <w:p w14:paraId="4FDBEDA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пераход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33843A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60885BC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A35894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тлумачыць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падабенствы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2E14F0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працоўнай,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інтэлектуальнай,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студэнцкай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 кліматычнай міграцый;</w:t>
      </w:r>
    </w:p>
    <w:p w14:paraId="38A1834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бежанства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7361C6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абгрунтоўваць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1ED4F1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калідоры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паходжання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найбольшай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бежанцаў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7FF5EB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AE0C7DA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5.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рассялення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(3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2C5FD35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асноўныя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Шчыльнасць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Густа-і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маланаселеныя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арэалы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шчыльнасці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Палосы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канцэнтрацыі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Унутрыкраінавая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дыферэнцыяцыя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шчыльнасці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33B354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рассялення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формы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рассялення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Урбанізацыя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Стадыі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формы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рбанізацыі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Агламерацыі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мегалаполісы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Мегасіці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Гарадскія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трушчобы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176BC2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31C1CC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абота</w:t>
      </w:r>
    </w:p>
    <w:p w14:paraId="6888A92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2*</w:t>
      </w:r>
      <w:r w:rsidRPr="00A80B79">
        <w:rPr>
          <w:rStyle w:val="a6"/>
          <w:rFonts w:ascii="Times New Roman" w:hAnsi="Times New Roman" w:cs="Times New Roman"/>
          <w:sz w:val="30"/>
        </w:rPr>
        <w:footnoteReference w:id="1"/>
      </w:r>
      <w:r w:rsidRPr="00A80B79">
        <w:rPr>
          <w:rFonts w:ascii="Times New Roman" w:hAnsi="Times New Roman" w:cs="Times New Roman"/>
          <w:sz w:val="30"/>
          <w:szCs w:val="30"/>
        </w:rPr>
        <w:t xml:space="preserve">. Два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партрэты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рбанізацыі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падабенствы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краінамі </w:t>
      </w:r>
      <w:r w:rsidRPr="00A80B79">
        <w:rPr>
          <w:rFonts w:ascii="Times New Roman" w:hAnsi="Times New Roman" w:cs="Times New Roman"/>
          <w:sz w:val="30"/>
          <w:szCs w:val="30"/>
        </w:rPr>
        <w:t xml:space="preserve">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дзвюх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згодна з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план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ам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DCE131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5C01720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75440D6C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4EC3F08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4DEF547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718848D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фактары размяшчэння насельніцтва; густа- і маланаселеныя арэалы, палосы канцэнтрацыі насельніцтва ў рэгіёнах свету; стадыі і формы ўрбанізацыі;</w:t>
      </w:r>
    </w:p>
    <w:p w14:paraId="1460859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размяшчэнне насельніцтва, рассяленне, агламерацыя, мегалаполіс, мегасіці;</w:t>
      </w:r>
    </w:p>
    <w:p w14:paraId="55F14E4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255455D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уплыў фактараў на размяшчэнне насельніцтва; урбанізацыю;</w:t>
      </w:r>
    </w:p>
    <w:p w14:paraId="2F6D78A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геаграфію шчыльнасці насельніцтва свету, унутрыкраінавую дыферэнцыяцыю па шчыльнасці насельніцтва; формы рассялення, стадыі і формы ўрбанізацыі; адрозненні ва ўрбанізацыі паміж развітымі краінамі і краінамі, якія развіваюцца; гарадскія трушчобы ў сучасным свеце;</w:t>
      </w:r>
    </w:p>
    <w:p w14:paraId="15BAD2A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карце: краіну з максімальнай шчыльнасцю насельніцтва ў свеце (Бахрэйн); краіну з мінімальнай шчыльнасцю насельніцтва ў свеце (Манголія); краіну з максімальнай доляй гарадскога насельніцтва (Катар); краіну з мінімальнай доляй гарадскога насельніцтва (Папуа-Новая Гвінея); тры найбуйнейшыя агламерацыі свету (Токіа, Дэлі, Джакарта); прыклады мегалаполісаў у свеце (Транс’еўрапейскі, Паўночна-Усходні (Басваш), Прыазёрны (Чыпітс), Візагмахангар (Індыя, Бангладэш), Сан-Рыа (Бразілія)); прыклады краін з трушчобным характарам рассялення (Чад, Дэмакратычная Рэспубліка Конга, Афганістан);</w:t>
      </w:r>
    </w:p>
    <w:p w14:paraId="3B2FE952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складаць характарыстыку падабенстваў і адрозненняў ва ўрбанізацыі паміж развітымі краінамі і краінамі, якія развіваюцца.</w:t>
      </w:r>
    </w:p>
    <w:p w14:paraId="3816BF6A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BBA0A11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СУСВЕТНАЙ ГАСПАДАРКІ (18 гадзін)</w:t>
      </w:r>
    </w:p>
    <w:p w14:paraId="0B210FBC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E6565CF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Тэма 6. </w:t>
      </w:r>
      <w:r w:rsidRPr="00A80B79">
        <w:rPr>
          <w:rFonts w:ascii="Times New Roman" w:hAnsi="Times New Roman" w:cs="Times New Roman"/>
          <w:sz w:val="30"/>
          <w:szCs w:val="30"/>
        </w:rPr>
        <w:t xml:space="preserve">Структура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2FF66C0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(4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7B15C88F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этапы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Структура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прасторавыя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Парытэт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пакупніцкай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(далей – ППЗ).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тадыі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сусветнай гаспадаркі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Постындустрыялізм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ыметы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формы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DBC1CF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падзел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(далей – МГПП).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МГПП.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Гістарычныя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МГПП.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спецыялізацыя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каапераванне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Найноўшыя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змяненн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падзеле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4B03C3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Транснацыяналізацыя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сутнасць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Транснацыянальныя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карпарацыі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(далей – ТНК),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разнавіднасці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 ТНК.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ТНК свету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803204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інтэграцыя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перадумовы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стадыі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інтэграцыйныя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аб’яднанні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роля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AFA7899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5F14498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73E17234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2AE71FD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7FBC503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765D5BA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этапы фарміравання і стадыі развіцця сусветнай гаспадаркі; прасторавыя мадэлі развіцця сусветнай гаспадаркі; асноўныя формы МГПП; значэнне і сутнасць транснацыяналізацыі; стадыі міжнароднай эканамічнай інтэграцыі, вядучыя інтэграцыйныя аб’яднанні свету;</w:t>
      </w:r>
    </w:p>
    <w:p w14:paraId="7691758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галіновая структура сусветнай гаспадаркі, ППЗ, глабалізацыя сусветнай гаспадаркі, глабальны горад, МГПП, транснацыяналізацыя, ТНК, міжнародная эканамічная інтэграцыя;</w:t>
      </w:r>
    </w:p>
    <w:p w14:paraId="4556728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20740DE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прасторавыя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структуру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1F45B8C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гістарычныя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ГПП</w:t>
      </w:r>
      <w:r w:rsidRPr="00A80B79">
        <w:rPr>
          <w:rFonts w:ascii="Times New Roman" w:hAnsi="Times New Roman" w:cs="Times New Roman"/>
          <w:sz w:val="30"/>
          <w:szCs w:val="30"/>
        </w:rPr>
        <w:t xml:space="preserve">; ТНК;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0CF433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тлумачыць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найноўшыя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яненні </w:t>
      </w:r>
      <w:r w:rsidRPr="00A80B79">
        <w:rPr>
          <w:rFonts w:ascii="Times New Roman" w:hAnsi="Times New Roman" w:cs="Times New Roman"/>
          <w:sz w:val="30"/>
          <w:szCs w:val="30"/>
        </w:rPr>
        <w:t>ў 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ГПП</w:t>
      </w:r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структуры ТНК; ролю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інтэграцыйных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аб’яднанняў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A51D43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ТНК свету;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інтэграцыйныя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аб’яднанні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Еўрапейскі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саюз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(далей – ЕС),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Пагадненне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Штатаў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Амерыкі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Мексікі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Канады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</w:t>
      </w:r>
      <w:r w:rsidRPr="00A80B79">
        <w:rPr>
          <w:rFonts w:ascii="Times New Roman" w:hAnsi="Times New Roman" w:cs="Times New Roman"/>
          <w:sz w:val="30"/>
          <w:szCs w:val="30"/>
        </w:rPr>
        <w:t xml:space="preserve">ЮСМКА),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рынак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Паўднёвай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Амерыкі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(МЕРКАСУР),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Асацыяцыя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жаў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Паўднёва</w:t>
      </w:r>
      <w:r w:rsidRPr="00A80B79">
        <w:rPr>
          <w:rFonts w:ascii="Times New Roman" w:hAnsi="Times New Roman" w:cs="Times New Roman"/>
          <w:sz w:val="30"/>
          <w:szCs w:val="30"/>
        </w:rPr>
        <w:t>-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Усходня</w:t>
      </w:r>
      <w:r w:rsidRPr="00A80B79">
        <w:rPr>
          <w:rFonts w:ascii="Times New Roman" w:hAnsi="Times New Roman" w:cs="Times New Roman"/>
          <w:sz w:val="30"/>
          <w:szCs w:val="30"/>
        </w:rPr>
        <w:t>й Аз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(АСЕАН)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70482AC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B9D4552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</w:rPr>
      </w:pPr>
      <w:proofErr w:type="spellStart"/>
      <w:r w:rsidRPr="00A80B79">
        <w:rPr>
          <w:rFonts w:ascii="Times New Roman" w:hAnsi="Times New Roman" w:cs="Times New Roman"/>
          <w:sz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</w:rPr>
        <w:t xml:space="preserve"> 7. </w:t>
      </w:r>
      <w:proofErr w:type="spellStart"/>
      <w:r w:rsidRPr="00A80B79">
        <w:rPr>
          <w:rFonts w:ascii="Times New Roman" w:hAnsi="Times New Roman" w:cs="Times New Roman"/>
          <w:sz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</w:rPr>
        <w:t xml:space="preserve"> свету (2 </w:t>
      </w:r>
      <w:proofErr w:type="spellStart"/>
      <w:r w:rsidRPr="00A80B79">
        <w:rPr>
          <w:rFonts w:ascii="Times New Roman" w:hAnsi="Times New Roman" w:cs="Times New Roman"/>
          <w:sz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</w:rPr>
        <w:t>)</w:t>
      </w:r>
    </w:p>
    <w:p w14:paraId="7B79238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ельска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 структуры сусветнай гаспадаркі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Структура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ельска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 свету.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раслінаводства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божжавая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гаспадарка</w:t>
      </w:r>
      <w:r w:rsidRPr="00A80B79">
        <w:rPr>
          <w:rFonts w:ascii="Times New Roman" w:hAnsi="Times New Roman" w:cs="Times New Roman"/>
          <w:sz w:val="30"/>
          <w:szCs w:val="30"/>
        </w:rPr>
        <w:t xml:space="preserve">, структура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прадукцыяй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раслінаводства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15573A5" w14:textId="77777777" w:rsidR="00343A12" w:rsidRPr="00A80B79" w:rsidRDefault="00343A12" w:rsidP="00343A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жывёлагадоўлі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жывёлагадоўлі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жывёлагадоўлі. Геаграфія асноўных відаў эканамічнай дзейнасці жывёлагадоўлі. Міжнародны гандаль прадукцыяй жывёлагадоўлі. Аграрная палітыка ў краінах ЕС.</w:t>
      </w:r>
    </w:p>
    <w:p w14:paraId="76426D5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D6A5C54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2464F0BD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4F743DA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396D217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2AA9426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 значэнне прыродных рэсурсаў і сацыяльна-эканамічных умоў у размяшчэнні сельскагаспадарчай вытворчасці; структуру сельскагаспадарчых угоддзяў свету і рэгіёнаў; асноўныя геаграфічныя тыпы сельскай гаспадаркі;</w:t>
      </w:r>
    </w:p>
    <w:p w14:paraId="3A65F69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74B0B72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прыродныя і сацыяльна-эканамічныя фактары размяшчэння сельскагаспадарчай вытворчасці;</w:t>
      </w:r>
    </w:p>
    <w:p w14:paraId="3A6FEA0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геаграфічныя асаблівасці раслінаводства, геаграфічныя асаблівасці жывёлагадоўлі;</w:t>
      </w:r>
    </w:p>
    <w:p w14:paraId="7272D14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збожжавую гаспадарку свету, геаграфію міжнароднага гандлю прадукцыяй сельскай гаспадаркі;</w:t>
      </w:r>
    </w:p>
    <w:p w14:paraId="39D2B75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карце: тры вядучыя краіны па аб’ёмах валавога збору – пшаніцы, кукурузы, рысу; па пагалоўі – буйной рагатай жывёлы, свіней, авечак.</w:t>
      </w:r>
    </w:p>
    <w:p w14:paraId="63CFF02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B3CCB74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8.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(7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2655FF5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месца ў сусветнай гаспадарцы,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Агульн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ка 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учаснай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мы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</w:t>
      </w:r>
      <w:r w:rsidRPr="00A80B79">
        <w:rPr>
          <w:rFonts w:ascii="Times New Roman" w:hAnsi="Times New Roman" w:cs="Times New Roman"/>
          <w:sz w:val="30"/>
          <w:szCs w:val="30"/>
        </w:rPr>
        <w:t>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овасці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навукова-тэхнічнай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рэвалюцыі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(далей – НТР)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</w:t>
      </w:r>
    </w:p>
    <w:p w14:paraId="4C30F95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энергетыкі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Агульн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ка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энергетыкі.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нафтавай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газавай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вугальнай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электра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энергетыкі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энергетыцы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DDAE89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металургіі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Агульн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ка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металургіі. Геаграфія чорнай металургіі, ф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вытворчасці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чыгуну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Рэгіёны чорнай металургіі. Геаграфія каляровай металургіі свету. Структура галіны і геаграфія найважнейшых падгалін – алюмініевай, меднай, цынкава-свінцовай. Геаграфія міжнароднага гандлю ў металургіі.</w:t>
      </w:r>
    </w:p>
    <w:p w14:paraId="221A664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машынабудавання свету, структура і фактары размяшчэння. Геаграфія асноўных падгалін машынабудавання: станкабудаванне, робататэхніка, транспартнае машынабудаванне (марское суднабудаванне, аўтамабілебудаванне, авіяракетна-касмічная прамысловасць), электронная прамысловасць. Найбуйнейшыя ТНК аўтамабілебудавання. Геаграфія міжнароднага гандлю прадукцыяй машынабудавання.</w:t>
      </w:r>
    </w:p>
    <w:p w14:paraId="69D1FE0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хімічнай прамысловасці свету, структура, роля ў сусветнай гаспадарцы. Фактары размяшчэння хімічных вытворчасцей. Геаграфія сыравіннай базы хімічнай прамысловасці. Геаграфія вытворчасцей: мінеральных угнаенняў, сінтэтычных смол і пластмас, хімічных валокнаў. Геаграфія фармацэўтычнай прамысловасці. Найбуйнейшыя ТНК галіны. Геаграфія міжнароднага гандлю хімічнай прадукцыяй.</w:t>
      </w:r>
    </w:p>
    <w:p w14:paraId="380ACBF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Геаграфія лёгкай і харчовай прамысловасці свету. </w:t>
      </w:r>
      <w:r w:rsidRPr="00A80B79">
        <w:rPr>
          <w:rFonts w:ascii="Times New Roman" w:hAnsi="Times New Roman" w:cs="Times New Roman"/>
          <w:sz w:val="30"/>
          <w:szCs w:val="30"/>
        </w:rPr>
        <w:t xml:space="preserve">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лёгкай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тэкстыльнай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швейнай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13F03B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97E668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бота</w:t>
      </w:r>
    </w:p>
    <w:p w14:paraId="4130748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3. Параўнальная характарыстыка найбуйнейшых індустрыяльных ТНК свету з выяўленнем падабенстваў і адрозненняў (на прыкладзе дзвюх кампаній на выбар).</w:t>
      </w:r>
    </w:p>
    <w:p w14:paraId="7AF43CC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6CDA725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1A91F71B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6CC19747" w14:textId="77777777" w:rsidR="00343A12" w:rsidRPr="00A80B79" w:rsidRDefault="00343A12" w:rsidP="00343A12">
      <w:pPr>
        <w:pStyle w:val="a3"/>
        <w:spacing w:after="0"/>
        <w:ind w:firstLine="709"/>
        <w:jc w:val="both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Вучні:</w:t>
      </w:r>
    </w:p>
    <w:p w14:paraId="59D5822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6EEE88F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 размяшчэнне і структуру прамысловасці свету; асаблівасці мінеральна-сыравіннай базы прамысловасці; геаграфію нафтавай, газавай і вугальнай прамысловасці, электраэнергетыкі, альтэрнатыўнай энергетыкі свету; сыравінную базу і галіновую структуру чорнай і каляровай металургіі, найбуйнейшых ТНК металургіі; галіновую структуру машынабудавання, найбуйнейшых ТНК аўтамабілебудавання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Toyota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Motor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Volkswagen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Group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Daimler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); фактары размяшчэння хімічных вытворчасцей; геаграфію сыравіннай базы хімічнай прамысловасці; рэгіёны хімічнай прамысловасці свету; галіновую структуру, фактары і геаграфічныя асаблівасці размяшчэння лёгкай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прамысловасці, фактары і геаграфічныя асаблівасці размяшчэння харчовай прамысловасці;</w:t>
      </w:r>
    </w:p>
    <w:p w14:paraId="5008C55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навукова-тэхнічная рэвалюцыя (НТР), альтэрнатыўная энергетыка;</w:t>
      </w:r>
    </w:p>
    <w:p w14:paraId="7B8880F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3EC93B9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уплыў фактараў на размяшчэнне галін сусветнай гаспадаркі; заканамернасці размяшчэння галін сусветнай гаспадаркі;</w:t>
      </w:r>
    </w:p>
    <w:p w14:paraId="48FF9CA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сучасную прамысловасць свету; геаграфію мінеральна-сыравінных рэсурсаў свету; геаграфію нафтавай, газавай і вугальнай прамысловасці свету; геаграфію электраэнергетыкі свету; геаграфію альтэрнатыўнай энергетыкі свету; геаграфію чорнай металургіі свету, геаграфію каляровай металургіі свету; геаграфію машынабудавання свету; геаграфію хімічнай прамысловасці свету; геаграфію лёгкай прамысловасці свету; геаграфію харчовай прамысловасці свету;</w:t>
      </w:r>
    </w:p>
    <w:p w14:paraId="112A284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карце: тры вядучыя краіны па здабычы нафты, прыроднага газу, вугалю; галоўныя краіны з ліку вытворцаў электраэнергіі; тры найбуйнейшыя гідраэлектрастанцыі свету (ГЭС); тры найбуйнейшыя атамныя электрастанцыі (АЭС) свету; тры галоўныя краіны з ліку вытворцаў сонечнай электраэнергіі, тры галоўныя краіны з ліку вытворцаў ветравой электраэнергіі; тры галоўныя краіны з ліку вытворцаў геатэрмальнай электраэнергіі; тры вядучыя краіны па аб’ёмах вытворчасці чыгуну, сталі, першаснага алюмінію, рафінаванай медзі; тры вядучыя краіны з ліку вытворцаў станкоў, робатаў, марскіх суднаў, аўтамабіляў усіх відаў; тры вядучыя краіны па аб’ёмах вытворчасці калійных угнаенняў, азотных угнаенняў, фосфарных угнаенняў, хімічных валокнаў; тры вядучыя краіны па вытворчасці мяса, малака; тры вядучыя краіны па экспарце тэкстылю.</w:t>
      </w:r>
    </w:p>
    <w:p w14:paraId="19583C0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903CBA1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9.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сектара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паслуг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(5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51A7DFB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Сектар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паслуг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структуры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краін і краін,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паслуг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паслугамі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03D5AF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транспарт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і роля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гаспадарцы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 Геаграфія асноўных відаў транспарту ў свеце: воднага (марскога), наземнага (чыгуначнага, аўтамабільнага), паветранага (авіяцыйнага). Кантэйнерызацыя.</w:t>
      </w:r>
    </w:p>
    <w:p w14:paraId="3CD7DBD9" w14:textId="77777777" w:rsidR="00343A12" w:rsidRPr="00A80B79" w:rsidRDefault="00343A12" w:rsidP="00343A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Геаграфія міжнароднага турызму. Роля міжнароднага турызму ў сусветнай гаспадарцы. Турысцка-рэкрыацыйныя рэсурсы свету і іх выкарыстанне. Геаграфія і структура турысцкіх патокаў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Лічбавізацыя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сферы тур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019E20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фінансавых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паслуг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Агульная характарыстыка фінансавых паслуг. Найбуйнейшыя фінансавыя цэнтры свету. Міжнародныя фінансавыя арганізацыі і іх роля ў развіцці сусветнай гаспадаркі. Крыптавалюта і яе роля ў сусветнай гаспадарцы. Геаграфія экспарту і імпарту фінансавых паслуг.</w:t>
      </w:r>
    </w:p>
    <w:p w14:paraId="3C022534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сектара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інфармацыйна-камунікацыйных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тэхналогій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(далей – ІКТ) свету. 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клад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ца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КТ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сусветнай гаспадарцы</w:t>
      </w:r>
      <w:r w:rsidRPr="00A80B79">
        <w:rPr>
          <w:rFonts w:ascii="Times New Roman" w:hAnsi="Times New Roman" w:cs="Times New Roman"/>
          <w:sz w:val="30"/>
          <w:szCs w:val="30"/>
        </w:rPr>
        <w:t>. МГ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ПП</w:t>
      </w:r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ІКТ.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Узровень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ІКТ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Роля сектара ІКТ ў л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ічбавізацы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95A07DE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DECB088" w14:textId="77777777" w:rsidR="00343A12" w:rsidRPr="00A80B79" w:rsidRDefault="00343A12" w:rsidP="00343A1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0C3D25EE" w14:textId="77777777" w:rsidR="00343A12" w:rsidRPr="00A80B79" w:rsidRDefault="00343A12" w:rsidP="00343A1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20E4CABE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0442A61B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0BEB0D70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фактары дынамікі развіцця сферы паслуг; галіновую структуру сферы паслуг; галіновую структуру транспартнага комплексу свету; асаблівасці геаграфіі відаў транспарту (марскога, чыгуначнага, аўтамабільнага, авіяцыйнага), міжнароднага турызму, фінансавых паслуг і сектара ІКТ свету; віды міжнароднага турызму;</w:t>
      </w:r>
    </w:p>
    <w:p w14:paraId="536F3AE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транспартная сістэма свету, турысцка-рэкрэацыйныя рэсурсы, лічбавая эканоміка, міжнародны фінансавы цэнтр, крыптавалюта, аўтсорсінг;</w:t>
      </w:r>
    </w:p>
    <w:p w14:paraId="6D34B3F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19E9266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асаблівасці структуры грузаабароту марскога, чыгуначнага, аўтамабільнага, авіяцыйнага транспарту; асаблівасці структуры пасажыраабароту марскога, чыгуначнага, аўтамабільнага, авіяцыйнага транспарту;</w:t>
      </w:r>
    </w:p>
    <w:p w14:paraId="2074353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фактары размяшчэння і адметныя рысы геаграфіі марскога, чыгуначнага, аўтамабільнага, авіяцыйнага транспарту; турысцка-рэкрэацыйныя рэсурсы свету і іх выкарыстанне;</w:t>
      </w:r>
    </w:p>
    <w:p w14:paraId="2529232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геаграфію відаў транспарту (марскога, чыгуначнага, аўтамабільнага, авіяцыйнага); кантэйнерызацыю транспарту свету; геаграфію міжнароднага турызму;</w:t>
      </w:r>
    </w:p>
    <w:p w14:paraId="3635F877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карце: тры вядучыя краіны свету па аб’ёме экспарту паслуг, імпарту паслуг; тры вядучыя марскія парты свету па грузаабароце; тры вядучыя аэрапорты свету па пасажыраабароце; тры вядучыя дзяржавы па колькасці турысцкіх прыбыццяў; тры найбуйнейшыя фінансавыя цэнтры свету; тры вядучыя краіны па развіцці ІКТ.</w:t>
      </w:r>
    </w:p>
    <w:p w14:paraId="4F89C5A5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37031AA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ГЛАВА 3</w:t>
      </w:r>
    </w:p>
    <w:p w14:paraId="322E4816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ЗМЕСТ </w:t>
      </w:r>
      <w:r w:rsidRPr="00A80B79">
        <w:rPr>
          <w:rFonts w:ascii="Times New Roman" w:hAnsi="Times New Roman" w:cs="Times New Roman"/>
          <w:sz w:val="30"/>
          <w:szCs w:val="30"/>
        </w:rPr>
        <w:t>ВУЧЭБНАГА ПРАДМЕТ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XI КЛАСЕ.</w:t>
      </w:r>
    </w:p>
    <w:p w14:paraId="34903B40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АСНОЎНЫЯ ПАТРАБАВАННІ ДА ВЫНІКАЎ</w:t>
      </w:r>
    </w:p>
    <w:p w14:paraId="1C3DD620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ВУЧЭБНАЙ ДЗЕЙНАСЦІ ВУЧНЯЎ</w:t>
      </w:r>
    </w:p>
    <w:p w14:paraId="0B4C553B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тыдзень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34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</w:t>
      </w:r>
    </w:p>
    <w:p w14:paraId="0A6E767A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абагульняючае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паўтарэнне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– 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–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рэзервовы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час)</w:t>
      </w:r>
    </w:p>
    <w:p w14:paraId="4AC3E915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8D19E66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УВОДЗІНЫ 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7CB68BBD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вырашэнні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падыходу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21BC5F4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E85D184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6EC3B7C7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656E43C1" w14:textId="77777777" w:rsidR="00343A12" w:rsidRPr="00A80B79" w:rsidRDefault="00343A12" w:rsidP="00343A12">
      <w:pPr>
        <w:pStyle w:val="a3"/>
        <w:spacing w:after="0"/>
        <w:ind w:firstLine="709"/>
        <w:jc w:val="both"/>
        <w:rPr>
          <w:sz w:val="30"/>
          <w:szCs w:val="30"/>
          <w:lang w:val="be-BY"/>
        </w:rPr>
      </w:pPr>
      <w:r w:rsidRPr="00A80B79">
        <w:rPr>
          <w:sz w:val="30"/>
          <w:szCs w:val="30"/>
          <w:lang w:val="be-BY"/>
        </w:rPr>
        <w:t>Вучні:</w:t>
      </w:r>
    </w:p>
    <w:p w14:paraId="522A23B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35A842A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 роль геаграфіі ў вырашэнні глабальных праблем чалавецтва; асноўныя групы глабальных праблем чалавецтва; асаблівасці геаграфічнага падыходу да вывучэння глабальных праблем чалавецтва, гуманітарна-экалагічны падыход;</w:t>
      </w:r>
    </w:p>
    <w:p w14:paraId="1312A69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геаэкалагічныя глабальныя праблемы, глабальныя праблемы чалавецтва, сацыяльна-эканамічныя глабальныя праблемы;</w:t>
      </w:r>
    </w:p>
    <w:p w14:paraId="4D8E9E9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7367D51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ролю геаграфіі ў вырашэнні глабальных праблем чалавецтва;</w:t>
      </w:r>
    </w:p>
    <w:p w14:paraId="7167787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групы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985A9F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значаць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падыходу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7D6A49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функцыі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абалонкі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074838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абгрунтоўваць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гуманітарна-экалагічнага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падыходу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0E7A47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19E61AB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ГЕАЭКАЛАГІЧНЫЯ ПРАБЛЕМЫ</w:t>
      </w:r>
    </w:p>
    <w:p w14:paraId="6415CC8A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ГЕАГРАФІЧНАЙ АБАЛОНКІ (14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3354A7D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1B8D267" w14:textId="77777777" w:rsidR="00343A12" w:rsidRPr="00A80B79" w:rsidRDefault="00343A12" w:rsidP="00343A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1.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(3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3A6CA2B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функцыі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геадынамічная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геафізічная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геахімічная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біёты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вялікім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геалагічным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кругавароце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рэчываў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4AA420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Прыродныя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трансфармацыі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яненні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функцый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тэктанічных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геамарфалагічных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стан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навакольнага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асяроддзя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2B31B2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яненні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адчас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развед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кі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здабычы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транспарціроў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кі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карысных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выкапняў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ўплыву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літасферу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Рэкультывацыя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парушаных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ландшафтаў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C2635B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0E84378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397101E0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3F61B97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2314712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6244DE9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геаэкалагічныя асаблівасці літасферы і яе асноўныя функцыі; прыродныя і антрапагенныя прычыны змянення літасферы; асноўныя геаэкалагічныя наступствы ўплыву дзейнасці чалавека на літасферу;</w:t>
      </w:r>
    </w:p>
    <w:p w14:paraId="071C64B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біёта, рэкультывацыя;</w:t>
      </w:r>
    </w:p>
    <w:p w14:paraId="675128E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2F9B375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</w:t>
      </w:r>
      <w:r w:rsidRPr="00A80B79">
        <w:rPr>
          <w:rFonts w:ascii="Times New Roman" w:hAnsi="Times New Roman" w:cs="Times New Roman"/>
          <w:sz w:val="30"/>
          <w:szCs w:val="30"/>
        </w:rPr>
        <w:t>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яўляць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0A7673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ўздзеяння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літасферу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12E811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ўлення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розным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тэрытарыяльным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узроўні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01A40E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яненні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літасферы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розным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тэрытарыяльным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узроўні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A3945C0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2358A14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2.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атмасферы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7AFEE4F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атмасферы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Ахоўныя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функцыі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атмасферы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атмасферы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Кліматычныя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FA412A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атмасферу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Забруджванне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атмасферы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ўздзеянне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ё</w:t>
      </w:r>
      <w:r w:rsidRPr="00A80B79">
        <w:rPr>
          <w:rFonts w:ascii="Times New Roman" w:hAnsi="Times New Roman" w:cs="Times New Roman"/>
          <w:sz w:val="30"/>
          <w:szCs w:val="30"/>
        </w:rPr>
        <w:t xml:space="preserve">ту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Крыніцы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забруджвання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атмасферы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46B9E6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клімату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ва ўтварэнні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парніковага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эфекту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дэградацыі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азонавага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слоя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выпадзенні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кіслотных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ападкаў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лакальным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забруджванні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паветра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FA8AF2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Магчымыя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янення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клімату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ўздзеяння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клімату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55568E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8A7378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</w:p>
    <w:p w14:paraId="620ABB77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Ацэнка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кліматычных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сваёй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мясцовасці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0C6BA9E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2F218EF" w14:textId="77777777" w:rsidR="00343A12" w:rsidRPr="00A80B79" w:rsidRDefault="00343A12" w:rsidP="00343A1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4CB38B59" w14:textId="77777777" w:rsidR="00343A12" w:rsidRPr="00A80B79" w:rsidRDefault="00343A12" w:rsidP="00343A1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1EF5BF5C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54BAE0B9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204BEACE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геаэкалагічныя асаблівасці атмасферы; пра ролю кліматычных і пагодных умоў у жыцці чалавека і яго гаспадарчай дзейнасці; асноўныя крыніцы і найважнейшыя кампаненты антрапагеннага забруджвання атмасферы; сучасныя тэндэнцыі і геаэкалагічныя наступствы змянення клімату;</w:t>
      </w:r>
    </w:p>
    <w:p w14:paraId="1B7BB34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кліматычныя рэсурсы, парніковы эфект, змяненне клімату, экстрэмальныя кліматычныя з’явы;</w:t>
      </w:r>
    </w:p>
    <w:p w14:paraId="7398BD5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45A3E48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значэнне кліматычных і пагодных умоў для гаспадарчай дзейнасці чалавека;</w:t>
      </w:r>
    </w:p>
    <w:p w14:paraId="3B83050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прычыны і наступствы антрапагеннага ўздзеяння на стан атмасферы і клімат;</w:t>
      </w:r>
    </w:p>
    <w:p w14:paraId="2C65C72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асаблівасці праяўлення геаэкалагічных праблем атмасферы на розным тэрытарыяльным узроўні;</w:t>
      </w:r>
    </w:p>
    <w:p w14:paraId="5795C73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прыводзіць прыклады ўплыву кліматычных і пагодных умоў сваёй мясцовасці на чалавека і яго гаспадарчую дзейнасць;</w:t>
      </w:r>
    </w:p>
    <w:p w14:paraId="2808244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і ацэньваць кліматычныя ўмовы сваёй мясцовасці;</w:t>
      </w:r>
    </w:p>
    <w:p w14:paraId="5B63AFF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кліматычных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1A61CB0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яненняў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атмасферы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розным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тэрытарыяльным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узроўні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4B7A06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3910109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3.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гідрасферы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(3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6CE16E8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гідрасферы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функцыі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гідрасферы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людзей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водазабяспечанасць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водазабяспечанасці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</w:t>
      </w:r>
    </w:p>
    <w:p w14:paraId="1F5A8DC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плыў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Дэфіцыт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дэградацыя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вод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сушы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аспекты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Водаспажыванне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FFE0FFD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акіяна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ўздзеянне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акіян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забруджвання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акіяна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Павышэнне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эфектыўнасці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аховы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водных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сушы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акіяна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0B8510E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A0A282E" w14:textId="77777777" w:rsidR="00343A12" w:rsidRPr="00A80B79" w:rsidRDefault="00343A12" w:rsidP="00343A1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32B438FE" w14:textId="77777777" w:rsidR="00343A12" w:rsidRPr="00A80B79" w:rsidRDefault="00343A12" w:rsidP="00343A1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46FB23C4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2B97F896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002858EE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геаэкалагічныя асаблівасці гідрасферы; пра сучасны геаэкалагічны стан элементаў гідрасферы; асноўныя крыніцы і віды антрапагеннага забруджвання гідрасферы; асноўныя напрамкі павышэння эфектыўнасці выкарыстання і аховы водных рэсурсаў сушы і Сусветнага акіяна;</w:t>
      </w:r>
    </w:p>
    <w:p w14:paraId="26E84C0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баланс, водная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водазабяспечанасць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8BA3AE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5B73AB2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яўля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элементаў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гідрасферы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F78F5B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ўздзеяння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гідрасферу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E7665E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ўлення г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еаэкалагічных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гідрасферы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розным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тэрытарыяльным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узроўні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F316B8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водных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5F7BF0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ўплыву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гідралагічных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сваёй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мясцовасці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C67B85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змяненняў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гідрасферы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21700A7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780B87E" w14:textId="77777777" w:rsidR="00343A12" w:rsidRPr="00A80B79" w:rsidRDefault="00343A12" w:rsidP="00343A1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4.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біясферы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5032B1F5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біясферы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біясферы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абалонцы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людзей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біясферу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ландшафты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Зямлі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3E1EB5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зямельныя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глебавыя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D0DE1D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апустыньвання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абязлес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Маштабы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ўлення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перадумовы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Мерапрыемствы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прадухіленні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апустыньвання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абязл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барацьбе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89EA7C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біёты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біясферы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Біялагічная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разнастайнасць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Зямлі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я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е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захавання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Ас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абліва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ахоўныя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997B551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C13C275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бота</w:t>
      </w:r>
    </w:p>
    <w:p w14:paraId="1D180123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2</w:t>
      </w:r>
      <w:r w:rsidRPr="00A80B79">
        <w:rPr>
          <w:rStyle w:val="a6"/>
          <w:rFonts w:ascii="Times New Roman" w:hAnsi="Times New Roman" w:cs="Times New Roman"/>
          <w:sz w:val="30"/>
          <w:szCs w:val="28"/>
        </w:rPr>
        <w:footnoteReference w:id="2"/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 Характарыстыка геаэкалагічнага стану прыроды сваёй мясцовасці, магчымыя мерапрыемствы па яе ахове.</w:t>
      </w:r>
    </w:p>
    <w:p w14:paraId="3CF04E4B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9F85E06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783BF0A8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2E8C4D2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5777944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21801E7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геаэкалагічныя асаблівасці біясферы; аб прыроднай разнастайнасці, значэнні біясферы для чалавека і яго гаспадарчай дзейнасці, геаэкалагічных наступствах антрапагеннага ўздзеяння на біясферу; пра асаблівасці працэсаў дэградацыі зямель і глеб, апустыньвання, абязлесення; асноўныя напрамкі рацыянальнага выкарыстання зямельных рэсурсаў; асаблівасці аховы натуральных ландшафтаў і прыроднай разнастайнасці Зямлі;</w:t>
      </w:r>
    </w:p>
    <w:p w14:paraId="4B1E922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дэградацыя зямель, дэградацыя глеб, абязлесенне, апустыньванне;</w:t>
      </w:r>
    </w:p>
    <w:p w14:paraId="6EDAB05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56AC24A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значэнне раслін і жывёл для розных відаў гаспадарчай дзейнасці;</w:t>
      </w:r>
    </w:p>
    <w:p w14:paraId="250781F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ўздзеяння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стан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асяроддзя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C11FCB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біясферы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розным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тэрытарыяльным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узроўні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геаэкалагічны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сваёй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мясцовасці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магчымыя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мерапрыемствы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ахове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919728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абгрунтоўваць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аховы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рацыянальнага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04B10F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стан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асяроддзя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сваёй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мясцовасці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AD6937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антрапагенныя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яненні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біясферы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розным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тэрытарыяльным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узроўні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4E538C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8C08C6D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САЦЫЯЛЬНА-ЭКАНАМІЧНЫЯ</w:t>
      </w:r>
    </w:p>
    <w:p w14:paraId="1DD812C8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ГЛАБАЛЬНЫЯ ПРАБЛЕМЫ (1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4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05554CB0" w14:textId="77777777" w:rsidR="00343A12" w:rsidRPr="00A80B79" w:rsidRDefault="00343A12" w:rsidP="00343A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346BC119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5.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24DBA8A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нагрузкі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Нераўнамернасць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росту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выбух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дэпапуляцыя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сутнасць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Перадумовы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ўзроставай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рэгуляванне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9E2274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Унутрана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перамешчаныя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асобы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бежанства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Замяшча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льная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як форма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40A688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E58B55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бота</w:t>
      </w:r>
    </w:p>
    <w:p w14:paraId="5C30E00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3.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</w:t>
      </w:r>
    </w:p>
    <w:p w14:paraId="5A106E3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36070B2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65D03228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7F210C0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31D7978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36DBE86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асаблівасці змянення колькасці насельніцтва ў развітых краінах і краінах, якія развіваюцца; геаграфію дэмаграфічнага выбуху і дэпапуляцыі; геаграфічныя заканамернасці дэмаграфічнай нагрузкі; прынцыпы дэмаграфічнай палітыкі ў розных рэгіёнах і краінах; дынаміку ўзроставай структуры насельніцтва свету і рэгіёнаў; асаблівасці міжнароднай міграцыі ў рэгіёнах свету;</w:t>
      </w:r>
    </w:p>
    <w:p w14:paraId="2D70C97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дэмаграфічны выбух, дэпапуляцыя, дэмаграфічная нагрузка, дэмаграфічная палітыка, унутрана перамешчаныя асобы;</w:t>
      </w:r>
    </w:p>
    <w:p w14:paraId="5AEE67B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070EF21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прычыны адрознення дынамікі колькасці насельніцтва развітых краін і краін, якія развіваюцца;</w:t>
      </w:r>
    </w:p>
    <w:p w14:paraId="636A1ED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узровень дэмаграфічнай нагрузкі;</w:t>
      </w:r>
    </w:p>
    <w:p w14:paraId="792D162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асаблівасці дэмаграфічнай палітыкі ў розных рэгіёнах і краінах;</w:t>
      </w:r>
    </w:p>
    <w:p w14:paraId="51B8F63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прычыны міжнароднай міграцыі ў рэгіёнах свету;</w:t>
      </w:r>
    </w:p>
    <w:p w14:paraId="3FCB9B6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дынаміку міжнароднай міграцыі ў рэгіёнах свету;</w:t>
      </w:r>
    </w:p>
    <w:p w14:paraId="0115104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геапалітычныя, дэмаграфічныя, сацыяльна-эканамічныя наступствы міжнароднай міграцыі;</w:t>
      </w:r>
    </w:p>
    <w:p w14:paraId="201DB86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карце: тры краіны свету з высокімі тэмпамі росту колькасці насельніцтва; тры краіны свету з высокімі тэмпамі адмоўнай дынамікі колькасці насельніцтва.</w:t>
      </w:r>
    </w:p>
    <w:p w14:paraId="2F37132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EE6305E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6.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0FDA7801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аспекты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вымярэнне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B3A852C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забеспячэнне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Шляхі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Вымярэнне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F13B56A" w14:textId="77777777" w:rsidR="00343A12" w:rsidRPr="00A80B79" w:rsidRDefault="00343A12" w:rsidP="00343A1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2236179" w14:textId="77777777" w:rsidR="00343A12" w:rsidRPr="00A80B79" w:rsidRDefault="00343A12" w:rsidP="00343A1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325F411D" w14:textId="77777777" w:rsidR="00343A12" w:rsidRPr="00A80B79" w:rsidRDefault="00343A12" w:rsidP="00343A12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0B51CD6E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5C42AAE8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04A37E18" w14:textId="77777777" w:rsidR="00343A12" w:rsidRPr="00A80B79" w:rsidRDefault="00343A12" w:rsidP="00343A1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сацыяльна-эканамічныя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шляхі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сутнасць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аспекты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аспектаў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F29233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бяспека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зялёная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рэвалюцыя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8385C7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6540A54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ўлення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C12C49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тлумачыць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70D404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магчымыя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шляхі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267D93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абгрунтоўваць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удасканалення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прадуктаў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свету;</w:t>
      </w:r>
    </w:p>
    <w:p w14:paraId="7504920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існуе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голаду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B6222B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EDA346D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7.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вычарпання</w:t>
      </w:r>
    </w:p>
    <w:p w14:paraId="6419F5B0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мінеральна-сыравінных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52F354B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сутнасць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вычарпання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мінеральна-сыравінных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Прыродна-рэсурсны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патэнцыял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запасаў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рэсурсазабяспечанасць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мінеральных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цыкл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C05493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Шляхі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вычарпання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мінеральна-сыравінных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спажывання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мінеральна-сыравінных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Адказнае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спажыванне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1D6BC4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6023FA5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0F5071D7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1C2BF0D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5CC42B1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6CB7201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асаблівасці спажывання мінеральна-сыравінных рэсурсаў у развітых краінах і краінах, якія развіваюцца; магчымыя шляхі вырашэння праблемы вычарпання мінеральна-сыравінных рэсурсаў;</w:t>
      </w:r>
    </w:p>
    <w:p w14:paraId="485839A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прыродна-рэсурсны патэнцыял тэрыторыі, рэсурсны цыкл, геаграфічнае рэсурсазнаўства;</w:t>
      </w:r>
    </w:p>
    <w:p w14:paraId="7BA78C6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65C2777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значэнне прыродна-рэсурснага патэнцыялу для розных відаў гаспадарчай дзейнасці;</w:t>
      </w:r>
    </w:p>
    <w:p w14:paraId="706D78C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прычыны, фактары адрозненняў у рэсурсазабяспечанасці рэгіёнаў і краін свету асноўнымі відамі мінеральных рэсурсаў;</w:t>
      </w:r>
    </w:p>
    <w:p w14:paraId="32BF49C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тлумачыць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вычарпання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мінеральна-сыравінных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F7D347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магчымыя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шляхі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вычарпання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мінеральна-сыравінных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152EB1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рацыянальнага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мінеральна-сыравінных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свету;</w:t>
      </w:r>
    </w:p>
    <w:p w14:paraId="5512736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разлічваць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рэсурсазабяспечанасці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мінеральнымі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FE2154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ін з лішкам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ў, забяспечаных рэсурсамі і з дэфіцытам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(</w:t>
      </w:r>
      <w:r w:rsidRPr="00A80B79">
        <w:rPr>
          <w:rFonts w:ascii="Times New Roman" w:hAnsi="Times New Roman" w:cs="Times New Roman"/>
          <w:sz w:val="30"/>
          <w:szCs w:val="30"/>
        </w:rPr>
        <w:t xml:space="preserve">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прыклады).</w:t>
      </w:r>
    </w:p>
    <w:p w14:paraId="5F571CFB" w14:textId="77777777" w:rsidR="00343A12" w:rsidRPr="00A80B79" w:rsidRDefault="00343A12" w:rsidP="00343A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2BFFC15F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8. Энергетычная праблема (2 гадзіны)</w:t>
      </w:r>
    </w:p>
    <w:p w14:paraId="0DAA1A7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Прычыны глабальнай энергетычнай праблемы. Дынаміка і прагноз спажывання энергетычных рэсурсаў у развітых краінах і краінах, якія развіваюцца. Уплыў энергетыкі на навакольнае асяроддзе.</w:t>
      </w:r>
    </w:p>
    <w:p w14:paraId="51C6804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Энергетычная праблема ў гісторыі сусветнай гаспадаркі. Шляхі вырашэння энергетычнай праблемы. Рацыянальнае выкарыстанне энергетычных рэсурсаў свету і энергазберажэнне. Перспектывы развіцця альтэрнатыўнай энергетыкі. Энергетычная бяспека.</w:t>
      </w:r>
    </w:p>
    <w:p w14:paraId="4734FCD6" w14:textId="77777777" w:rsidR="00343A12" w:rsidRPr="00A80B79" w:rsidRDefault="00343A12" w:rsidP="00343A1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6D4890A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329A22AB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5E30D263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1203F8C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3D6AE75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дынаміку спажывання энергетычных рэсурсаў у развітых краінах і краінах, якія развіваюцца; прычыны ўзнікнення, асаблівасці праяўлення і магчымыя шляхі вырашэння глабальнай энергетычнай праблемы;</w:t>
      </w:r>
    </w:p>
    <w:p w14:paraId="4938FB2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энергетычная бяспека;</w:t>
      </w:r>
    </w:p>
    <w:p w14:paraId="2A07A9C9" w14:textId="77777777" w:rsidR="00343A12" w:rsidRPr="00A80B79" w:rsidRDefault="00343A12" w:rsidP="00343A12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умеюць:</w:t>
      </w:r>
    </w:p>
    <w:p w14:paraId="03095AB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значэнне энергетыкі для розных відаў гаспадарчай дзейнасці;</w:t>
      </w:r>
    </w:p>
    <w:p w14:paraId="18E9D80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дынаміку спажывання энергетычных рэсурсаў у развітых краінах і краінах, якія развіваюцца;</w:t>
      </w:r>
    </w:p>
    <w:p w14:paraId="5E114B3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уплыў энергетыкі на навакольнае асяроддзе;</w:t>
      </w:r>
    </w:p>
    <w:p w14:paraId="587EDF6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прычыны і рэгіянальныя асаблівасці праяўлення глабальнай энергетычнай праблемы;</w:t>
      </w:r>
    </w:p>
    <w:p w14:paraId="164C961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прапаноўваць магчымыя шляхі вырашэння энергетычнай праблемы;</w:t>
      </w:r>
    </w:p>
    <w:p w14:paraId="13276C0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абгрунтоўваць неабходнасць рацыянальнага выкарыстання традыцыйных і альтэрнатыўных крыніц энергіі ў краінах і рэгіёнах свету;</w:t>
      </w:r>
    </w:p>
    <w:p w14:paraId="6A689A7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разлічваць паказчыкі забяспечанасці рэгіёнаў і краін свету энергетычнымі рэсурсамі;</w:t>
      </w:r>
    </w:p>
    <w:p w14:paraId="49FBABF7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 тры краіны, дзе скарачаецца спажыванне энергіі; з найбольшымі аб’ёмамі спажывання энергіі.</w:t>
      </w:r>
    </w:p>
    <w:p w14:paraId="5700F48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AB2AC8C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9. Геапалітычныя праблемы (3 гадзіны)</w:t>
      </w:r>
    </w:p>
    <w:p w14:paraId="1392633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Геапалітычныя праблемы XXI стагоддзя, прычыны і наступствы. Праблема рэгіянальных канфліктаў. Шляхі вырашэння рэгіянальных канфліктаў.</w:t>
      </w:r>
    </w:p>
    <w:p w14:paraId="71F4B4C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Праблема міжнароднага тэрарызму, прычыны і формы. Дынаміка міжнароднага тэрарызму ў свеце. Міжнародныя меры пераадолення праблемы міжнароднага тэрарызму.</w:t>
      </w:r>
    </w:p>
    <w:p w14:paraId="53C73B6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Праблема захавання міру і бяспекі, яе сутнасць. Праблема раззбраення. Праблема прадухілення ядзернай вайны і скарачэння ўзбраенняў. Міжнародны кантроль над ядзернай зброяй. Забарона хімічнай зброі.</w:t>
      </w:r>
    </w:p>
    <w:p w14:paraId="1D3F092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65001F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1668AC9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4*. Характарыстыка палітыка-геаграфічнага становішча краіны свету (на выбар).</w:t>
      </w:r>
    </w:p>
    <w:p w14:paraId="48B2BFE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C77E119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6E03450F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0E7D4D8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78132DD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12D2AB7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асноўныя геапалітычныя праблемы XXI стагоддзя, іх прычыны і наступствы; магчымыя шляхі вырашэння рэгіянальных канфліктаў; прычыны, формы праяўлення і дынаміку міжнароднага тэрарызму;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асноўныя асаблівасці праблемы захавання міру і бяспекі, раззбраення і прадухілення ядзернай вайны; новыя незалежныя дзяржавы;</w:t>
      </w:r>
    </w:p>
    <w:p w14:paraId="3708883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рэгіянальны канфлікт, новыя незалежныя дзяржавы;</w:t>
      </w:r>
    </w:p>
    <w:p w14:paraId="5D5F52BE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2CF620E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асноўныя геапалітычныя праблемы XXI стагоддзя, палітыка-геаграфічнае становішча краін свету;</w:t>
      </w:r>
    </w:p>
    <w:p w14:paraId="795954F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прычыны і наступствы рэгіянальных канфліктаў у развітых краінах і краінах, якія развіваюцца;</w:t>
      </w:r>
    </w:p>
    <w:p w14:paraId="731DB57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прычыны і формы міжнароднага тэрарызму;</w:t>
      </w:r>
    </w:p>
    <w:p w14:paraId="55C85EF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абгрунтоўваць неабходнасць захавання міру і бяспекі, раззбраення і прадухілення ядзернай вайны;</w:t>
      </w:r>
    </w:p>
    <w:p w14:paraId="02EF180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прыводзіць прыклады ўдзелу ААН у вырашэнні глабальных геапалітычных праблем;</w:t>
      </w:r>
    </w:p>
    <w:p w14:paraId="2978605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 рэгіянальныя канфлікты (араба-ізраільскі, інда-пакістанскі, карэйскі, тайваньскі).</w:t>
      </w:r>
    </w:p>
    <w:p w14:paraId="0A13AC4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FC476F5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10. Рацыянальнае прыродакарыстанне</w:t>
      </w:r>
    </w:p>
    <w:p w14:paraId="1F146F12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і ўстойлівае развіццё чалавецтва (3 гадзіны)</w:t>
      </w:r>
    </w:p>
    <w:p w14:paraId="6DF5C5C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Рацыянальнае прыродакарыстанне. Гісторыя ўзаемадзеяння чалавека і прыроды. Прыродакарыстанне і яго асноўныя тыпы. Геаэкалагічныя прынцыпы, правілы, законы прыродакарыстання і аховы навакольнага асяроддзя.</w:t>
      </w:r>
    </w:p>
    <w:p w14:paraId="08B04A2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Шляхі вырашэння глабальных праблем. Узаемасувязь глабальных праблем. Гуманітарна-экалагічны падыход і яго значэнне.</w:t>
      </w:r>
    </w:p>
    <w:p w14:paraId="6E19166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Устойлівае развіццё чалавецтва. Мэты ў галіне ўстойлівага развіцця чалавецтва на перыяд да 2030 года. Геаграфічныя аспекты Мэт устойлівага развіцця чалавецтва. Нацыянальная стратэгія ўстойлівага сацыяльна-эканамічнага развіцця Рэспублікі Беларусь на перыяд да 2035 года.</w:t>
      </w:r>
    </w:p>
    <w:p w14:paraId="537E3B2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CAFFBD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765D5B8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5*. Распрацоўка сцэнарыя вырашэння адной з глабальных праблем чалавецтва.</w:t>
      </w:r>
    </w:p>
    <w:p w14:paraId="768DC7A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8320C25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7308A840" w14:textId="77777777" w:rsidR="00343A12" w:rsidRPr="00A80B79" w:rsidRDefault="00343A12" w:rsidP="00343A1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2E2BA406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5B404EEC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4D209E4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пра ахову навакольнага асяроддзя; геаэкалагічныя прынцыпы, правілы, законы прыродакарыстання і аховы навакольнага асяроддзя;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крытэрыі, паказчыкі і параметры геаэкалагічнага стану навакольнага асяроддзя; магчымыя наступствы і шляхі вырашэння асноўных глабальных праблем чалавецтва; галоўныя палажэнні стратэгіі ўстойлівага развіцця чалавецтва і Рэспублікі Беларусь;</w:t>
      </w:r>
    </w:p>
    <w:p w14:paraId="7765153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прыродакарыстанне, стратэгія ўстойлівага развіцця;</w:t>
      </w:r>
    </w:p>
    <w:p w14:paraId="7BEC79E8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3A0DB4B0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асноўныя перыяды гісторыі ўзаемадзеяння чалавека і прыроды;</w:t>
      </w:r>
    </w:p>
    <w:p w14:paraId="3AD9A41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геаэкалагічныя прынцыпы, правілы, законы прыродакарыстання і аховы навакольнага асяроддзя;</w:t>
      </w:r>
    </w:p>
    <w:p w14:paraId="4A78221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абгрунтоўваць выкарыстанне прыродных рэсурсаў у залежнасці ад велічыні іх запасаў, гаспадарчай значнасці, патрэбнасці і мэтазгоднасці асваення;</w:t>
      </w:r>
    </w:p>
    <w:p w14:paraId="7DC117E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крытэрыі, паказчыкі і параметры геаэкалагічнага стану навакольнага асяроддзя;</w:t>
      </w:r>
    </w:p>
    <w:p w14:paraId="73C0198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асаблівасці ўзаемасувязі і праяўлення глабальных праблем чалавецтва на розным тэрытарыяльным узроўні;</w:t>
      </w:r>
    </w:p>
    <w:p w14:paraId="2B9FDA29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прапаноўваць магчымыя шляхі, сцэнарым і варыянты вырашэння глабальных праблем чалавецтва.</w:t>
      </w:r>
    </w:p>
    <w:p w14:paraId="2E811E74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A7A0D87" w14:textId="77777777" w:rsidR="00343A12" w:rsidRPr="00A80B79" w:rsidRDefault="00343A12" w:rsidP="00343A12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Заключэнне (1 гадзіна)</w:t>
      </w:r>
    </w:p>
    <w:p w14:paraId="2765AF2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ў сучасным свеце і яе галоўныя функцыі. Перспектывы развіцця геаграфіі. Міжнароднае супрацоўніцтва ў галіне геаграфіі і вырашэння глабальных праблем чалавецтва.</w:t>
      </w:r>
    </w:p>
    <w:p w14:paraId="02FD9DC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69B7625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5105DE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FEE7BE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B14D7E2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9AB007F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03EEAAA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8BD767D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777877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F954D01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DB7F89B" w14:textId="77777777" w:rsidR="00343A12" w:rsidRPr="00A80B79" w:rsidRDefault="00343A12" w:rsidP="00343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5C9129A" w14:textId="77777777" w:rsidR="00343A12" w:rsidRPr="00A80B79" w:rsidRDefault="00343A12" w:rsidP="00343A12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DDB4B94" w14:textId="77777777" w:rsidR="00343A12" w:rsidRPr="00A80B79" w:rsidRDefault="00343A12" w:rsidP="00343A12">
      <w:pPr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F94C4B3" w14:textId="77777777" w:rsidR="00114D24" w:rsidRPr="00343A12" w:rsidRDefault="00114D24">
      <w:pPr>
        <w:rPr>
          <w:lang w:val="be-BY"/>
        </w:rPr>
      </w:pPr>
    </w:p>
    <w:sectPr w:rsidR="00114D24" w:rsidRPr="00343A12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D3D8C" w14:textId="77777777" w:rsidR="008E1E9C" w:rsidRDefault="008E1E9C" w:rsidP="00343A12">
      <w:pPr>
        <w:spacing w:after="0" w:line="240" w:lineRule="auto"/>
      </w:pPr>
      <w:r>
        <w:separator/>
      </w:r>
    </w:p>
  </w:endnote>
  <w:endnote w:type="continuationSeparator" w:id="0">
    <w:p w14:paraId="789B3AD1" w14:textId="77777777" w:rsidR="008E1E9C" w:rsidRDefault="008E1E9C" w:rsidP="00343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6A1FF" w14:textId="77777777" w:rsidR="008E1E9C" w:rsidRDefault="008E1E9C" w:rsidP="00343A12">
      <w:pPr>
        <w:spacing w:after="0" w:line="240" w:lineRule="auto"/>
      </w:pPr>
      <w:r>
        <w:separator/>
      </w:r>
    </w:p>
  </w:footnote>
  <w:footnote w:type="continuationSeparator" w:id="0">
    <w:p w14:paraId="276BD7DB" w14:textId="77777777" w:rsidR="008E1E9C" w:rsidRDefault="008E1E9C" w:rsidP="00343A12">
      <w:pPr>
        <w:spacing w:after="0" w:line="240" w:lineRule="auto"/>
      </w:pPr>
      <w:r>
        <w:continuationSeparator/>
      </w:r>
    </w:p>
  </w:footnote>
  <w:footnote w:id="1">
    <w:p w14:paraId="30EF37FF" w14:textId="77777777" w:rsidR="00343A12" w:rsidRPr="00696899" w:rsidRDefault="00343A12" w:rsidP="00343A12">
      <w:pPr>
        <w:pStyle w:val="a7"/>
        <w:ind w:firstLine="709"/>
        <w:jc w:val="both"/>
        <w:rPr>
          <w:sz w:val="24"/>
          <w:szCs w:val="24"/>
        </w:rPr>
      </w:pPr>
      <w:r w:rsidRPr="00696899">
        <w:rPr>
          <w:rStyle w:val="a6"/>
          <w:sz w:val="24"/>
          <w:szCs w:val="24"/>
        </w:rPr>
        <w:footnoteRef/>
      </w:r>
      <w:r w:rsidRPr="00696899">
        <w:rPr>
          <w:sz w:val="24"/>
          <w:szCs w:val="24"/>
        </w:rPr>
        <w:t xml:space="preserve"> </w:t>
      </w:r>
      <w:r w:rsidRPr="00696899">
        <w:rPr>
          <w:color w:val="000000"/>
          <w:sz w:val="24"/>
          <w:szCs w:val="24"/>
        </w:rPr>
        <w:t>Выніковыя практычныя работы, пазначаныя знакам «</w:t>
      </w:r>
      <w:r w:rsidRPr="00696899">
        <w:rPr>
          <w:sz w:val="24"/>
          <w:szCs w:val="24"/>
          <w:lang w:val="be-BY"/>
        </w:rPr>
        <w:t>*</w:t>
      </w:r>
      <w:r w:rsidRPr="00696899">
        <w:rPr>
          <w:color w:val="000000"/>
          <w:sz w:val="24"/>
          <w:szCs w:val="24"/>
        </w:rPr>
        <w:t>», могуць быць выкананы ў межах тэматычнага кантролю</w:t>
      </w:r>
      <w:r w:rsidRPr="00696899">
        <w:rPr>
          <w:sz w:val="24"/>
          <w:szCs w:val="24"/>
          <w:lang w:val="be-BY"/>
        </w:rPr>
        <w:t>.</w:t>
      </w:r>
    </w:p>
  </w:footnote>
  <w:footnote w:id="2">
    <w:p w14:paraId="6443F332" w14:textId="77777777" w:rsidR="00343A12" w:rsidRPr="00BD14C9" w:rsidRDefault="00343A12" w:rsidP="00343A12">
      <w:pPr>
        <w:pStyle w:val="a5"/>
        <w:widowControl w:val="0"/>
        <w:spacing w:before="0" w:beforeAutospacing="0" w:after="0" w:afterAutospacing="0"/>
        <w:ind w:firstLine="709"/>
        <w:jc w:val="both"/>
      </w:pPr>
      <w:r w:rsidRPr="00BD14C9">
        <w:rPr>
          <w:rStyle w:val="a6"/>
        </w:rPr>
        <w:footnoteRef/>
      </w:r>
      <w:r w:rsidRPr="00BD14C9">
        <w:rPr>
          <w:color w:val="000000"/>
        </w:rPr>
        <w:t>Выніковыя практычныя работы, пазначаныя знакам «</w:t>
      </w:r>
      <w:r w:rsidRPr="00BD14C9">
        <w:rPr>
          <w:lang w:val="be-BY"/>
        </w:rPr>
        <w:t>*</w:t>
      </w:r>
      <w:r w:rsidRPr="00BD14C9">
        <w:rPr>
          <w:color w:val="000000"/>
        </w:rPr>
        <w:t>», могуць быць выкананы ў рамках тэматычнага кантролю</w:t>
      </w:r>
      <w:r w:rsidRPr="00BD14C9">
        <w:rPr>
          <w:lang w:val="be-BY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4838698"/>
      <w:docPartObj>
        <w:docPartGallery w:val="Page Numbers (Top of Page)"/>
        <w:docPartUnique/>
      </w:docPartObj>
    </w:sdtPr>
    <w:sdtContent>
      <w:p w14:paraId="2F5DEE09" w14:textId="24E5987E" w:rsidR="00343A12" w:rsidRDefault="00343A1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C008EA" w14:textId="77777777" w:rsidR="00343A12" w:rsidRDefault="00343A1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80"/>
    <w:rsid w:val="00114D24"/>
    <w:rsid w:val="00343A12"/>
    <w:rsid w:val="004A6A80"/>
    <w:rsid w:val="008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21FFE-1E00-425A-8CC6-5AC1F8BE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43A1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uiPriority w:val="99"/>
    <w:unhideWhenUsed/>
    <w:qFormat/>
    <w:rsid w:val="00343A1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aliases w:val=" Знак Знак"/>
    <w:basedOn w:val="a0"/>
    <w:link w:val="a3"/>
    <w:uiPriority w:val="99"/>
    <w:rsid w:val="00343A12"/>
    <w:rPr>
      <w:rFonts w:eastAsia="Times New Roman"/>
      <w:sz w:val="24"/>
      <w:szCs w:val="24"/>
      <w:lang w:eastAsia="ru-RU"/>
    </w:rPr>
  </w:style>
  <w:style w:type="paragraph" w:styleId="a5">
    <w:name w:val="Normal (Web)"/>
    <w:aliases w:val="Обычный (Web),Знак Знак6,Знак,Обычный (веб)1,Обычный (веб) Знак"/>
    <w:basedOn w:val="a"/>
    <w:uiPriority w:val="99"/>
    <w:qFormat/>
    <w:rsid w:val="0034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uiPriority w:val="99"/>
    <w:unhideWhenUsed/>
    <w:rsid w:val="00343A12"/>
    <w:rPr>
      <w:vertAlign w:val="superscript"/>
    </w:rPr>
  </w:style>
  <w:style w:type="paragraph" w:styleId="a7">
    <w:name w:val="footnote text"/>
    <w:basedOn w:val="a"/>
    <w:link w:val="a8"/>
    <w:uiPriority w:val="99"/>
    <w:unhideWhenUsed/>
    <w:rsid w:val="00343A1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43A12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343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3A12"/>
    <w:rPr>
      <w:rFonts w:ascii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343A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43A12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6465</Words>
  <Characters>36856</Characters>
  <Application>Microsoft Office Word</Application>
  <DocSecurity>0</DocSecurity>
  <Lines>307</Lines>
  <Paragraphs>86</Paragraphs>
  <ScaleCrop>false</ScaleCrop>
  <Company/>
  <LinksUpToDate>false</LinksUpToDate>
  <CharactersWithSpaces>43235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2026-08-31T06:49:00Z</dcterms:created>
  <dcterms:modified xsi:type="dcterms:W3CDTF">2026-08-31T06:49:00Z</dcterms:modified>
</cp:coreProperties>
</file>