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0E42" w14:textId="77777777" w:rsidR="00284342" w:rsidRPr="007C5325" w:rsidRDefault="00284342" w:rsidP="00233E1F">
      <w:pPr>
        <w:pStyle w:val="a5"/>
        <w:spacing w:line="276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7C5325">
        <w:rPr>
          <w:rFonts w:ascii="Times New Roman" w:hAnsi="Times New Roman" w:cs="Times New Roman"/>
          <w:b/>
          <w:bCs/>
          <w:sz w:val="30"/>
          <w:szCs w:val="30"/>
        </w:rPr>
        <w:t>Программа</w:t>
      </w:r>
    </w:p>
    <w:p w14:paraId="34ACDCE2" w14:textId="77777777" w:rsidR="00284342" w:rsidRDefault="00284342" w:rsidP="00233E1F">
      <w:pPr>
        <w:pStyle w:val="a5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7C5325">
        <w:rPr>
          <w:rFonts w:ascii="Times New Roman" w:hAnsi="Times New Roman" w:cs="Times New Roman"/>
          <w:b/>
          <w:bCs/>
          <w:sz w:val="30"/>
          <w:szCs w:val="30"/>
        </w:rPr>
        <w:t>поддержания благоприятного социально-психологического климата в учреждениях общего среднего образования</w:t>
      </w:r>
    </w:p>
    <w:p w14:paraId="66A29AF2" w14:textId="77777777" w:rsidR="00284342" w:rsidRPr="007C5325" w:rsidRDefault="00284342" w:rsidP="00284342">
      <w:pPr>
        <w:pStyle w:val="a5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071F35BF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ГЛАВА 1. ОБЩИЕ ПОЛОЖЕНИЯ ПРОГРАММЫ. </w:t>
      </w:r>
    </w:p>
    <w:p w14:paraId="535D8F37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ГЛАВА 2. ФОРМЫ И ПРИНЦИПЫ РЕАЛИЗАЦИИ ПРОГРАММЫ. </w:t>
      </w:r>
    </w:p>
    <w:p w14:paraId="474C1EFA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ГЛАВА 3. ЭТАПЫ РЕАЛИЗАЦИИ ПРОГРАММЫ. </w:t>
      </w:r>
    </w:p>
    <w:p w14:paraId="4E4D292C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>ГЛАВА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7C5325">
        <w:rPr>
          <w:rFonts w:ascii="Times New Roman" w:hAnsi="Times New Roman" w:cs="Times New Roman"/>
          <w:sz w:val="30"/>
          <w:szCs w:val="30"/>
        </w:rPr>
        <w:t>4.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7C5325">
        <w:rPr>
          <w:rFonts w:ascii="Times New Roman" w:hAnsi="Times New Roman" w:cs="Times New Roman"/>
          <w:sz w:val="30"/>
          <w:szCs w:val="30"/>
        </w:rPr>
        <w:t>ОЖИДАЕМЫЕ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7C5325">
        <w:rPr>
          <w:rFonts w:ascii="Times New Roman" w:hAnsi="Times New Roman" w:cs="Times New Roman"/>
          <w:sz w:val="30"/>
          <w:szCs w:val="30"/>
        </w:rPr>
        <w:t>РЕЗУЛЬТАТЫ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7C5325">
        <w:rPr>
          <w:rFonts w:ascii="Times New Roman" w:hAnsi="Times New Roman" w:cs="Times New Roman"/>
          <w:sz w:val="30"/>
          <w:szCs w:val="30"/>
        </w:rPr>
        <w:t xml:space="preserve">РЕАЛИЗАЦИИ ПРОГРАММЫ. </w:t>
      </w:r>
    </w:p>
    <w:p w14:paraId="01315A59" w14:textId="77777777" w:rsidR="00284342" w:rsidRPr="004F57BD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>ПРИЛОЖЕНИЯ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5D63C83F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i/>
          <w:sz w:val="30"/>
          <w:szCs w:val="30"/>
        </w:rPr>
        <w:t xml:space="preserve">Приложение 1. План мероприятий по реализации Программы поддержания благоприятного социально-психологического климата в учреждениях общего среднего образования. </w:t>
      </w:r>
    </w:p>
    <w:p w14:paraId="5805F067" w14:textId="0A3B3C12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i/>
          <w:sz w:val="30"/>
          <w:szCs w:val="30"/>
        </w:rPr>
        <w:t xml:space="preserve">Приложение 2. </w:t>
      </w:r>
      <w:r w:rsidR="00BA0831" w:rsidRPr="00BA0831">
        <w:rPr>
          <w:rFonts w:ascii="Times New Roman" w:hAnsi="Times New Roman" w:cs="Times New Roman"/>
          <w:i/>
          <w:sz w:val="30"/>
          <w:szCs w:val="30"/>
        </w:rPr>
        <w:t>Рекомендации классному руководителю по составлению правил взаимоотношений в классе.</w:t>
      </w:r>
    </w:p>
    <w:p w14:paraId="76E48AB6" w14:textId="70D6C629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i/>
          <w:sz w:val="30"/>
          <w:szCs w:val="30"/>
        </w:rPr>
        <w:t xml:space="preserve">Приложение 3. </w:t>
      </w:r>
      <w:r w:rsidR="00BA0831" w:rsidRPr="00BA0831">
        <w:rPr>
          <w:rFonts w:ascii="Times New Roman" w:hAnsi="Times New Roman" w:cs="Times New Roman"/>
          <w:i/>
          <w:sz w:val="30"/>
          <w:szCs w:val="30"/>
        </w:rPr>
        <w:t>Примерный диагностический инструментарий.</w:t>
      </w:r>
    </w:p>
    <w:p w14:paraId="38AA6C84" w14:textId="7F7DBE94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i/>
          <w:sz w:val="30"/>
          <w:szCs w:val="30"/>
        </w:rPr>
        <w:t xml:space="preserve">Приложение 4. </w:t>
      </w:r>
      <w:r w:rsidR="00BA0831" w:rsidRPr="00BA0831">
        <w:rPr>
          <w:rFonts w:ascii="Times New Roman" w:hAnsi="Times New Roman" w:cs="Times New Roman"/>
          <w:i/>
          <w:sz w:val="30"/>
          <w:szCs w:val="30"/>
        </w:rPr>
        <w:t>Памятка по текущему (ежедневному) наблюдению за психоэмоциональным состоянием учащихся.</w:t>
      </w:r>
    </w:p>
    <w:p w14:paraId="7D11DC4A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13D0901" w14:textId="557CBFDE" w:rsidR="00284342" w:rsidRPr="007C5325" w:rsidRDefault="00284342" w:rsidP="00233E1F">
      <w:pPr>
        <w:pStyle w:val="a5"/>
        <w:jc w:val="center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>ГЛАВА 1. ОБЩИЕ ПОЛОЖЕНИЯ ПРОГРАММЫ</w:t>
      </w:r>
    </w:p>
    <w:p w14:paraId="0D8F4A9A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Программа поддержания благоприятного социально-психологического климата в учреждениях образования, реализующих образовательную программу общего среднего образования (далее – Программа), разработана в соответствии с Кодексом Республики Беларусь об образовании, Концепцией непрерывного воспитания детей и учащейся молодежи. </w:t>
      </w:r>
    </w:p>
    <w:p w14:paraId="4D2DA440" w14:textId="28DB0790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Программа определяет основные направления профилактики </w:t>
      </w:r>
      <w:proofErr w:type="spellStart"/>
      <w:r w:rsidRPr="007C5325">
        <w:rPr>
          <w:rFonts w:ascii="Times New Roman" w:hAnsi="Times New Roman" w:cs="Times New Roman"/>
          <w:sz w:val="30"/>
          <w:szCs w:val="30"/>
        </w:rPr>
        <w:t>буллинга</w:t>
      </w:r>
      <w:proofErr w:type="spellEnd"/>
      <w:r w:rsidRPr="007C5325">
        <w:rPr>
          <w:rFonts w:ascii="Times New Roman" w:hAnsi="Times New Roman" w:cs="Times New Roman"/>
          <w:sz w:val="30"/>
          <w:szCs w:val="30"/>
        </w:rPr>
        <w:t xml:space="preserve"> и содержит план мероприятий </w:t>
      </w:r>
      <w:r w:rsidR="00EE2E5B">
        <w:rPr>
          <w:rFonts w:ascii="Times New Roman" w:hAnsi="Times New Roman" w:cs="Times New Roman"/>
          <w:sz w:val="30"/>
          <w:szCs w:val="30"/>
        </w:rPr>
        <w:t xml:space="preserve">по </w:t>
      </w:r>
      <w:r w:rsidR="00EE2E5B" w:rsidRPr="007C5325">
        <w:rPr>
          <w:rFonts w:ascii="Times New Roman" w:hAnsi="Times New Roman" w:cs="Times New Roman"/>
          <w:sz w:val="30"/>
          <w:szCs w:val="30"/>
        </w:rPr>
        <w:t xml:space="preserve">реализации </w:t>
      </w:r>
      <w:r w:rsidRPr="007C5325">
        <w:rPr>
          <w:rFonts w:ascii="Times New Roman" w:hAnsi="Times New Roman" w:cs="Times New Roman"/>
          <w:sz w:val="30"/>
          <w:szCs w:val="30"/>
        </w:rPr>
        <w:t xml:space="preserve">Программы </w:t>
      </w:r>
      <w:r w:rsidRPr="007C5325">
        <w:rPr>
          <w:rFonts w:ascii="Times New Roman" w:hAnsi="Times New Roman" w:cs="Times New Roman"/>
          <w:i/>
          <w:iCs/>
          <w:sz w:val="30"/>
          <w:szCs w:val="30"/>
        </w:rPr>
        <w:t>(приложение 1).</w:t>
      </w:r>
      <w:r w:rsidRPr="007C5325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B030ED4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Нормативной основой Программы являются: </w:t>
      </w:r>
    </w:p>
    <w:p w14:paraId="6F5CC436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Кодекс Республики Беларусь об образовании; </w:t>
      </w:r>
    </w:p>
    <w:p w14:paraId="54E04CB8" w14:textId="4633BA8E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Кодекс Республики Беларусь об административных правонарушениях; </w:t>
      </w:r>
    </w:p>
    <w:p w14:paraId="3BEC077C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Закон Республики Беларусь от 19 ноября 1993 г. № 2570-XII «О правах ребенка» (в редакции Закона Республики Беларусь от 17 декабря 2025 г.); </w:t>
      </w:r>
    </w:p>
    <w:p w14:paraId="68E7F550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Закон Республики Беларусь от 31 мая 2003 г. № 200-3 «Об основах системы профилактики безнадзорности и правонарушений несовершеннолетних» (в редакции Закона Республики Беларусь от 8 июля 2024 г. № 22-З); </w:t>
      </w:r>
    </w:p>
    <w:p w14:paraId="25BAF307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Закон Республики Беларусь от 01 июля 2010 г. № 153-З «Об оказании психологической помощи» (в редакции Закона Республики Беларусь </w:t>
      </w:r>
    </w:p>
    <w:p w14:paraId="100A1BC7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от 8 июля 2024 г. № 22-З); </w:t>
      </w:r>
    </w:p>
    <w:p w14:paraId="6ED858AA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</w:t>
      </w:r>
      <w:r w:rsidRPr="007C5325">
        <w:rPr>
          <w:rFonts w:ascii="Times New Roman" w:hAnsi="Times New Roman" w:cs="Times New Roman"/>
          <w:sz w:val="30"/>
          <w:szCs w:val="30"/>
        </w:rPr>
        <w:t xml:space="preserve">остановление Совета Министров Республики Беларусь от 30 декабря 2024 г. № 1055 «О признании детей находящимися в социально опасном положении и нуждающимися в государственной защите»; </w:t>
      </w:r>
    </w:p>
    <w:p w14:paraId="7CCE5483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7C5325">
        <w:rPr>
          <w:rFonts w:ascii="Times New Roman" w:hAnsi="Times New Roman" w:cs="Times New Roman"/>
          <w:sz w:val="30"/>
          <w:szCs w:val="30"/>
        </w:rPr>
        <w:t xml:space="preserve">остановление Министерства образования Республики Беларусь от 25 июня 2025 г. № 113 «О социально-педагогической поддержке обучающихся и оказании им психологической помощи»; </w:t>
      </w:r>
    </w:p>
    <w:p w14:paraId="128D0F04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7C5325">
        <w:rPr>
          <w:rFonts w:ascii="Times New Roman" w:hAnsi="Times New Roman" w:cs="Times New Roman"/>
          <w:sz w:val="30"/>
          <w:szCs w:val="30"/>
        </w:rPr>
        <w:t xml:space="preserve">риказ Министра образования Республики Беларусь от 29 февраля 2024 г. № 89 «О совершенствовании деятельности учреждений образования по профилактике суицидов»; </w:t>
      </w:r>
    </w:p>
    <w:p w14:paraId="4885D5CF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Инструкция о порядке действий педагогических работников по предупреждению и выявлению насилия и эксплуатации в отношении несовершеннолетних, утвержденная Министром образования Республики 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C5325">
        <w:rPr>
          <w:rFonts w:ascii="Times New Roman" w:hAnsi="Times New Roman" w:cs="Times New Roman"/>
          <w:sz w:val="30"/>
          <w:szCs w:val="30"/>
        </w:rPr>
        <w:t xml:space="preserve">Беларусь 23.08.2024; национальный механизм оказания помощи несовершеннолетним, пострадавшим от сексуального насилия; Алгоритм информирования педагогическими работниками родителей, опекунов, попечителей обучающихся и (или) сотрудников органов внутренних дел о наличии признаков насилия в отношении 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C5325">
        <w:rPr>
          <w:rFonts w:ascii="Times New Roman" w:hAnsi="Times New Roman" w:cs="Times New Roman"/>
          <w:sz w:val="30"/>
          <w:szCs w:val="30"/>
        </w:rPr>
        <w:t xml:space="preserve">несовершеннолетних; </w:t>
      </w:r>
    </w:p>
    <w:p w14:paraId="5168395E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Алгоритм взаимодействия по обмену, учету и использованию информации о фактах домашнего насилия; </w:t>
      </w:r>
    </w:p>
    <w:p w14:paraId="266DBCD1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>Правила безопасности организации образовательного процесса, организации воспитательного процесса при реализации образовательных программ общего среднего образования, утвержденные постановлением Министерства образования Республики Беларусь от 03.08.2022 № 227 (в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7C5325">
        <w:rPr>
          <w:rFonts w:ascii="Times New Roman" w:hAnsi="Times New Roman" w:cs="Times New Roman"/>
          <w:sz w:val="30"/>
          <w:szCs w:val="30"/>
        </w:rPr>
        <w:t xml:space="preserve">редакции постановления Министерства образования Республики Беларусь от 01.08.2025 № 136); </w:t>
      </w:r>
    </w:p>
    <w:p w14:paraId="5AF16674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Методические рекомендации для педагогических работников по предупреждению, профилактике и устранению насилия в учреждении образования, утвержденные заместителем Министра образования Республики Беларусь 24.04.2024; </w:t>
      </w:r>
    </w:p>
    <w:p w14:paraId="79F469BF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инструктивно-методические письма об организации социальной, воспитательной и идеологической работы в учреждении общего среднего образования (далее – УОСО) на учебный год, иные документы. </w:t>
      </w:r>
    </w:p>
    <w:p w14:paraId="3089BD06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В Программе используются основные термины в значениях, установленных Кодексом Республики Беларусь об образовании и Концепцией непрерывного воспитания детей и учащейся молодежи, а также следующие термины: </w:t>
      </w:r>
    </w:p>
    <w:p w14:paraId="2F2553BE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благоприятный социально-психологический климат в УОСО – система конструктивных межличностных отношений, определяющих социальное и психологическое самочувствие участников образовательного процесса; </w:t>
      </w:r>
    </w:p>
    <w:p w14:paraId="460A5B37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lastRenderedPageBreak/>
        <w:t xml:space="preserve">дружественная и поддерживающая среда – комплекс психолого-педагогических условий, обеспечивающих устойчивое развитие личности ребенка при системообразующем факторе ценностного отношения к другому человеку как основе межличностного взаимодействия. </w:t>
      </w:r>
    </w:p>
    <w:p w14:paraId="165A39DB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Целью Программы является создание условий для поддержания благоприятного социально-психологического климата в учреждениях образования, реализующих образовательную программу общего среднего образования. </w:t>
      </w:r>
    </w:p>
    <w:p w14:paraId="1E6A371D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Для достижения цели предусмотрено решение следующих задач: формировать у участников образовательного процесса нетерпимое отношение к различным проявлениям агрессивного поведения и насилия, повышать информированность о путях их недопущения; </w:t>
      </w:r>
    </w:p>
    <w:p w14:paraId="6BD121FC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развивать универсальные компетенции учащихся (устойчивое личностное развитие, эмоциональная регуляция, коммуникация, кооперация, критическое и креативное мышление, гражданственность и патриотизм), позволяющие конструктивно взаимодействовать, адаптироваться к изменяющимся условиям, эффективно решать жизненные проблемы; </w:t>
      </w:r>
    </w:p>
    <w:p w14:paraId="5111A134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оказывать социально-педагогическую поддержку и психологическую помощь, предупреждать возникновение у учащихся кризисных состояний. </w:t>
      </w:r>
    </w:p>
    <w:p w14:paraId="2C622E05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>Исполнителями Программы являются структурные подразделения областных (Минского городского), районных исполнительных комитетов, администраций районов в городах, осуществляющие государственно-властные полномочия в сфере образования, УОСО, общественные объединения «Белорусский республиканский союз молодежи» и «Белорусская республиканская пионерская организация» (далее – ОО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7C5325">
        <w:rPr>
          <w:rFonts w:ascii="Times New Roman" w:hAnsi="Times New Roman" w:cs="Times New Roman"/>
          <w:sz w:val="30"/>
          <w:szCs w:val="30"/>
        </w:rPr>
        <w:t xml:space="preserve">«БРСМ», ОО «БРПО»). </w:t>
      </w:r>
    </w:p>
    <w:p w14:paraId="4D8C3F65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>Концептуальной основой Программы является антропологический и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7C5325">
        <w:rPr>
          <w:rFonts w:ascii="Times New Roman" w:hAnsi="Times New Roman" w:cs="Times New Roman"/>
          <w:sz w:val="30"/>
          <w:szCs w:val="30"/>
        </w:rPr>
        <w:t xml:space="preserve">субъектно-деятельностный подходы, подчеркивающие ценность каждого учащегося, недопустимость унижения человеческого достоинства и необходимость активного участия всех субъектов образовательного процесса в поддержании дружественной и поддерживающей среды учреждения образования. </w:t>
      </w:r>
    </w:p>
    <w:p w14:paraId="1868EDC5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Мероприятия Плана по реализации Программы учитываются при разработке плана воспитательной работы УОСО, планов работы учителей, выполняющих функции классных руководителей (далее – классные руководители), педагога-психолога, педагога социального, педагога организатора и других педагогических работников. </w:t>
      </w:r>
    </w:p>
    <w:p w14:paraId="0C765D82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Программа предоставляет участникам образовательного процесса возможность выбора форм и методов организации профилактической работы, предполагает творческий подход педагогических работников к ее реализации с учетом интересов, потребностей, индивидуальных особенностей обучающихся. </w:t>
      </w:r>
    </w:p>
    <w:p w14:paraId="33EE0DE2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lastRenderedPageBreak/>
        <w:t xml:space="preserve">Финансирование Программы осуществляется в пределах средств, предусмотренных республиканским и местными бюджетами на содержание УОСО, а также иных источников, не запрещенных законодательством. </w:t>
      </w:r>
    </w:p>
    <w:p w14:paraId="4E975FC8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0425CD7" w14:textId="41BAC6E9" w:rsidR="00284342" w:rsidRPr="007C5325" w:rsidRDefault="00284342" w:rsidP="00233E1F">
      <w:pPr>
        <w:pStyle w:val="a5"/>
        <w:jc w:val="center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>ГЛАВА 2. ФОРМЫ И ПРИНЦИПЫ РЕАЛИЗАЦИИ ПРОГРАММЫ</w:t>
      </w:r>
    </w:p>
    <w:p w14:paraId="2CF06E23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Деятельность УОСО в рамках реализации Программы направлена на: проведение профилактических мероприятий, предупреждающих формирование и проявления агрессивного поведения и насилия;  внедрение эффективных механизмов общешкольного реагирования, поддержки и оказания помощи всем участникам образовательного процесса;  мониторинг уровня психологического комфорта и безопасности образовательной среды учреждения образования, позволяющий выявить скрытые формы проявления агрессии, потенциальные угрозы и опасные тенденции поведения обучающихся, в том числе через диагностику ранних признаков агрессивных действий. </w:t>
      </w:r>
    </w:p>
    <w:p w14:paraId="1EBDF9E0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Формы реализации Программы: социально-психологические и педагогические тренинги, семинары и консультации для педагогических работников, направленные на повышение их профессиональных компетенций; </w:t>
      </w:r>
    </w:p>
    <w:p w14:paraId="7927D2F3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совместные образовательные и воспитательные проекты, коллективные творческие дела, спортивные мероприятия для учащихся, повышающие уровень их осведомленности о недопустимости агрессивного поведения и формирующие умения регулировать собственные эмоции и разрешать конфликты конструктивным путем; </w:t>
      </w:r>
    </w:p>
    <w:p w14:paraId="07D4A68C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просветительская работа с законными представителями обучающихся, призванная повысить родительскую компетенцию в области воспитания толерантности и взаимопонимания; </w:t>
      </w:r>
    </w:p>
    <w:p w14:paraId="0405FC7D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индивидуальная работа с учащимися (при необходимости). </w:t>
      </w:r>
    </w:p>
    <w:p w14:paraId="74B400A7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Достижение цели и решение задач Программы предусматривает реализацию следующих мероприятий: </w:t>
      </w:r>
    </w:p>
    <w:p w14:paraId="3889FE2E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внедрение в деятельность УОСО алгоритмов раннего выявления </w:t>
      </w:r>
    </w:p>
    <w:p w14:paraId="20E8F9C3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насилия, агрессивного поведения и порядка реагирования на них; </w:t>
      </w:r>
    </w:p>
    <w:p w14:paraId="24C27985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обучение педагогических работников эффективным стратегиям предотвращения и пресечения насилия и агрессивного поведения, методам работы с классным коллективом по формированию благоприятного социально-психологического климата; </w:t>
      </w:r>
    </w:p>
    <w:p w14:paraId="53BCA853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обеспечение проведения систематического мониторинга уровня сформированности социально-психологического климата и безопасности образовательной среды. </w:t>
      </w:r>
    </w:p>
    <w:p w14:paraId="07925D29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>Мероприятия Плана осуществляются на трех уровнях:</w:t>
      </w:r>
    </w:p>
    <w:p w14:paraId="150C9BAE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>учреждение образования;</w:t>
      </w:r>
    </w:p>
    <w:p w14:paraId="1FBD1504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класс (группа); </w:t>
      </w:r>
    </w:p>
    <w:p w14:paraId="33DBF3C6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lastRenderedPageBreak/>
        <w:t xml:space="preserve">личность (индивидуальном уровне). </w:t>
      </w:r>
    </w:p>
    <w:p w14:paraId="1823CB0C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Основные принципы реализации Программы в УОСО: </w:t>
      </w:r>
    </w:p>
    <w:p w14:paraId="30315637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принцип всеобщего реагирования на агрессию и насилие; </w:t>
      </w:r>
    </w:p>
    <w:p w14:paraId="6FC54110" w14:textId="674A45B2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принцип ценностного отношения к каждому участнику образовательного процесса и восстановления нарушенных ценностей; принцип установления договоренностей и совместной выработки правил; </w:t>
      </w:r>
    </w:p>
    <w:p w14:paraId="7D5DEEC8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принцип созидательной деятельности субъектов образовательного процесса по проектированию образовательной среды; </w:t>
      </w:r>
    </w:p>
    <w:p w14:paraId="179E651F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принцип диалога при анализе ситуаций агрессивного поведения и оценке социально-психологического климата. </w:t>
      </w:r>
    </w:p>
    <w:p w14:paraId="329A107B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B771DB1" w14:textId="21576751" w:rsidR="00284342" w:rsidRPr="007C5325" w:rsidRDefault="00284342" w:rsidP="00233E1F">
      <w:pPr>
        <w:pStyle w:val="a5"/>
        <w:jc w:val="center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>ГЛАВА 3. ЭТАПЫ РЕАЛИЗАЦИИ ПРОГРАММЫ</w:t>
      </w:r>
    </w:p>
    <w:p w14:paraId="03BAF56F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>16.</w:t>
      </w:r>
      <w:r w:rsidRPr="007C5325">
        <w:rPr>
          <w:rFonts w:ascii="Times New Roman" w:eastAsia="Arial" w:hAnsi="Times New Roman" w:cs="Times New Roman"/>
          <w:sz w:val="30"/>
          <w:szCs w:val="30"/>
        </w:rPr>
        <w:t xml:space="preserve"> </w:t>
      </w:r>
      <w:r w:rsidRPr="007C5325">
        <w:rPr>
          <w:rFonts w:ascii="Times New Roman" w:hAnsi="Times New Roman" w:cs="Times New Roman"/>
          <w:sz w:val="30"/>
          <w:szCs w:val="30"/>
        </w:rPr>
        <w:t xml:space="preserve">Предусмотрены следующие этапы реализации Программы. </w:t>
      </w:r>
    </w:p>
    <w:p w14:paraId="3666468B" w14:textId="37B48519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i/>
          <w:sz w:val="30"/>
          <w:szCs w:val="30"/>
        </w:rPr>
        <w:t>Этап 1. Формирование ценностного отношения к каждому, установление правил взаимо</w:t>
      </w:r>
      <w:r w:rsidR="00EE2E5B">
        <w:rPr>
          <w:rFonts w:ascii="Times New Roman" w:hAnsi="Times New Roman" w:cs="Times New Roman"/>
          <w:i/>
          <w:sz w:val="30"/>
          <w:szCs w:val="30"/>
        </w:rPr>
        <w:t>отношений</w:t>
      </w:r>
      <w:r w:rsidRPr="007C5325">
        <w:rPr>
          <w:rFonts w:ascii="Times New Roman" w:hAnsi="Times New Roman" w:cs="Times New Roman"/>
          <w:i/>
          <w:sz w:val="30"/>
          <w:szCs w:val="30"/>
        </w:rPr>
        <w:t xml:space="preserve"> в классе, их принятие, работа с последствиями нарушения правил.</w:t>
      </w:r>
      <w:r w:rsidRPr="007C5325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CAD0436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Могут быть использованы тренинговые занятия, направленные на: установление правил взаимоотношений в классе </w:t>
      </w:r>
      <w:r w:rsidRPr="007C5325">
        <w:rPr>
          <w:rFonts w:ascii="Times New Roman" w:hAnsi="Times New Roman" w:cs="Times New Roman"/>
          <w:i/>
          <w:sz w:val="30"/>
          <w:szCs w:val="30"/>
        </w:rPr>
        <w:t>(приложение 2)</w:t>
      </w:r>
      <w:r w:rsidRPr="007C5325">
        <w:rPr>
          <w:rFonts w:ascii="Times New Roman" w:hAnsi="Times New Roman" w:cs="Times New Roman"/>
          <w:sz w:val="30"/>
          <w:szCs w:val="30"/>
        </w:rPr>
        <w:t xml:space="preserve">; </w:t>
      </w:r>
    </w:p>
    <w:p w14:paraId="64874A8E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осмысление учащимися понятий «дружба», «товарищество», «дружественная среда»; поддержание выработанных в процессе занятий правил и ценностей. </w:t>
      </w:r>
    </w:p>
    <w:p w14:paraId="3544199B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Проводятся мероприятия, направленные на осознание и исправление учащимся последствий допущенного нарушения правил класса с целью восстановления нарушенной ценности. </w:t>
      </w:r>
    </w:p>
    <w:p w14:paraId="109717FE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i/>
          <w:sz w:val="30"/>
          <w:szCs w:val="30"/>
        </w:rPr>
        <w:t>Этап 2. Контроль соблюдения установленных ценностей, принятых правил, а также применения мер реагирования при их нарушении как на уровне каждого класса, так и в УОСО.</w:t>
      </w:r>
      <w:r w:rsidRPr="007C5325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F802618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Работа включает в себя курс тематических занятий по повышению осведомленности учащихся о причинах и последствиях агрессивного поведения, развитию качеств и навыков, необходимых для эффективного реагирования на насилие. Особое внимание необходимо уделить обучению учащихся активно противостоять насилию с привлечением взрослых, не оставаться сторонним наблюдателем. Поощряется привлечение к работе с классами подготовленных волонтеров из числа учащихся, обладающих навыками эффективной коммуникации и обсуждения тем межличностных отношений. </w:t>
      </w:r>
    </w:p>
    <w:p w14:paraId="424230C0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Работа с законными представителями включает в себя проведение родительских собраний (общешкольных, классных), ознакомление с тематическими буклетами, мотивацию родителей к обращению за </w:t>
      </w:r>
      <w:r w:rsidRPr="007C5325">
        <w:rPr>
          <w:rFonts w:ascii="Times New Roman" w:hAnsi="Times New Roman" w:cs="Times New Roman"/>
          <w:sz w:val="30"/>
          <w:szCs w:val="30"/>
        </w:rPr>
        <w:lastRenderedPageBreak/>
        <w:t xml:space="preserve">консультациями к педагогу-психологу, классному руководителю, директору для разрешения спорных ситуаций. </w:t>
      </w:r>
    </w:p>
    <w:p w14:paraId="0054FAEA" w14:textId="6293142A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i/>
          <w:sz w:val="30"/>
          <w:szCs w:val="30"/>
        </w:rPr>
        <w:t>Этап 3. Мотивация  учащихся к обращению за помощью</w:t>
      </w:r>
      <w:r w:rsidRPr="007C5325">
        <w:rPr>
          <w:rFonts w:ascii="Times New Roman" w:hAnsi="Times New Roman" w:cs="Times New Roman"/>
          <w:sz w:val="30"/>
          <w:szCs w:val="30"/>
        </w:rPr>
        <w:t xml:space="preserve"> в рамках классных часов «Мое психологическое благополучие и помощь сверстникам в кризисной ситуации», учебной программы факультативных занятий «Мое психологическое благополучие и помощь сверстникам в кризисной ситуации» (для 8–11 классов)</w:t>
      </w:r>
      <w:r w:rsidRPr="007C5325">
        <w:rPr>
          <w:rFonts w:ascii="Times New Roman" w:hAnsi="Times New Roman" w:cs="Times New Roman"/>
          <w:sz w:val="30"/>
          <w:szCs w:val="30"/>
          <w:vertAlign w:val="superscript"/>
        </w:rPr>
        <w:footnoteReference w:id="1"/>
      </w:r>
      <w:r w:rsidRPr="007C5325">
        <w:rPr>
          <w:rFonts w:ascii="Times New Roman" w:hAnsi="Times New Roman" w:cs="Times New Roman"/>
          <w:sz w:val="30"/>
          <w:szCs w:val="30"/>
        </w:rPr>
        <w:t>, учебной программы факультативных занятий «Мое психологическое благополучие и помощь сверстникам в кризисной ситуации» (для 5–7 классов)</w:t>
      </w:r>
      <w:r w:rsidR="003C2540">
        <w:rPr>
          <w:rStyle w:val="ad"/>
          <w:rFonts w:ascii="Times New Roman" w:hAnsi="Times New Roman" w:cs="Times New Roman"/>
          <w:sz w:val="30"/>
          <w:szCs w:val="30"/>
        </w:rPr>
        <w:footnoteReference w:id="2"/>
      </w:r>
      <w:r w:rsidRPr="007C5325">
        <w:rPr>
          <w:rFonts w:ascii="Times New Roman" w:hAnsi="Times New Roman" w:cs="Times New Roman"/>
          <w:sz w:val="30"/>
          <w:szCs w:val="30"/>
        </w:rPr>
        <w:t>, информационных часов «Психологическое благополучие подростков»</w:t>
      </w:r>
      <w:r w:rsidR="003C2540">
        <w:rPr>
          <w:rStyle w:val="ad"/>
          <w:rFonts w:ascii="Times New Roman" w:hAnsi="Times New Roman" w:cs="Times New Roman"/>
          <w:sz w:val="30"/>
          <w:szCs w:val="30"/>
        </w:rPr>
        <w:footnoteReference w:id="3"/>
      </w:r>
      <w:r w:rsidRPr="007C5325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572A8938" w14:textId="24237933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Педагоги УОСО при текущем (ежедневном) наблюдении за психоэмоциональным состоянием учащихся могут руководствоваться Памяткой, представленной в </w:t>
      </w:r>
      <w:r w:rsidRPr="004F57BD">
        <w:rPr>
          <w:rFonts w:ascii="Times New Roman" w:hAnsi="Times New Roman" w:cs="Times New Roman"/>
          <w:i/>
          <w:iCs/>
          <w:sz w:val="30"/>
          <w:szCs w:val="30"/>
        </w:rPr>
        <w:t>приложени</w:t>
      </w:r>
      <w:r w:rsidR="00EE2E5B">
        <w:rPr>
          <w:rFonts w:ascii="Times New Roman" w:hAnsi="Times New Roman" w:cs="Times New Roman"/>
          <w:i/>
          <w:iCs/>
          <w:sz w:val="30"/>
          <w:szCs w:val="30"/>
        </w:rPr>
        <w:t>и</w:t>
      </w:r>
      <w:r w:rsidRPr="007C5325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EE2E5B">
        <w:rPr>
          <w:rFonts w:ascii="Times New Roman" w:hAnsi="Times New Roman" w:cs="Times New Roman"/>
          <w:i/>
          <w:sz w:val="30"/>
          <w:szCs w:val="30"/>
        </w:rPr>
        <w:t>4</w:t>
      </w:r>
      <w:r w:rsidRPr="007C5325">
        <w:rPr>
          <w:rFonts w:ascii="Times New Roman" w:hAnsi="Times New Roman" w:cs="Times New Roman"/>
          <w:i/>
          <w:sz w:val="30"/>
          <w:szCs w:val="30"/>
        </w:rPr>
        <w:t>.</w:t>
      </w:r>
      <w:r w:rsidRPr="007C5325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5DF1B9D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Полученные за учебный год данные обсуждаются на педагогическом совете для оценки результативности формирования дружественной и поддерживающей среды в учреждении образования. </w:t>
      </w:r>
    </w:p>
    <w:p w14:paraId="2B3317F9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i/>
          <w:sz w:val="30"/>
          <w:szCs w:val="30"/>
        </w:rPr>
        <w:t>Этап 4. Поддержание системы дифференцированной помощи обучающимся.</w:t>
      </w:r>
      <w:r w:rsidRPr="007C5325">
        <w:rPr>
          <w:rFonts w:ascii="Times New Roman" w:hAnsi="Times New Roman" w:cs="Times New Roman"/>
          <w:sz w:val="30"/>
          <w:szCs w:val="30"/>
        </w:rPr>
        <w:t xml:space="preserve"> На данном этапе осуществляются: </w:t>
      </w:r>
    </w:p>
    <w:p w14:paraId="622B7F4D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анализ психологического климата учреждения образования и выработка общей позиции педагогического коллектива, учащихся и родителей в отношении недопустимости агрессивного поведения в УОСО; мониторинг уровня комфортности и психологической безопасности учреждения образования через наблюдение за психоэмоциональным состоянием учащихся и использование диагностического инструментария </w:t>
      </w:r>
      <w:r w:rsidRPr="007C5325">
        <w:rPr>
          <w:rFonts w:ascii="Times New Roman" w:hAnsi="Times New Roman" w:cs="Times New Roman"/>
          <w:i/>
          <w:sz w:val="30"/>
          <w:szCs w:val="30"/>
        </w:rPr>
        <w:t>(приложения 3, 4).</w:t>
      </w:r>
      <w:r w:rsidRPr="007C5325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9BF90A1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>Педагогическим работникам рекомендуется проходить тематическое повышение квалификации на базе областных (городского) институтов развития образования и (или) ГУО «Академия образования»</w:t>
      </w:r>
      <w:r w:rsidRPr="007C5325">
        <w:rPr>
          <w:rFonts w:ascii="Times New Roman" w:hAnsi="Times New Roman" w:cs="Times New Roman"/>
          <w:i/>
          <w:sz w:val="30"/>
          <w:szCs w:val="30"/>
        </w:rPr>
        <w:t>.</w:t>
      </w:r>
      <w:r w:rsidRPr="007C5325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51C3A4C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Педагогический коллектив должен оказывать законным представителям учащихся информационную поддержку, обучать и консультировать их по вопросам воспитания детей и профилактики агрессивного поведения. </w:t>
      </w:r>
    </w:p>
    <w:p w14:paraId="26F525DD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>В помощь законным представителям обучающихся размещаются плакаты (РУП «</w:t>
      </w:r>
      <w:proofErr w:type="spellStart"/>
      <w:r w:rsidRPr="007C5325">
        <w:rPr>
          <w:rFonts w:ascii="Times New Roman" w:hAnsi="Times New Roman" w:cs="Times New Roman"/>
          <w:sz w:val="30"/>
          <w:szCs w:val="30"/>
        </w:rPr>
        <w:t>Адукацыя</w:t>
      </w:r>
      <w:proofErr w:type="spellEnd"/>
      <w:r w:rsidRPr="007C5325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7C5325">
        <w:rPr>
          <w:rFonts w:ascii="Times New Roman" w:hAnsi="Times New Roman" w:cs="Times New Roman"/>
          <w:sz w:val="30"/>
          <w:szCs w:val="30"/>
        </w:rPr>
        <w:t>выхаванне</w:t>
      </w:r>
      <w:proofErr w:type="spellEnd"/>
      <w:r w:rsidRPr="007C5325">
        <w:rPr>
          <w:rFonts w:ascii="Times New Roman" w:hAnsi="Times New Roman" w:cs="Times New Roman"/>
          <w:sz w:val="30"/>
          <w:szCs w:val="30"/>
        </w:rPr>
        <w:t xml:space="preserve">»), информационные материалы, подготовленные памятки по бесконфликтному общению с детьми. </w:t>
      </w:r>
    </w:p>
    <w:p w14:paraId="25BA683A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B3D43D8" w14:textId="394F832D" w:rsidR="00284342" w:rsidRPr="007C5325" w:rsidRDefault="00284342" w:rsidP="00233E1F">
      <w:pPr>
        <w:pStyle w:val="a5"/>
        <w:jc w:val="center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lastRenderedPageBreak/>
        <w:t>ГЛАВА 4. ОЖИДАЕМЫЕ РЕЗУЛЬТАТЫ РЕАЛИЗАЦИИ ПРОГРАММЫ</w:t>
      </w:r>
    </w:p>
    <w:p w14:paraId="7860C04F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17. Реализация Программы позволит достичь следующих результатов. </w:t>
      </w:r>
      <w:r w:rsidRPr="007C5325">
        <w:rPr>
          <w:rFonts w:ascii="Times New Roman" w:hAnsi="Times New Roman" w:cs="Times New Roman"/>
          <w:i/>
          <w:sz w:val="30"/>
          <w:szCs w:val="30"/>
        </w:rPr>
        <w:t>В сфере формирования ценностей и информационной культуры:</w:t>
      </w:r>
      <w:r w:rsidRPr="007C5325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2BE86DE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повышение уровня информированности всех участников образовательного процесса (педагогов, учащихся, законных представителей) о сущности, формах проявления и социальной вредоносности агрессивного поведения, насилия; сформированность нетерпимого отношения к любым формам агрессии в образовательной среде; осознанное принятие всеми субъектами образовательного процесса </w:t>
      </w:r>
    </w:p>
    <w:p w14:paraId="5248C957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ценностей уважения, эмпатии, взаимопомощи и ответственности; мотивированность педагогического коллектива и законных представителей обучающихся на активное участие в создании и поддержании благоприятного социально-психологического климата в УОСО. </w:t>
      </w:r>
    </w:p>
    <w:p w14:paraId="4D60EE83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i/>
          <w:sz w:val="30"/>
          <w:szCs w:val="30"/>
        </w:rPr>
        <w:t>В сфере организации безопасной среды и профилактики правонарушений:</w:t>
      </w:r>
      <w:r w:rsidRPr="007C5325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AAB049D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функционирование эффективной системы защиты учащихся, включающей четкие правила взаимоотношений в классе, прозрачные механизмы контроля за их соблюдением и последствия за нарушения; совершенствование системы дежурства педагогических работников и учащихся, а также пропускного режима и видеонаблюдения, обеспечивающих безопасность в учреждении образования; </w:t>
      </w:r>
    </w:p>
    <w:p w14:paraId="2DDCB987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эффективность инициативных (волонтерских) групп, осуществляющих информационно-просветительскую деятельность по созданию безопасной среды в учреждении образования; снижение количества конфликтных ситуаций. </w:t>
      </w:r>
    </w:p>
    <w:p w14:paraId="07C63641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i/>
          <w:sz w:val="30"/>
          <w:szCs w:val="30"/>
        </w:rPr>
        <w:t>В сфере межведомственного взаимодействия и ресурсного обеспечения:</w:t>
      </w:r>
      <w:r w:rsidRPr="007C5325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A1C16A8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повышение доступности помощи (социально-педагогической, психологической, правовой) участникам образовательного процесса; интеграция ресурсов внешних организаций в систему профилактики </w:t>
      </w:r>
      <w:proofErr w:type="spellStart"/>
      <w:r w:rsidRPr="007C5325">
        <w:rPr>
          <w:rFonts w:ascii="Times New Roman" w:hAnsi="Times New Roman" w:cs="Times New Roman"/>
          <w:sz w:val="30"/>
          <w:szCs w:val="30"/>
        </w:rPr>
        <w:t>буллинга</w:t>
      </w:r>
      <w:proofErr w:type="spellEnd"/>
      <w:r w:rsidRPr="007C5325">
        <w:rPr>
          <w:rFonts w:ascii="Times New Roman" w:hAnsi="Times New Roman" w:cs="Times New Roman"/>
          <w:sz w:val="30"/>
          <w:szCs w:val="30"/>
        </w:rPr>
        <w:t xml:space="preserve"> и развитие позитивной социальной направленности личности обучающихся. </w:t>
      </w:r>
    </w:p>
    <w:p w14:paraId="029E09F8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i/>
          <w:sz w:val="30"/>
          <w:szCs w:val="30"/>
        </w:rPr>
        <w:t>В сфере социально-педагогической поддержки и оказания психологической помощи:</w:t>
      </w:r>
      <w:r w:rsidRPr="007C5325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3F127E5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повышение качества социально-педагогической поддержки и оказания психологической помощи; формирование устойчивой мотивации у учащихся к своевременному обращению за помощью в случае столкновения с ситуацией травли или психологического дискомфорта; </w:t>
      </w:r>
    </w:p>
    <w:p w14:paraId="55942388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уточнение </w:t>
      </w:r>
      <w:r w:rsidRPr="007C5325">
        <w:rPr>
          <w:rFonts w:ascii="Times New Roman" w:hAnsi="Times New Roman" w:cs="Times New Roman"/>
          <w:sz w:val="30"/>
          <w:szCs w:val="30"/>
        </w:rPr>
        <w:tab/>
        <w:t xml:space="preserve">и оптимизация системы правил взаимодействия, обеспечивающих оперативное реагирование на запросы о помощи; снижение уровня тревожности и страха перед обращением к специалистам (педагогам социальным, педагогам-психологам), руководству учреждения образования. </w:t>
      </w:r>
    </w:p>
    <w:p w14:paraId="2F23F0BD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i/>
          <w:sz w:val="30"/>
          <w:szCs w:val="30"/>
        </w:rPr>
        <w:lastRenderedPageBreak/>
        <w:t>В сфере коррекционной работы и оздоровления социально-психологического климата УОСО:</w:t>
      </w:r>
      <w:r w:rsidRPr="007C5325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0D75323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внедрение системы дифференцированной помощи, позволяющей эффективно оказывать поддержку учащимся, ставшим жертвами агрессии, а также комплексной коррекции обидчиков; </w:t>
      </w:r>
    </w:p>
    <w:p w14:paraId="2F9D1C57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>улучшение социально-психологического климата в классных коллективах, социометрического статуса учащихся, изменение направленности деятельности неформальных лидеров на конструктивное;</w:t>
      </w:r>
    </w:p>
    <w:p w14:paraId="3954F90B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повышение уровня сплоченности классных коллективов; развитие позитивной социальной направленности личности учащихся (формирование навыков конструктивного разрешения конфликтов, ответственного поведения, развитие эмпатии, толерантности). </w:t>
      </w:r>
    </w:p>
    <w:p w14:paraId="0BE2E0C2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i/>
          <w:sz w:val="30"/>
          <w:szCs w:val="30"/>
        </w:rPr>
        <w:t>В сфере обеспечения психологической безопасности:</w:t>
      </w:r>
      <w:r w:rsidRPr="007C5325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9D52A13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укрепление в учреждении образования психологически безопасного пространства, где обеспечивается защита физического и психического здоровья всех участников образовательного процесса; создание устойчивой системы мониторинга эффективности предпринимаемых мер, позволяющей своевременно корректировать профилактическую деятельность; стабильное поддержание дружественной среды как на уровне отдельного класса, так и на уровне учреждения образования в целом; </w:t>
      </w:r>
    </w:p>
    <w:p w14:paraId="21BBEC34" w14:textId="4CAD0D21" w:rsidR="00284342" w:rsidRPr="00284342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формирование долгосрочной позитивной динамики показателей, характеризующих уровень психологической безопасности, </w:t>
      </w:r>
      <w:r w:rsidR="003C2540">
        <w:rPr>
          <w:rFonts w:ascii="Times New Roman" w:hAnsi="Times New Roman" w:cs="Times New Roman"/>
          <w:sz w:val="30"/>
          <w:szCs w:val="30"/>
        </w:rPr>
        <w:t>у</w:t>
      </w:r>
      <w:r w:rsidRPr="007C5325">
        <w:rPr>
          <w:rFonts w:ascii="Times New Roman" w:hAnsi="Times New Roman" w:cs="Times New Roman"/>
          <w:sz w:val="30"/>
          <w:szCs w:val="30"/>
        </w:rPr>
        <w:t>довлетворенности и комфорта всех субъектов образовательного процесса</w:t>
      </w:r>
      <w:r>
        <w:rPr>
          <w:rFonts w:ascii="Times New Roman" w:hAnsi="Times New Roman" w:cs="Times New Roman"/>
          <w:sz w:val="30"/>
          <w:szCs w:val="30"/>
        </w:rPr>
        <w:t>.</w:t>
      </w:r>
    </w:p>
    <w:sectPr w:rsidR="00284342" w:rsidRPr="00284342" w:rsidSect="00233E1F">
      <w:headerReference w:type="even" r:id="rId7"/>
      <w:footerReference w:type="even" r:id="rId8"/>
      <w:footerReference w:type="default" r:id="rId9"/>
      <w:footerReference w:type="first" r:id="rId10"/>
      <w:footnotePr>
        <w:numRestart w:val="eachPage"/>
      </w:footnotePr>
      <w:pgSz w:w="11899" w:h="16841"/>
      <w:pgMar w:top="1701" w:right="567" w:bottom="1134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5E40B" w14:textId="77777777" w:rsidR="00284342" w:rsidRDefault="00284342" w:rsidP="00284342">
      <w:pPr>
        <w:spacing w:after="0" w:line="240" w:lineRule="auto"/>
      </w:pPr>
      <w:r>
        <w:separator/>
      </w:r>
    </w:p>
  </w:endnote>
  <w:endnote w:type="continuationSeparator" w:id="0">
    <w:p w14:paraId="501E01CD" w14:textId="77777777" w:rsidR="00284342" w:rsidRDefault="00284342" w:rsidP="00284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B4CB6" w14:textId="77777777" w:rsidR="003515A1" w:rsidRDefault="003C2540">
    <w:pPr>
      <w:spacing w:after="160" w:line="259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3194363"/>
      <w:docPartObj>
        <w:docPartGallery w:val="Page Numbers (Bottom of Page)"/>
        <w:docPartUnique/>
      </w:docPartObj>
    </w:sdtPr>
    <w:sdtEndPr/>
    <w:sdtContent>
      <w:p w14:paraId="2388DDF2" w14:textId="03EEF468" w:rsidR="00284342" w:rsidRDefault="0028434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218">
          <w:rPr>
            <w:noProof/>
          </w:rPr>
          <w:t>8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1EB3" w14:textId="77777777" w:rsidR="003515A1" w:rsidRDefault="003C2540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786D3" w14:textId="77777777" w:rsidR="00284342" w:rsidRDefault="00284342" w:rsidP="00284342">
      <w:pPr>
        <w:spacing w:after="0" w:line="240" w:lineRule="auto"/>
      </w:pPr>
      <w:r>
        <w:separator/>
      </w:r>
    </w:p>
  </w:footnote>
  <w:footnote w:type="continuationSeparator" w:id="0">
    <w:p w14:paraId="34F3B688" w14:textId="77777777" w:rsidR="00284342" w:rsidRDefault="00284342" w:rsidP="00284342">
      <w:pPr>
        <w:spacing w:after="0" w:line="240" w:lineRule="auto"/>
      </w:pPr>
      <w:r>
        <w:continuationSeparator/>
      </w:r>
    </w:p>
  </w:footnote>
  <w:footnote w:id="1">
    <w:p w14:paraId="4A7ED485" w14:textId="1BFC055C" w:rsidR="00284342" w:rsidRPr="00122218" w:rsidRDefault="00284342" w:rsidP="00233E1F">
      <w:pPr>
        <w:pStyle w:val="footnotedescription"/>
        <w:spacing w:after="23"/>
        <w:ind w:right="345"/>
        <w:rPr>
          <w:color w:val="1155CC"/>
          <w:u w:val="single" w:color="1155CC"/>
        </w:rPr>
      </w:pPr>
      <w:r>
        <w:rPr>
          <w:rStyle w:val="footnotemark"/>
        </w:rPr>
        <w:footnoteRef/>
      </w:r>
      <w:r>
        <w:t xml:space="preserve"> Учебная программа факультативных занятий «Мое психологическое благополучие и помощь сверстникам в кризисной ситуации» (для 8–11 классов) </w:t>
      </w:r>
      <w:hyperlink r:id="rId1">
        <w:r>
          <w:rPr>
            <w:color w:val="1155CC"/>
            <w:u w:val="single" w:color="1155CC"/>
          </w:rPr>
          <w:t>https://ipsy.bspu.by/pedagogical</w:t>
        </w:r>
      </w:hyperlink>
      <w:hyperlink r:id="rId2">
        <w:r>
          <w:rPr>
            <w:color w:val="1155CC"/>
            <w:u w:val="single" w:color="1155CC"/>
          </w:rPr>
          <w:t>-</w:t>
        </w:r>
      </w:hyperlink>
      <w:hyperlink r:id="rId3">
        <w:r>
          <w:rPr>
            <w:color w:val="1155CC"/>
            <w:u w:val="single" w:color="1155CC"/>
          </w:rPr>
          <w:t>psychology/resursy</w:t>
        </w:r>
      </w:hyperlink>
      <w:hyperlink r:id="rId4"/>
    </w:p>
  </w:footnote>
  <w:footnote w:id="2">
    <w:p w14:paraId="42AE7FF4" w14:textId="75C62F84" w:rsidR="003C2540" w:rsidRDefault="003C2540">
      <w:pPr>
        <w:pStyle w:val="ab"/>
      </w:pPr>
      <w:r>
        <w:rPr>
          <w:rStyle w:val="ad"/>
        </w:rPr>
        <w:footnoteRef/>
      </w:r>
      <w:r>
        <w:t xml:space="preserve"> </w:t>
      </w:r>
      <w:r w:rsidRPr="003C2540">
        <w:rPr>
          <w:rFonts w:ascii="Times New Roman" w:eastAsia="Times New Roman" w:hAnsi="Times New Roman" w:cs="Times New Roman"/>
          <w:color w:val="000000"/>
        </w:rPr>
        <w:t>Учебная программа факультативных занятий «Мое психологическое благополучие</w:t>
      </w:r>
      <w:r>
        <w:t xml:space="preserve"> </w:t>
      </w:r>
      <w:r w:rsidRPr="003C2540">
        <w:rPr>
          <w:rFonts w:ascii="Times New Roman" w:hAnsi="Times New Roman" w:cs="Times New Roman"/>
        </w:rPr>
        <w:t xml:space="preserve">и помощь сверстникам в кризисной ситуации» (для 5–7 классов) </w:t>
      </w:r>
      <w:hyperlink r:id="rId5">
        <w:r w:rsidRPr="003C2540">
          <w:rPr>
            <w:rFonts w:ascii="Times New Roman" w:hAnsi="Times New Roman" w:cs="Times New Roman"/>
            <w:color w:val="1155CC"/>
            <w:u w:val="single" w:color="1155CC"/>
          </w:rPr>
          <w:t>https://ipsy.bspu.by/pedagogical</w:t>
        </w:r>
      </w:hyperlink>
      <w:hyperlink r:id="rId6">
        <w:r w:rsidRPr="003C2540">
          <w:rPr>
            <w:rFonts w:ascii="Times New Roman" w:hAnsi="Times New Roman" w:cs="Times New Roman"/>
            <w:color w:val="1155CC"/>
            <w:u w:val="single" w:color="1155CC"/>
          </w:rPr>
          <w:t>-</w:t>
        </w:r>
      </w:hyperlink>
      <w:hyperlink r:id="rId7">
        <w:r w:rsidRPr="003C2540">
          <w:rPr>
            <w:rFonts w:ascii="Times New Roman" w:hAnsi="Times New Roman" w:cs="Times New Roman"/>
            <w:color w:val="1155CC"/>
            <w:u w:val="single" w:color="1155CC"/>
          </w:rPr>
          <w:t>psychology/resursy</w:t>
        </w:r>
      </w:hyperlink>
      <w:hyperlink r:id="rId8">
        <w:r w:rsidRPr="003C2540">
          <w:rPr>
            <w:rFonts w:ascii="Times New Roman" w:hAnsi="Times New Roman" w:cs="Times New Roman"/>
          </w:rPr>
          <w:t xml:space="preserve"> </w:t>
        </w:r>
      </w:hyperlink>
    </w:p>
  </w:footnote>
  <w:footnote w:id="3">
    <w:p w14:paraId="41DC56E2" w14:textId="77777777" w:rsidR="003C2540" w:rsidRPr="003C2540" w:rsidRDefault="003C2540" w:rsidP="003C2540">
      <w:pPr>
        <w:pStyle w:val="ab"/>
      </w:pPr>
      <w:r>
        <w:rPr>
          <w:rStyle w:val="ad"/>
        </w:rPr>
        <w:footnoteRef/>
      </w:r>
      <w:r>
        <w:t xml:space="preserve"> </w:t>
      </w:r>
      <w:r w:rsidRPr="003C2540">
        <w:rPr>
          <w:rFonts w:ascii="Times New Roman" w:hAnsi="Times New Roman" w:cs="Times New Roman"/>
        </w:rPr>
        <w:t xml:space="preserve">Информационные часы «Психологическое благополучие подростков» </w:t>
      </w:r>
      <w:hyperlink r:id="rId9">
        <w:r w:rsidRPr="003C2540">
          <w:rPr>
            <w:rStyle w:val="ae"/>
            <w:rFonts w:ascii="Times New Roman" w:hAnsi="Times New Roman" w:cs="Times New Roman"/>
          </w:rPr>
          <w:t>https://ips</w:t>
        </w:r>
        <w:r w:rsidRPr="003C2540">
          <w:rPr>
            <w:rStyle w:val="ae"/>
            <w:rFonts w:ascii="Times New Roman" w:hAnsi="Times New Roman" w:cs="Times New Roman"/>
          </w:rPr>
          <w:t>y</w:t>
        </w:r>
        <w:r w:rsidRPr="003C2540">
          <w:rPr>
            <w:rStyle w:val="ae"/>
            <w:rFonts w:ascii="Times New Roman" w:hAnsi="Times New Roman" w:cs="Times New Roman"/>
          </w:rPr>
          <w:t>.bspu.by/pedagogical</w:t>
        </w:r>
      </w:hyperlink>
      <w:hyperlink r:id="rId10">
        <w:r w:rsidRPr="003C2540">
          <w:rPr>
            <w:rStyle w:val="ae"/>
            <w:rFonts w:ascii="Times New Roman" w:hAnsi="Times New Roman" w:cs="Times New Roman"/>
          </w:rPr>
          <w:t>-</w:t>
        </w:r>
      </w:hyperlink>
      <w:hyperlink r:id="rId11">
        <w:r w:rsidRPr="003C2540">
          <w:rPr>
            <w:rStyle w:val="ae"/>
            <w:rFonts w:ascii="Times New Roman" w:hAnsi="Times New Roman" w:cs="Times New Roman"/>
          </w:rPr>
          <w:t xml:space="preserve"> </w:t>
        </w:r>
      </w:hyperlink>
      <w:hyperlink r:id="rId12">
        <w:proofErr w:type="spellStart"/>
        <w:r w:rsidRPr="003C2540">
          <w:rPr>
            <w:rStyle w:val="ae"/>
            <w:rFonts w:ascii="Times New Roman" w:hAnsi="Times New Roman" w:cs="Times New Roman"/>
          </w:rPr>
          <w:t>psychology</w:t>
        </w:r>
        <w:proofErr w:type="spellEnd"/>
        <w:r w:rsidRPr="003C2540">
          <w:rPr>
            <w:rStyle w:val="ae"/>
            <w:rFonts w:ascii="Times New Roman" w:hAnsi="Times New Roman" w:cs="Times New Roman"/>
          </w:rPr>
          <w:t>/</w:t>
        </w:r>
        <w:proofErr w:type="spellStart"/>
        <w:r w:rsidRPr="003C2540">
          <w:rPr>
            <w:rStyle w:val="ae"/>
            <w:rFonts w:ascii="Times New Roman" w:hAnsi="Times New Roman" w:cs="Times New Roman"/>
          </w:rPr>
          <w:t>resursy</w:t>
        </w:r>
        <w:proofErr w:type="spellEnd"/>
      </w:hyperlink>
      <w:hyperlink r:id="rId13">
        <w:r w:rsidRPr="003C2540">
          <w:rPr>
            <w:rStyle w:val="ae"/>
            <w:rFonts w:ascii="Times New Roman" w:hAnsi="Times New Roman" w:cs="Times New Roman"/>
          </w:rPr>
          <w:t xml:space="preserve"> </w:t>
        </w:r>
      </w:hyperlink>
    </w:p>
    <w:p w14:paraId="3F797BD4" w14:textId="3CFE0454" w:rsidR="003C2540" w:rsidRDefault="003C2540">
      <w:pPr>
        <w:pStyle w:val="ab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BFB3D" w14:textId="77777777" w:rsidR="003515A1" w:rsidRDefault="00284342">
    <w:pPr>
      <w:spacing w:after="0" w:line="259" w:lineRule="auto"/>
      <w:ind w:left="670"/>
      <w:jc w:val="center"/>
    </w:pPr>
    <w:r>
      <w:rPr>
        <w:rFonts w:ascii="Calibri" w:eastAsia="Calibri" w:hAnsi="Calibri" w:cs="Calibri"/>
        <w:noProof/>
        <w:sz w:val="22"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E74D167" wp14:editId="629269CE">
              <wp:simplePos x="0" y="0"/>
              <wp:positionH relativeFrom="page">
                <wp:posOffset>699516</wp:posOffset>
              </wp:positionH>
              <wp:positionV relativeFrom="page">
                <wp:posOffset>-110950</wp:posOffset>
              </wp:positionV>
              <wp:extent cx="40538" cy="142949"/>
              <wp:effectExtent l="0" t="0" r="0" b="0"/>
              <wp:wrapSquare wrapText="bothSides"/>
              <wp:docPr id="22532" name="Group 225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538" cy="142949"/>
                        <a:chOff x="0" y="0"/>
                        <a:chExt cx="40538" cy="142949"/>
                      </a:xfrm>
                    </wpg:grpSpPr>
                    <wps:wsp>
                      <wps:cNvPr id="22533" name="Rectangle 22533"/>
                      <wps:cNvSpPr/>
                      <wps:spPr>
                        <a:xfrm>
                          <a:off x="0" y="0"/>
                          <a:ext cx="53916" cy="1901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5FA7C0" w14:textId="77777777" w:rsidR="003515A1" w:rsidRDefault="00284342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E74D167" id="Group 22532" o:spid="_x0000_s1026" style="position:absolute;left:0;text-align:left;margin-left:55.1pt;margin-top:-8.75pt;width:3.2pt;height:11.25pt;z-index:251659264;mso-position-horizontal-relative:page;mso-position-vertical-relative:page" coordsize="40538,142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">
              <v:rect id="Rectangle 22533" o:spid="_x0000_s1027" style="position:absolute;width:53916;height:190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" filled="f" stroked="f">
                <v:textbox inset="0,0,0,0">
                  <w:txbxContent>
                    <w:p w14:paraId="1D5FA7C0" w14:textId="77777777" w:rsidR="003515A1" w:rsidRDefault="00284342">
                      <w:pPr>
                        <w:spacing w:after="160" w:line="259" w:lineRule="auto"/>
                      </w:pPr>
                      <w:r>
                        <w:rPr>
                          <w:rFonts w:ascii="Microsoft Sans Serif" w:eastAsia="Microsoft Sans Serif" w:hAnsi="Microsoft Sans Serif" w:cs="Microsoft Sans Serif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8E6"/>
    <w:rsid w:val="00122218"/>
    <w:rsid w:val="00233E1F"/>
    <w:rsid w:val="00284342"/>
    <w:rsid w:val="003C2540"/>
    <w:rsid w:val="004568E6"/>
    <w:rsid w:val="00705E14"/>
    <w:rsid w:val="00BA0831"/>
    <w:rsid w:val="00EE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67357"/>
  <w15:chartTrackingRefBased/>
  <w15:docId w15:val="{D6838C0A-7B56-43E6-95D4-B550E3B0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342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284342"/>
    <w:pPr>
      <w:spacing w:after="2" w:line="248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footnotedescriptionChar">
    <w:name w:val="footnote description Char"/>
    <w:link w:val="footnotedescription"/>
    <w:rsid w:val="0028434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footnotemark">
    <w:name w:val="footnote mark"/>
    <w:hidden/>
    <w:rsid w:val="00284342"/>
    <w:rPr>
      <w:rFonts w:ascii="Arial" w:eastAsia="Arial" w:hAnsi="Arial" w:cs="Arial"/>
      <w:color w:val="000000"/>
      <w:sz w:val="14"/>
      <w:vertAlign w:val="superscript"/>
    </w:rPr>
  </w:style>
  <w:style w:type="paragraph" w:styleId="a3">
    <w:name w:val="header"/>
    <w:basedOn w:val="a"/>
    <w:link w:val="a4"/>
    <w:uiPriority w:val="99"/>
    <w:unhideWhenUsed/>
    <w:rsid w:val="00284342"/>
    <w:pPr>
      <w:tabs>
        <w:tab w:val="center" w:pos="4680"/>
        <w:tab w:val="right" w:pos="9360"/>
      </w:tabs>
      <w:spacing w:after="0" w:line="240" w:lineRule="auto"/>
    </w:pPr>
    <w:rPr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284342"/>
    <w:rPr>
      <w:rFonts w:eastAsiaTheme="minorEastAsia"/>
      <w:szCs w:val="20"/>
    </w:rPr>
  </w:style>
  <w:style w:type="paragraph" w:styleId="a5">
    <w:name w:val="No Spacing"/>
    <w:uiPriority w:val="1"/>
    <w:qFormat/>
    <w:rsid w:val="00284342"/>
    <w:pPr>
      <w:spacing w:after="0" w:line="240" w:lineRule="auto"/>
    </w:pPr>
    <w:rPr>
      <w:rFonts w:eastAsiaTheme="minorEastAsia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84342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2"/>
      <w:szCs w:val="22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284342"/>
    <w:rPr>
      <w:rFonts w:eastAsiaTheme="minorEastAsia" w:cs="Times New Roman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3C2540"/>
    <w:pPr>
      <w:spacing w:after="0" w:line="240" w:lineRule="auto"/>
    </w:pPr>
  </w:style>
  <w:style w:type="character" w:customStyle="1" w:styleId="a9">
    <w:name w:val="Текст концевой сноски Знак"/>
    <w:basedOn w:val="a0"/>
    <w:link w:val="a8"/>
    <w:uiPriority w:val="99"/>
    <w:semiHidden/>
    <w:rsid w:val="003C2540"/>
    <w:rPr>
      <w:rFonts w:eastAsiaTheme="minorEastAsia"/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C2540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3C2540"/>
    <w:pPr>
      <w:spacing w:after="0" w:line="240" w:lineRule="auto"/>
    </w:pPr>
  </w:style>
  <w:style w:type="character" w:customStyle="1" w:styleId="ac">
    <w:name w:val="Текст сноски Знак"/>
    <w:basedOn w:val="a0"/>
    <w:link w:val="ab"/>
    <w:uiPriority w:val="99"/>
    <w:semiHidden/>
    <w:rsid w:val="003C2540"/>
    <w:rPr>
      <w:rFonts w:eastAsiaTheme="minorEastAsia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3C2540"/>
    <w:rPr>
      <w:vertAlign w:val="superscript"/>
    </w:rPr>
  </w:style>
  <w:style w:type="character" w:styleId="ae">
    <w:name w:val="Hyperlink"/>
    <w:basedOn w:val="a0"/>
    <w:uiPriority w:val="99"/>
    <w:unhideWhenUsed/>
    <w:rsid w:val="003C2540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C2540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3C25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ipsy.bspu.by/pedagogical-psychology/resursy" TargetMode="External"/><Relationship Id="rId13" Type="http://schemas.openxmlformats.org/officeDocument/2006/relationships/hyperlink" Target="https://ipsy.bspu.by/pedagogical-psychology/resursy" TargetMode="External"/><Relationship Id="rId3" Type="http://schemas.openxmlformats.org/officeDocument/2006/relationships/hyperlink" Target="https://ipsy.bspu.by/pedagogical-psychology/resursy" TargetMode="External"/><Relationship Id="rId7" Type="http://schemas.openxmlformats.org/officeDocument/2006/relationships/hyperlink" Target="https://ipsy.bspu.by/pedagogical-psychology/resursy" TargetMode="External"/><Relationship Id="rId12" Type="http://schemas.openxmlformats.org/officeDocument/2006/relationships/hyperlink" Target="https://ipsy.bspu.by/pedagogical-psychology/resursy" TargetMode="External"/><Relationship Id="rId2" Type="http://schemas.openxmlformats.org/officeDocument/2006/relationships/hyperlink" Target="https://ipsy.bspu.by/pedagogical-psychology/resursy" TargetMode="External"/><Relationship Id="rId1" Type="http://schemas.openxmlformats.org/officeDocument/2006/relationships/hyperlink" Target="https://ipsy.bspu.by/pedagogical-psychology/resursy" TargetMode="External"/><Relationship Id="rId6" Type="http://schemas.openxmlformats.org/officeDocument/2006/relationships/hyperlink" Target="https://ipsy.bspu.by/pedagogical-psychology/resursy" TargetMode="External"/><Relationship Id="rId11" Type="http://schemas.openxmlformats.org/officeDocument/2006/relationships/hyperlink" Target="https://ipsy.bspu.by/pedagogical-psychology/resursy" TargetMode="External"/><Relationship Id="rId5" Type="http://schemas.openxmlformats.org/officeDocument/2006/relationships/hyperlink" Target="https://ipsy.bspu.by/pedagogical-psychology/resursy" TargetMode="External"/><Relationship Id="rId10" Type="http://schemas.openxmlformats.org/officeDocument/2006/relationships/hyperlink" Target="https://ipsy.bspu.by/pedagogical-psychology/resursy" TargetMode="External"/><Relationship Id="rId4" Type="http://schemas.openxmlformats.org/officeDocument/2006/relationships/hyperlink" Target="https://ipsy.bspu.by/pedagogical-psychology/resursy" TargetMode="External"/><Relationship Id="rId9" Type="http://schemas.openxmlformats.org/officeDocument/2006/relationships/hyperlink" Target="https://ipsy.bspu.by/pedagogical-psychology/resurs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126F1-7F26-4970-8B97-CEFE6AAAB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2490</Words>
  <Characters>14197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О.П. Братухина</dc:creator>
  <cp:keywords/>
  <dc:description/>
  <cp:lastModifiedBy>О.П. Братухина</cp:lastModifiedBy>
  <cp:revision>6</cp:revision>
  <dcterms:created xsi:type="dcterms:W3CDTF">2026-06-19T07:50:00Z</dcterms:created>
  <dcterms:modified xsi:type="dcterms:W3CDTF">2026-06-19T09:03:00Z</dcterms:modified>
</cp:coreProperties>
</file>