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0E5" w:rsidRPr="00E16190" w:rsidRDefault="001A36A5" w:rsidP="0055575E">
      <w:pPr>
        <w:spacing w:after="0" w:line="240" w:lineRule="auto"/>
        <w:ind w:left="6480"/>
        <w:jc w:val="center"/>
        <w:rPr>
          <w:smallCaps/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Приложение</w:t>
      </w:r>
      <w:r w:rsidR="0055575E">
        <w:rPr>
          <w:sz w:val="30"/>
          <w:szCs w:val="30"/>
        </w:rPr>
        <w:t xml:space="preserve"> 5</w:t>
      </w:r>
    </w:p>
    <w:p w:rsidR="00A230C9" w:rsidRDefault="00A230C9" w:rsidP="0055575E">
      <w:pPr>
        <w:spacing w:after="0" w:line="240" w:lineRule="auto"/>
        <w:jc w:val="center"/>
        <w:rPr>
          <w:b/>
          <w:smallCaps/>
          <w:sz w:val="30"/>
          <w:szCs w:val="30"/>
        </w:rPr>
      </w:pPr>
    </w:p>
    <w:p w:rsidR="005D20E5" w:rsidRPr="00E16190" w:rsidRDefault="00262F82" w:rsidP="00D74841">
      <w:pPr>
        <w:spacing w:after="0" w:line="240" w:lineRule="auto"/>
        <w:ind w:firstLine="0"/>
        <w:jc w:val="center"/>
        <w:rPr>
          <w:b/>
          <w:smallCaps/>
          <w:sz w:val="30"/>
          <w:szCs w:val="30"/>
        </w:rPr>
      </w:pPr>
      <w:r w:rsidRPr="00E16190">
        <w:rPr>
          <w:b/>
          <w:smallCaps/>
          <w:sz w:val="30"/>
          <w:szCs w:val="30"/>
        </w:rPr>
        <w:t xml:space="preserve">ОСОБЕННОСТИ ОРГАНИЗАЦИИ ОБРАЗОВАТЕЛЬНОГО ПРОЦЕССА ПРИ ИЗУЧЕНИИ УЧЕБНОГО ПРЕДМЕТА </w:t>
      </w:r>
      <w:r w:rsidR="00151106" w:rsidRPr="00E16190">
        <w:rPr>
          <w:b/>
          <w:smallCaps/>
          <w:sz w:val="30"/>
          <w:szCs w:val="30"/>
        </w:rPr>
        <w:t xml:space="preserve"> </w:t>
      </w:r>
    </w:p>
    <w:p w:rsidR="00151106" w:rsidRPr="00E16190" w:rsidRDefault="00151106" w:rsidP="00D74841">
      <w:pPr>
        <w:spacing w:after="0" w:line="240" w:lineRule="auto"/>
        <w:ind w:firstLine="0"/>
        <w:jc w:val="center"/>
        <w:rPr>
          <w:b/>
          <w:smallCaps/>
          <w:sz w:val="30"/>
          <w:szCs w:val="30"/>
        </w:rPr>
      </w:pPr>
      <w:r w:rsidRPr="00E16190">
        <w:rPr>
          <w:b/>
          <w:smallCaps/>
          <w:sz w:val="30"/>
          <w:szCs w:val="30"/>
        </w:rPr>
        <w:t>«</w:t>
      </w:r>
      <w:r w:rsidR="00772C92">
        <w:rPr>
          <w:b/>
          <w:smallCaps/>
          <w:sz w:val="30"/>
          <w:szCs w:val="30"/>
        </w:rPr>
        <w:t>МАТЕМАТИКА</w:t>
      </w:r>
      <w:r w:rsidRPr="00E16190">
        <w:rPr>
          <w:b/>
          <w:smallCaps/>
          <w:sz w:val="30"/>
          <w:szCs w:val="30"/>
        </w:rPr>
        <w:t>»</w:t>
      </w:r>
    </w:p>
    <w:p w:rsidR="005D20E5" w:rsidRPr="00CB4BB4" w:rsidRDefault="005D20E5" w:rsidP="0055575E">
      <w:pPr>
        <w:spacing w:after="0" w:line="240" w:lineRule="auto"/>
        <w:jc w:val="center"/>
        <w:rPr>
          <w:b/>
          <w:smallCaps/>
          <w:sz w:val="30"/>
          <w:szCs w:val="30"/>
          <w:u w:val="single"/>
        </w:rPr>
      </w:pPr>
    </w:p>
    <w:p w:rsidR="00151106" w:rsidRPr="00CB4BB4" w:rsidRDefault="00151106" w:rsidP="00D74841">
      <w:pPr>
        <w:pStyle w:val="a9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eastAsia="Calibri"/>
          <w:b/>
          <w:color w:val="000000"/>
          <w:sz w:val="30"/>
          <w:szCs w:val="30"/>
          <w:u w:val="single"/>
        </w:rPr>
      </w:pPr>
      <w:r w:rsidRPr="00CB4BB4">
        <w:rPr>
          <w:rFonts w:eastAsia="Calibri"/>
          <w:b/>
          <w:color w:val="000000"/>
          <w:sz w:val="30"/>
          <w:szCs w:val="30"/>
          <w:u w:val="single"/>
        </w:rPr>
        <w:t>Учебные программы</w:t>
      </w:r>
    </w:p>
    <w:p w:rsidR="00151106" w:rsidRPr="00E16190" w:rsidRDefault="00151106" w:rsidP="0069493B">
      <w:pPr>
        <w:spacing w:after="0" w:line="240" w:lineRule="auto"/>
        <w:rPr>
          <w:rFonts w:eastAsia="Calibri"/>
          <w:sz w:val="30"/>
          <w:szCs w:val="30"/>
        </w:rPr>
      </w:pPr>
      <w:r w:rsidRPr="00E16190">
        <w:rPr>
          <w:rFonts w:eastAsia="Calibri"/>
          <w:sz w:val="30"/>
          <w:szCs w:val="30"/>
        </w:rPr>
        <w:t>В 2024/2025 учебном году используются учебные программы</w:t>
      </w:r>
      <w:r w:rsidR="002A2B91">
        <w:rPr>
          <w:rFonts w:eastAsia="Calibri"/>
          <w:sz w:val="30"/>
          <w:szCs w:val="30"/>
        </w:rPr>
        <w:t xml:space="preserve"> </w:t>
      </w:r>
      <w:r w:rsidR="002A2B91" w:rsidRPr="001550B5">
        <w:rPr>
          <w:rFonts w:eastAsia="Calibri"/>
          <w:sz w:val="30"/>
          <w:szCs w:val="30"/>
        </w:rPr>
        <w:t>по учебному предмету «Математика»</w:t>
      </w:r>
      <w:r w:rsidRPr="001550B5">
        <w:rPr>
          <w:rFonts w:eastAsia="Calibri"/>
          <w:sz w:val="30"/>
          <w:szCs w:val="30"/>
        </w:rPr>
        <w:t xml:space="preserve">, </w:t>
      </w:r>
      <w:r w:rsidRPr="00612804">
        <w:rPr>
          <w:bCs/>
          <w:color w:val="000000"/>
          <w:sz w:val="30"/>
          <w:szCs w:val="30"/>
        </w:rPr>
        <w:t>утвержденные постановлением Министерства образования Республики Беларусь от 07.07.2023 № 190</w:t>
      </w:r>
      <w:r w:rsidR="002E592A">
        <w:rPr>
          <w:rFonts w:eastAsia="Calibri"/>
          <w:sz w:val="30"/>
          <w:szCs w:val="30"/>
        </w:rPr>
        <w:t>.</w:t>
      </w:r>
    </w:p>
    <w:p w:rsidR="005D20E5" w:rsidRPr="004B0F95" w:rsidRDefault="00151106" w:rsidP="0069493B">
      <w:pPr>
        <w:spacing w:after="0" w:line="240" w:lineRule="auto"/>
        <w:rPr>
          <w:sz w:val="30"/>
          <w:szCs w:val="30"/>
        </w:rPr>
      </w:pPr>
      <w:r w:rsidRPr="00E16190">
        <w:rPr>
          <w:rFonts w:eastAsia="Calibri"/>
          <w:color w:val="000000"/>
          <w:sz w:val="30"/>
          <w:szCs w:val="30"/>
        </w:rPr>
        <w:t xml:space="preserve">Все учебные программы размещены на национальном образовательном портале: </w:t>
      </w:r>
      <w:hyperlink r:id="rId8" w:history="1">
        <w:r w:rsidR="00B012E7" w:rsidRPr="00B012E7">
          <w:rPr>
            <w:rStyle w:val="a7"/>
            <w:rFonts w:eastAsia="Calibri"/>
            <w:i/>
            <w:sz w:val="30"/>
            <w:szCs w:val="30"/>
          </w:rPr>
          <w:t>https://adu.by/</w:t>
        </w:r>
      </w:hyperlink>
      <w:r w:rsidR="00B012E7">
        <w:rPr>
          <w:rFonts w:eastAsia="Calibri"/>
          <w:color w:val="000000"/>
          <w:sz w:val="30"/>
          <w:szCs w:val="30"/>
        </w:rPr>
        <w:t xml:space="preserve"> </w:t>
      </w:r>
      <w:hyperlink r:id="rId9" w:history="1">
        <w:r w:rsidRPr="004B0F95">
          <w:rPr>
            <w:rStyle w:val="a7"/>
            <w:rFonts w:eastAsia="Calibri"/>
            <w:i/>
            <w:sz w:val="30"/>
            <w:szCs w:val="30"/>
          </w:rPr>
          <w:t>Главная / Образовательный процесс. 2024/2025 учебный год / Общее среднее образование / Учебные предметы. V–XI классы / Математика</w:t>
        </w:r>
      </w:hyperlink>
      <w:r w:rsidR="001550B5" w:rsidRPr="00D74841">
        <w:rPr>
          <w:sz w:val="30"/>
          <w:szCs w:val="30"/>
        </w:rPr>
        <w:t>.</w:t>
      </w:r>
    </w:p>
    <w:p w:rsidR="005D20E5" w:rsidRPr="00866BDF" w:rsidRDefault="00262F82" w:rsidP="00D74841">
      <w:pPr>
        <w:pStyle w:val="a9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rPr>
          <w:color w:val="000000"/>
          <w:sz w:val="30"/>
          <w:szCs w:val="30"/>
          <w:u w:val="single"/>
        </w:rPr>
      </w:pPr>
      <w:r w:rsidRPr="00866BDF">
        <w:rPr>
          <w:b/>
          <w:color w:val="000000"/>
          <w:sz w:val="30"/>
          <w:szCs w:val="30"/>
          <w:u w:val="single"/>
        </w:rPr>
        <w:t>Учебные издания</w:t>
      </w:r>
    </w:p>
    <w:p w:rsidR="005D20E5" w:rsidRPr="00E16190" w:rsidRDefault="00262F82" w:rsidP="0055575E">
      <w:pPr>
        <w:spacing w:after="0" w:line="240" w:lineRule="auto"/>
        <w:rPr>
          <w:sz w:val="30"/>
          <w:szCs w:val="30"/>
        </w:rPr>
      </w:pPr>
      <w:r w:rsidRPr="00E16190">
        <w:rPr>
          <w:rFonts w:eastAsia="Calibri"/>
          <w:color w:val="000000"/>
          <w:sz w:val="30"/>
          <w:szCs w:val="30"/>
        </w:rPr>
        <w:t>Электронные версии учебных пособий, которые будут использоваться в 2024/2025 учебном году, размещены на национальном образовательном портале</w:t>
      </w:r>
      <w:r w:rsidR="00D74841">
        <w:rPr>
          <w:rFonts w:eastAsia="Calibri"/>
          <w:color w:val="000000"/>
          <w:sz w:val="30"/>
          <w:szCs w:val="30"/>
        </w:rPr>
        <w:t xml:space="preserve">: </w:t>
      </w:r>
      <w:hyperlink r:id="rId10">
        <w:r w:rsidRPr="00E16190">
          <w:rPr>
            <w:i/>
            <w:color w:val="0563C1"/>
            <w:sz w:val="30"/>
            <w:szCs w:val="30"/>
            <w:u w:val="single"/>
          </w:rPr>
          <w:t>http://e-padru</w:t>
        </w:r>
        <w:r w:rsidRPr="00E16190">
          <w:rPr>
            <w:i/>
            <w:color w:val="0563C1"/>
            <w:sz w:val="30"/>
            <w:szCs w:val="30"/>
            <w:u w:val="single"/>
          </w:rPr>
          <w:t>c</w:t>
        </w:r>
        <w:r w:rsidRPr="00E16190">
          <w:rPr>
            <w:i/>
            <w:color w:val="0563C1"/>
            <w:sz w:val="30"/>
            <w:szCs w:val="30"/>
            <w:u w:val="single"/>
          </w:rPr>
          <w:t>hn</w:t>
        </w:r>
        <w:r w:rsidRPr="00E16190">
          <w:rPr>
            <w:i/>
            <w:color w:val="0563C1"/>
            <w:sz w:val="30"/>
            <w:szCs w:val="30"/>
            <w:u w:val="single"/>
          </w:rPr>
          <w:t>i</w:t>
        </w:r>
        <w:r w:rsidRPr="00E16190">
          <w:rPr>
            <w:i/>
            <w:color w:val="0563C1"/>
            <w:sz w:val="30"/>
            <w:szCs w:val="30"/>
            <w:u w:val="single"/>
          </w:rPr>
          <w:t>k.adu.by</w:t>
        </w:r>
      </w:hyperlink>
      <w:r w:rsidRPr="00E804A7">
        <w:rPr>
          <w:sz w:val="30"/>
          <w:szCs w:val="30"/>
        </w:rPr>
        <w:t>.</w:t>
      </w:r>
    </w:p>
    <w:p w:rsidR="002D3178" w:rsidRPr="00E16190" w:rsidRDefault="00262F82" w:rsidP="005557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30"/>
          <w:szCs w:val="30"/>
        </w:rPr>
      </w:pPr>
      <w:r w:rsidRPr="00E16190">
        <w:rPr>
          <w:rFonts w:eastAsia="Calibri"/>
          <w:color w:val="000000"/>
          <w:sz w:val="30"/>
          <w:szCs w:val="30"/>
        </w:rPr>
        <w:t>К 2024/2025 учебному году переизданы с учетом результатов опытной проверки, диалоговых площадок, общественной экспертизы следующие учебные пособия</w:t>
      </w:r>
      <w:r w:rsidR="002D3178" w:rsidRPr="00E16190">
        <w:rPr>
          <w:rFonts w:eastAsia="Calibri"/>
          <w:color w:val="000000"/>
          <w:sz w:val="30"/>
          <w:szCs w:val="30"/>
        </w:rPr>
        <w:t>:</w:t>
      </w:r>
    </w:p>
    <w:p w:rsidR="008A39D0" w:rsidRPr="008A39D0" w:rsidRDefault="008A39D0" w:rsidP="008A39D0">
      <w:pPr>
        <w:autoSpaceDE w:val="0"/>
        <w:snapToGrid w:val="0"/>
        <w:spacing w:after="0" w:line="240" w:lineRule="auto"/>
        <w:rPr>
          <w:rFonts w:eastAsia="Calibri"/>
          <w:sz w:val="30"/>
          <w:szCs w:val="30"/>
          <w:lang w:val="be-BY" w:eastAsia="en-US"/>
        </w:rPr>
      </w:pPr>
      <w:r w:rsidRPr="008A39D0">
        <w:rPr>
          <w:rFonts w:eastAsia="Calibri"/>
          <w:sz w:val="30"/>
          <w:szCs w:val="30"/>
          <w:lang w:val="be-BY" w:eastAsia="en-US"/>
        </w:rPr>
        <w:t>Арефьева</w:t>
      </w:r>
      <w:r w:rsidRPr="008A39D0">
        <w:rPr>
          <w:rFonts w:eastAsia="Calibri"/>
          <w:sz w:val="30"/>
          <w:szCs w:val="30"/>
          <w:lang w:eastAsia="en-US"/>
        </w:rPr>
        <w:t>,</w:t>
      </w:r>
      <w:r w:rsidR="00221238">
        <w:rPr>
          <w:rFonts w:eastAsia="Calibri"/>
          <w:sz w:val="30"/>
          <w:szCs w:val="30"/>
          <w:lang w:val="be-BY" w:eastAsia="en-US"/>
        </w:rPr>
        <w:t> </w:t>
      </w:r>
      <w:r w:rsidRPr="008A39D0">
        <w:rPr>
          <w:rFonts w:eastAsia="Calibri"/>
          <w:sz w:val="30"/>
          <w:szCs w:val="30"/>
          <w:lang w:val="be-BY" w:eastAsia="en-US"/>
        </w:rPr>
        <w:t>И.</w:t>
      </w:r>
      <w:r w:rsidR="00221238">
        <w:rPr>
          <w:rFonts w:eastAsia="Calibri"/>
          <w:sz w:val="30"/>
          <w:szCs w:val="30"/>
          <w:lang w:eastAsia="en-US"/>
        </w:rPr>
        <w:t> </w:t>
      </w:r>
      <w:r w:rsidRPr="008A39D0">
        <w:rPr>
          <w:rFonts w:eastAsia="Calibri"/>
          <w:sz w:val="30"/>
          <w:szCs w:val="30"/>
          <w:lang w:val="be-BY" w:eastAsia="en-US"/>
        </w:rPr>
        <w:t>Г.</w:t>
      </w:r>
      <w:r w:rsidRPr="008A39D0">
        <w:rPr>
          <w:rFonts w:eastAsia="Calibri"/>
          <w:sz w:val="30"/>
          <w:szCs w:val="30"/>
          <w:lang w:eastAsia="en-US"/>
        </w:rPr>
        <w:t xml:space="preserve"> </w:t>
      </w:r>
      <w:r w:rsidRPr="00361BE1">
        <w:rPr>
          <w:rFonts w:eastAsia="Calibri"/>
          <w:b/>
          <w:bCs/>
          <w:sz w:val="30"/>
          <w:szCs w:val="30"/>
          <w:lang w:eastAsia="en-US"/>
        </w:rPr>
        <w:t>Алгебра</w:t>
      </w:r>
      <w:r w:rsidR="00D74841">
        <w:rPr>
          <w:rFonts w:eastAsia="Calibri"/>
          <w:b/>
          <w:bCs/>
          <w:sz w:val="30"/>
          <w:szCs w:val="30"/>
          <w:lang w:eastAsia="en-US"/>
        </w:rPr>
        <w:t> </w:t>
      </w:r>
      <w:r w:rsidRPr="008A39D0">
        <w:rPr>
          <w:rFonts w:eastAsia="Calibri"/>
          <w:sz w:val="30"/>
          <w:szCs w:val="30"/>
          <w:lang w:val="be-BY" w:eastAsia="en-US"/>
        </w:rPr>
        <w:t>: учебное пособие для 8 класса учреждений образования, реализующих образовательные программы общего среднего образования, с русским язык</w:t>
      </w:r>
      <w:r w:rsidRPr="008A39D0">
        <w:rPr>
          <w:rFonts w:eastAsia="Calibri"/>
          <w:sz w:val="30"/>
          <w:szCs w:val="30"/>
          <w:lang w:eastAsia="en-US"/>
        </w:rPr>
        <w:t>ом</w:t>
      </w:r>
      <w:r w:rsidRPr="008A39D0">
        <w:rPr>
          <w:rFonts w:eastAsia="Calibri"/>
          <w:sz w:val="30"/>
          <w:szCs w:val="30"/>
          <w:lang w:val="be-BY" w:eastAsia="en-US"/>
        </w:rPr>
        <w:t xml:space="preserve"> обучения и воспитания / </w:t>
      </w:r>
      <w:r w:rsidRPr="008A39D0">
        <w:rPr>
          <w:rFonts w:eastAsia="Calibri"/>
          <w:sz w:val="30"/>
          <w:szCs w:val="30"/>
          <w:lang w:eastAsia="en-US"/>
        </w:rPr>
        <w:t>И</w:t>
      </w:r>
      <w:r w:rsidRPr="008A39D0">
        <w:rPr>
          <w:rFonts w:eastAsia="Calibri"/>
          <w:sz w:val="30"/>
          <w:szCs w:val="30"/>
          <w:lang w:val="be-BY" w:eastAsia="en-US"/>
        </w:rPr>
        <w:t>.</w:t>
      </w:r>
      <w:r w:rsidR="0069493B">
        <w:rPr>
          <w:rFonts w:eastAsia="Calibri"/>
          <w:sz w:val="30"/>
          <w:szCs w:val="30"/>
          <w:lang w:val="be-BY" w:eastAsia="en-US"/>
        </w:rPr>
        <w:t> </w:t>
      </w:r>
      <w:r w:rsidRPr="008A39D0">
        <w:rPr>
          <w:rFonts w:eastAsia="Calibri"/>
          <w:sz w:val="30"/>
          <w:szCs w:val="30"/>
          <w:lang w:eastAsia="en-US"/>
        </w:rPr>
        <w:t>Г</w:t>
      </w:r>
      <w:r w:rsidRPr="008A39D0">
        <w:rPr>
          <w:rFonts w:eastAsia="Calibri"/>
          <w:sz w:val="30"/>
          <w:szCs w:val="30"/>
          <w:lang w:val="be-BY" w:eastAsia="en-US"/>
        </w:rPr>
        <w:t xml:space="preserve">. </w:t>
      </w:r>
      <w:r w:rsidRPr="008A39D0">
        <w:rPr>
          <w:rFonts w:eastAsia="Calibri"/>
          <w:sz w:val="30"/>
          <w:szCs w:val="30"/>
          <w:lang w:eastAsia="en-US"/>
        </w:rPr>
        <w:t>Арефьева</w:t>
      </w:r>
      <w:r w:rsidRPr="008A39D0">
        <w:rPr>
          <w:rFonts w:eastAsia="Calibri"/>
          <w:sz w:val="30"/>
          <w:szCs w:val="30"/>
          <w:lang w:val="be-BY" w:eastAsia="en-US"/>
        </w:rPr>
        <w:t>,</w:t>
      </w:r>
      <w:r w:rsidR="0069493B">
        <w:rPr>
          <w:rFonts w:eastAsia="Calibri"/>
          <w:sz w:val="30"/>
          <w:szCs w:val="30"/>
          <w:lang w:val="be-BY" w:eastAsia="en-US"/>
        </w:rPr>
        <w:t xml:space="preserve"> </w:t>
      </w:r>
      <w:r w:rsidRPr="008A39D0">
        <w:rPr>
          <w:rFonts w:eastAsia="Calibri"/>
          <w:sz w:val="30"/>
          <w:szCs w:val="30"/>
          <w:lang w:eastAsia="en-US"/>
        </w:rPr>
        <w:t>О.</w:t>
      </w:r>
      <w:r w:rsidR="0069493B">
        <w:rPr>
          <w:rFonts w:eastAsia="Calibri"/>
          <w:sz w:val="30"/>
          <w:szCs w:val="30"/>
          <w:lang w:eastAsia="en-US"/>
        </w:rPr>
        <w:t> </w:t>
      </w:r>
      <w:r w:rsidRPr="008A39D0">
        <w:rPr>
          <w:rFonts w:eastAsia="Calibri"/>
          <w:sz w:val="30"/>
          <w:szCs w:val="30"/>
          <w:lang w:eastAsia="en-US"/>
        </w:rPr>
        <w:t>Н. Пирютко</w:t>
      </w:r>
      <w:r w:rsidRPr="008A39D0">
        <w:rPr>
          <w:rFonts w:eastAsia="Calibri"/>
          <w:sz w:val="30"/>
          <w:szCs w:val="30"/>
          <w:lang w:val="be-BY" w:eastAsia="en-US"/>
        </w:rPr>
        <w:t>. – Минск</w:t>
      </w:r>
      <w:r w:rsidR="00D74841">
        <w:rPr>
          <w:rFonts w:eastAsia="Calibri"/>
          <w:sz w:val="30"/>
          <w:szCs w:val="30"/>
          <w:lang w:val="be-BY" w:eastAsia="en-US"/>
        </w:rPr>
        <w:t> </w:t>
      </w:r>
      <w:r w:rsidRPr="008A39D0">
        <w:rPr>
          <w:rFonts w:eastAsia="Calibri"/>
          <w:sz w:val="30"/>
          <w:szCs w:val="30"/>
          <w:lang w:val="be-BY" w:eastAsia="en-US"/>
        </w:rPr>
        <w:t>: Адукацыя і выхаванне, 2024.</w:t>
      </w:r>
    </w:p>
    <w:p w:rsidR="008A39D0" w:rsidRPr="008A39D0" w:rsidRDefault="008A39D0" w:rsidP="008A39D0">
      <w:pPr>
        <w:autoSpaceDE w:val="0"/>
        <w:snapToGrid w:val="0"/>
        <w:spacing w:after="0" w:line="240" w:lineRule="auto"/>
        <w:rPr>
          <w:rFonts w:eastAsia="Calibri"/>
          <w:sz w:val="30"/>
          <w:szCs w:val="30"/>
          <w:lang w:val="be-BY" w:eastAsia="en-US"/>
        </w:rPr>
      </w:pPr>
      <w:r w:rsidRPr="008A39D0">
        <w:rPr>
          <w:rFonts w:eastAsia="Calibri"/>
          <w:sz w:val="30"/>
          <w:szCs w:val="30"/>
          <w:lang w:val="be-BY" w:eastAsia="en-US"/>
        </w:rPr>
        <w:t>Арэф</w:t>
      </w:r>
      <w:r w:rsidR="00221238">
        <w:rPr>
          <w:rFonts w:eastAsia="Calibri"/>
          <w:sz w:val="30"/>
          <w:szCs w:val="30"/>
          <w:lang w:val="be-BY" w:eastAsia="en-US"/>
        </w:rPr>
        <w:t>’</w:t>
      </w:r>
      <w:r w:rsidRPr="008A39D0">
        <w:rPr>
          <w:rFonts w:eastAsia="Calibri"/>
          <w:sz w:val="30"/>
          <w:szCs w:val="30"/>
          <w:lang w:val="be-BY" w:eastAsia="en-US"/>
        </w:rPr>
        <w:t>ева,</w:t>
      </w:r>
      <w:r w:rsidR="00221238">
        <w:rPr>
          <w:rFonts w:eastAsia="Calibri"/>
          <w:sz w:val="30"/>
          <w:szCs w:val="30"/>
          <w:lang w:val="be-BY" w:eastAsia="en-US"/>
        </w:rPr>
        <w:t> </w:t>
      </w:r>
      <w:r w:rsidRPr="008A39D0">
        <w:rPr>
          <w:rFonts w:eastAsia="Calibri"/>
          <w:sz w:val="30"/>
          <w:szCs w:val="30"/>
          <w:lang w:val="be-BY" w:eastAsia="en-US"/>
        </w:rPr>
        <w:t>І.</w:t>
      </w:r>
      <w:r w:rsidR="00221238">
        <w:rPr>
          <w:rFonts w:eastAsia="Calibri"/>
          <w:sz w:val="30"/>
          <w:szCs w:val="30"/>
          <w:lang w:val="be-BY" w:eastAsia="en-US"/>
        </w:rPr>
        <w:t> </w:t>
      </w:r>
      <w:r w:rsidRPr="008A39D0">
        <w:rPr>
          <w:rFonts w:eastAsia="Calibri"/>
          <w:sz w:val="30"/>
          <w:szCs w:val="30"/>
          <w:lang w:val="be-BY" w:eastAsia="en-US"/>
        </w:rPr>
        <w:t xml:space="preserve">Г. </w:t>
      </w:r>
      <w:r w:rsidRPr="00361BE1">
        <w:rPr>
          <w:rFonts w:eastAsia="Calibri"/>
          <w:b/>
          <w:bCs/>
          <w:sz w:val="30"/>
          <w:szCs w:val="30"/>
          <w:lang w:val="be-BY" w:eastAsia="en-US"/>
        </w:rPr>
        <w:t>Алгебра</w:t>
      </w:r>
      <w:r w:rsidR="00221238">
        <w:rPr>
          <w:rFonts w:eastAsia="Calibri"/>
          <w:b/>
          <w:bCs/>
          <w:sz w:val="30"/>
          <w:szCs w:val="30"/>
          <w:lang w:val="be-BY" w:eastAsia="en-US"/>
        </w:rPr>
        <w:t> </w:t>
      </w:r>
      <w:r w:rsidRPr="008A39D0">
        <w:rPr>
          <w:rFonts w:eastAsia="Calibri"/>
          <w:sz w:val="30"/>
          <w:szCs w:val="30"/>
          <w:lang w:val="be-BY" w:eastAsia="en-US"/>
        </w:rPr>
        <w:t>: вучэбны дапаможнік для 8 класа ўстаноў адукацыі, якія рэалізуюць адукацыйныя праграмы агульнай сярэдняй адукацыі, з беларускай мовай навучання і выхавання / І.</w:t>
      </w:r>
      <w:r w:rsidR="00D32326">
        <w:rPr>
          <w:rFonts w:eastAsia="Calibri"/>
          <w:sz w:val="30"/>
          <w:szCs w:val="30"/>
          <w:lang w:val="be-BY" w:eastAsia="en-US"/>
        </w:rPr>
        <w:t> </w:t>
      </w:r>
      <w:r w:rsidRPr="008A39D0">
        <w:rPr>
          <w:rFonts w:eastAsia="Calibri"/>
          <w:sz w:val="30"/>
          <w:szCs w:val="30"/>
          <w:lang w:val="be-BY" w:eastAsia="en-US"/>
        </w:rPr>
        <w:t>Г.</w:t>
      </w:r>
      <w:r w:rsidR="00D32326">
        <w:rPr>
          <w:rFonts w:eastAsia="Calibri"/>
          <w:sz w:val="30"/>
          <w:szCs w:val="30"/>
          <w:lang w:val="be-BY" w:eastAsia="en-US"/>
        </w:rPr>
        <w:t> </w:t>
      </w:r>
      <w:r w:rsidRPr="008A39D0">
        <w:rPr>
          <w:rFonts w:eastAsia="Calibri"/>
          <w:sz w:val="30"/>
          <w:szCs w:val="30"/>
          <w:lang w:val="be-BY" w:eastAsia="en-US"/>
        </w:rPr>
        <w:t>Арэф</w:t>
      </w:r>
      <w:r w:rsidR="00221238">
        <w:rPr>
          <w:rFonts w:eastAsia="Calibri"/>
          <w:sz w:val="30"/>
          <w:szCs w:val="30"/>
          <w:lang w:val="be-BY" w:eastAsia="en-US"/>
        </w:rPr>
        <w:t>’</w:t>
      </w:r>
      <w:r w:rsidRPr="008A39D0">
        <w:rPr>
          <w:rFonts w:eastAsia="Calibri"/>
          <w:sz w:val="30"/>
          <w:szCs w:val="30"/>
          <w:lang w:val="be-BY" w:eastAsia="en-US"/>
        </w:rPr>
        <w:t>ева, В.</w:t>
      </w:r>
      <w:r w:rsidR="0069493B">
        <w:rPr>
          <w:rFonts w:eastAsia="Calibri"/>
          <w:sz w:val="30"/>
          <w:szCs w:val="30"/>
          <w:lang w:val="be-BY" w:eastAsia="en-US"/>
        </w:rPr>
        <w:t> </w:t>
      </w:r>
      <w:r w:rsidRPr="008A39D0">
        <w:rPr>
          <w:rFonts w:eastAsia="Calibri"/>
          <w:sz w:val="30"/>
          <w:szCs w:val="30"/>
          <w:lang w:val="be-BY" w:eastAsia="en-US"/>
        </w:rPr>
        <w:t>М.</w:t>
      </w:r>
      <w:r w:rsidR="0069493B">
        <w:rPr>
          <w:rFonts w:eastAsia="Calibri"/>
          <w:sz w:val="30"/>
          <w:szCs w:val="30"/>
          <w:lang w:val="be-BY" w:eastAsia="en-US"/>
        </w:rPr>
        <w:t> </w:t>
      </w:r>
      <w:r w:rsidRPr="008A39D0">
        <w:rPr>
          <w:rFonts w:eastAsia="Calibri"/>
          <w:sz w:val="30"/>
          <w:szCs w:val="30"/>
          <w:lang w:val="be-BY" w:eastAsia="en-US"/>
        </w:rPr>
        <w:t>Пірутка. – Мінск</w:t>
      </w:r>
      <w:r w:rsidR="00221238">
        <w:rPr>
          <w:rFonts w:eastAsia="Calibri"/>
          <w:sz w:val="30"/>
          <w:szCs w:val="30"/>
          <w:lang w:val="be-BY" w:eastAsia="en-US"/>
        </w:rPr>
        <w:t> </w:t>
      </w:r>
      <w:r w:rsidRPr="008A39D0">
        <w:rPr>
          <w:rFonts w:eastAsia="Calibri"/>
          <w:sz w:val="30"/>
          <w:szCs w:val="30"/>
          <w:lang w:val="be-BY" w:eastAsia="en-US"/>
        </w:rPr>
        <w:t>: Адукацыя і выхаванне, 2024.</w:t>
      </w:r>
    </w:p>
    <w:p w:rsidR="008A39D0" w:rsidRPr="008A39D0" w:rsidRDefault="008A39D0" w:rsidP="008A39D0">
      <w:pPr>
        <w:autoSpaceDE w:val="0"/>
        <w:snapToGrid w:val="0"/>
        <w:spacing w:after="0" w:line="240" w:lineRule="auto"/>
        <w:rPr>
          <w:rFonts w:eastAsia="Calibri"/>
          <w:sz w:val="30"/>
          <w:szCs w:val="30"/>
          <w:lang w:val="be-BY" w:eastAsia="en-US"/>
        </w:rPr>
      </w:pPr>
      <w:r w:rsidRPr="008A39D0">
        <w:rPr>
          <w:rFonts w:eastAsia="Calibri"/>
          <w:sz w:val="30"/>
          <w:szCs w:val="30"/>
          <w:lang w:eastAsia="en-US"/>
        </w:rPr>
        <w:t>Казаков,</w:t>
      </w:r>
      <w:r w:rsidR="00221238">
        <w:rPr>
          <w:rFonts w:eastAsia="Calibri"/>
          <w:sz w:val="30"/>
          <w:szCs w:val="30"/>
          <w:lang w:eastAsia="en-US"/>
        </w:rPr>
        <w:t> </w:t>
      </w:r>
      <w:r w:rsidRPr="008A39D0">
        <w:rPr>
          <w:rFonts w:eastAsia="Calibri"/>
          <w:sz w:val="30"/>
          <w:szCs w:val="30"/>
          <w:lang w:eastAsia="en-US"/>
        </w:rPr>
        <w:t>В.</w:t>
      </w:r>
      <w:r w:rsidR="00221238">
        <w:rPr>
          <w:rFonts w:eastAsia="Calibri"/>
          <w:sz w:val="30"/>
          <w:szCs w:val="30"/>
          <w:lang w:eastAsia="en-US"/>
        </w:rPr>
        <w:t> </w:t>
      </w:r>
      <w:r w:rsidRPr="008A39D0">
        <w:rPr>
          <w:rFonts w:eastAsia="Calibri"/>
          <w:sz w:val="30"/>
          <w:szCs w:val="30"/>
          <w:lang w:eastAsia="en-US"/>
        </w:rPr>
        <w:t xml:space="preserve">В. </w:t>
      </w:r>
      <w:r w:rsidRPr="00361BE1">
        <w:rPr>
          <w:rFonts w:eastAsia="Calibri"/>
          <w:b/>
          <w:bCs/>
          <w:sz w:val="30"/>
          <w:szCs w:val="30"/>
          <w:lang w:eastAsia="en-US"/>
        </w:rPr>
        <w:t>Геометрия</w:t>
      </w:r>
      <w:r w:rsidR="00221238">
        <w:rPr>
          <w:rFonts w:eastAsia="Calibri"/>
          <w:b/>
          <w:bCs/>
          <w:sz w:val="30"/>
          <w:szCs w:val="30"/>
          <w:lang w:eastAsia="en-US"/>
        </w:rPr>
        <w:t> </w:t>
      </w:r>
      <w:r w:rsidRPr="008A39D0">
        <w:rPr>
          <w:rFonts w:eastAsia="Calibri"/>
          <w:sz w:val="30"/>
          <w:szCs w:val="30"/>
          <w:lang w:val="be-BY" w:eastAsia="en-US"/>
        </w:rPr>
        <w:t>: учебное пособие для 8 класса учреждений образования, реализующих образовательные программы общего среднего образования, с русским язык</w:t>
      </w:r>
      <w:r w:rsidRPr="008A39D0">
        <w:rPr>
          <w:rFonts w:eastAsia="Calibri"/>
          <w:sz w:val="30"/>
          <w:szCs w:val="30"/>
          <w:lang w:eastAsia="en-US"/>
        </w:rPr>
        <w:t>ом</w:t>
      </w:r>
      <w:r w:rsidRPr="008A39D0">
        <w:rPr>
          <w:rFonts w:eastAsia="Calibri"/>
          <w:sz w:val="30"/>
          <w:szCs w:val="30"/>
          <w:lang w:val="be-BY" w:eastAsia="en-US"/>
        </w:rPr>
        <w:t xml:space="preserve"> обучения и воспитания / </w:t>
      </w:r>
      <w:r w:rsidRPr="008A39D0">
        <w:rPr>
          <w:rFonts w:eastAsia="Calibri"/>
          <w:sz w:val="30"/>
          <w:szCs w:val="30"/>
          <w:lang w:eastAsia="en-US"/>
        </w:rPr>
        <w:t>В</w:t>
      </w:r>
      <w:r w:rsidRPr="008A39D0">
        <w:rPr>
          <w:rFonts w:eastAsia="Calibri"/>
          <w:sz w:val="30"/>
          <w:szCs w:val="30"/>
          <w:lang w:val="be-BY" w:eastAsia="en-US"/>
        </w:rPr>
        <w:t>.</w:t>
      </w:r>
      <w:r w:rsidR="00221238">
        <w:rPr>
          <w:rFonts w:eastAsia="Calibri"/>
          <w:sz w:val="30"/>
          <w:szCs w:val="30"/>
          <w:lang w:val="be-BY" w:eastAsia="en-US"/>
        </w:rPr>
        <w:t> </w:t>
      </w:r>
      <w:r w:rsidRPr="008A39D0">
        <w:rPr>
          <w:rFonts w:eastAsia="Calibri"/>
          <w:sz w:val="30"/>
          <w:szCs w:val="30"/>
          <w:lang w:eastAsia="en-US"/>
        </w:rPr>
        <w:t>В</w:t>
      </w:r>
      <w:r w:rsidRPr="008A39D0">
        <w:rPr>
          <w:rFonts w:eastAsia="Calibri"/>
          <w:sz w:val="30"/>
          <w:szCs w:val="30"/>
          <w:lang w:val="be-BY" w:eastAsia="en-US"/>
        </w:rPr>
        <w:t>.</w:t>
      </w:r>
      <w:r w:rsidR="00221238">
        <w:rPr>
          <w:rFonts w:eastAsia="Calibri"/>
          <w:sz w:val="30"/>
          <w:szCs w:val="30"/>
          <w:lang w:val="be-BY" w:eastAsia="en-US"/>
        </w:rPr>
        <w:t> </w:t>
      </w:r>
      <w:r w:rsidRPr="008A39D0">
        <w:rPr>
          <w:rFonts w:eastAsia="Calibri"/>
          <w:sz w:val="30"/>
          <w:szCs w:val="30"/>
          <w:lang w:eastAsia="en-US"/>
        </w:rPr>
        <w:t>Казаков</w:t>
      </w:r>
      <w:r w:rsidRPr="008A39D0">
        <w:rPr>
          <w:rFonts w:eastAsia="Calibri"/>
          <w:sz w:val="30"/>
          <w:szCs w:val="30"/>
          <w:lang w:val="be-BY" w:eastAsia="en-US"/>
        </w:rPr>
        <w:t xml:space="preserve">, </w:t>
      </w:r>
      <w:r w:rsidRPr="008A39D0">
        <w:rPr>
          <w:rFonts w:eastAsia="Calibri"/>
          <w:sz w:val="30"/>
          <w:szCs w:val="30"/>
          <w:lang w:eastAsia="en-US"/>
        </w:rPr>
        <w:t>О.</w:t>
      </w:r>
      <w:r w:rsidR="0069493B">
        <w:rPr>
          <w:rFonts w:eastAsia="Calibri"/>
          <w:sz w:val="30"/>
          <w:szCs w:val="30"/>
          <w:lang w:eastAsia="en-US"/>
        </w:rPr>
        <w:t> </w:t>
      </w:r>
      <w:r w:rsidRPr="008A39D0">
        <w:rPr>
          <w:rFonts w:eastAsia="Calibri"/>
          <w:sz w:val="30"/>
          <w:szCs w:val="30"/>
          <w:lang w:eastAsia="en-US"/>
        </w:rPr>
        <w:t>О</w:t>
      </w:r>
      <w:r w:rsidR="0069493B">
        <w:rPr>
          <w:rFonts w:eastAsia="Calibri"/>
          <w:sz w:val="30"/>
          <w:szCs w:val="30"/>
          <w:lang w:eastAsia="en-US"/>
        </w:rPr>
        <w:t> </w:t>
      </w:r>
      <w:r w:rsidRPr="008A39D0">
        <w:rPr>
          <w:rFonts w:eastAsia="Calibri"/>
          <w:sz w:val="30"/>
          <w:szCs w:val="30"/>
          <w:lang w:eastAsia="en-US"/>
        </w:rPr>
        <w:t>Казакова</w:t>
      </w:r>
      <w:r w:rsidRPr="008A39D0">
        <w:rPr>
          <w:rFonts w:eastAsia="Calibri"/>
          <w:sz w:val="30"/>
          <w:szCs w:val="30"/>
          <w:lang w:val="be-BY" w:eastAsia="en-US"/>
        </w:rPr>
        <w:t>. – Минск</w:t>
      </w:r>
      <w:r w:rsidR="00221238">
        <w:rPr>
          <w:rFonts w:eastAsia="Calibri"/>
          <w:sz w:val="30"/>
          <w:szCs w:val="30"/>
          <w:lang w:val="be-BY" w:eastAsia="en-US"/>
        </w:rPr>
        <w:t> </w:t>
      </w:r>
      <w:r w:rsidRPr="008A39D0">
        <w:rPr>
          <w:rFonts w:eastAsia="Calibri"/>
          <w:sz w:val="30"/>
          <w:szCs w:val="30"/>
          <w:lang w:val="be-BY" w:eastAsia="en-US"/>
        </w:rPr>
        <w:t>: Адукацыя і выхаванне, 2024.</w:t>
      </w:r>
    </w:p>
    <w:p w:rsidR="008A39D0" w:rsidRPr="008A39D0" w:rsidRDefault="008A39D0" w:rsidP="008A39D0">
      <w:pPr>
        <w:autoSpaceDE w:val="0"/>
        <w:snapToGrid w:val="0"/>
        <w:spacing w:after="0" w:line="240" w:lineRule="auto"/>
        <w:rPr>
          <w:rFonts w:eastAsia="Calibri"/>
          <w:sz w:val="30"/>
          <w:szCs w:val="30"/>
          <w:lang w:val="be-BY" w:eastAsia="en-US"/>
        </w:rPr>
      </w:pPr>
      <w:r w:rsidRPr="008A39D0">
        <w:rPr>
          <w:rFonts w:eastAsia="Calibri"/>
          <w:sz w:val="30"/>
          <w:szCs w:val="30"/>
          <w:lang w:val="be-BY" w:eastAsia="en-US"/>
        </w:rPr>
        <w:t>Казакоў,</w:t>
      </w:r>
      <w:r w:rsidR="00221238">
        <w:rPr>
          <w:rFonts w:eastAsia="Calibri"/>
          <w:sz w:val="30"/>
          <w:szCs w:val="30"/>
          <w:lang w:val="be-BY" w:eastAsia="en-US"/>
        </w:rPr>
        <w:t> </w:t>
      </w:r>
      <w:r w:rsidRPr="008A39D0">
        <w:rPr>
          <w:rFonts w:eastAsia="Calibri"/>
          <w:sz w:val="30"/>
          <w:szCs w:val="30"/>
          <w:lang w:val="be-BY" w:eastAsia="en-US"/>
        </w:rPr>
        <w:t>В.</w:t>
      </w:r>
      <w:r w:rsidR="00221238">
        <w:rPr>
          <w:rFonts w:eastAsia="Calibri"/>
          <w:sz w:val="30"/>
          <w:szCs w:val="30"/>
          <w:lang w:val="be-BY" w:eastAsia="en-US"/>
        </w:rPr>
        <w:t> </w:t>
      </w:r>
      <w:r w:rsidRPr="008A39D0">
        <w:rPr>
          <w:rFonts w:eastAsia="Calibri"/>
          <w:sz w:val="30"/>
          <w:szCs w:val="30"/>
          <w:lang w:val="be-BY" w:eastAsia="en-US"/>
        </w:rPr>
        <w:t xml:space="preserve">У. </w:t>
      </w:r>
      <w:r w:rsidRPr="00361BE1">
        <w:rPr>
          <w:rFonts w:eastAsia="Calibri"/>
          <w:b/>
          <w:bCs/>
          <w:sz w:val="30"/>
          <w:szCs w:val="30"/>
          <w:lang w:val="be-BY" w:eastAsia="en-US"/>
        </w:rPr>
        <w:t>Геаметрыя</w:t>
      </w:r>
      <w:r w:rsidR="00221238">
        <w:rPr>
          <w:rFonts w:eastAsia="Calibri"/>
          <w:b/>
          <w:bCs/>
          <w:sz w:val="30"/>
          <w:szCs w:val="30"/>
          <w:lang w:val="be-BY" w:eastAsia="en-US"/>
        </w:rPr>
        <w:t> </w:t>
      </w:r>
      <w:r w:rsidRPr="008A39D0">
        <w:rPr>
          <w:rFonts w:eastAsia="Calibri"/>
          <w:sz w:val="30"/>
          <w:szCs w:val="30"/>
          <w:lang w:val="be-BY" w:eastAsia="en-US"/>
        </w:rPr>
        <w:t>: вучэбны дапаможнік для 8 класа ўстаноў адукацыі, якія рэалізуюць адукацыйныя праграмы агульнай сярэдняй адукацыі, з беларускай мовай навучання і выхавання / В.</w:t>
      </w:r>
      <w:r w:rsidR="00221238">
        <w:rPr>
          <w:rFonts w:eastAsia="Calibri"/>
          <w:sz w:val="30"/>
          <w:szCs w:val="30"/>
          <w:lang w:val="be-BY" w:eastAsia="en-US"/>
        </w:rPr>
        <w:t> </w:t>
      </w:r>
      <w:r w:rsidRPr="008A39D0">
        <w:rPr>
          <w:rFonts w:eastAsia="Calibri"/>
          <w:sz w:val="30"/>
          <w:szCs w:val="30"/>
          <w:lang w:val="be-BY" w:eastAsia="en-US"/>
        </w:rPr>
        <w:t>У.</w:t>
      </w:r>
      <w:r w:rsidR="00221238">
        <w:rPr>
          <w:rFonts w:eastAsia="Calibri"/>
          <w:sz w:val="30"/>
          <w:szCs w:val="30"/>
          <w:lang w:val="be-BY" w:eastAsia="en-US"/>
        </w:rPr>
        <w:t> </w:t>
      </w:r>
      <w:r w:rsidRPr="008A39D0">
        <w:rPr>
          <w:rFonts w:eastAsia="Calibri"/>
          <w:sz w:val="30"/>
          <w:szCs w:val="30"/>
          <w:lang w:val="be-BY" w:eastAsia="en-US"/>
        </w:rPr>
        <w:t>Казакоў,</w:t>
      </w:r>
      <w:r w:rsidR="004816BB">
        <w:rPr>
          <w:rFonts w:eastAsia="Calibri"/>
          <w:sz w:val="30"/>
          <w:szCs w:val="30"/>
          <w:lang w:val="be-BY" w:eastAsia="en-US"/>
        </w:rPr>
        <w:t xml:space="preserve"> </w:t>
      </w:r>
      <w:r w:rsidRPr="008A39D0">
        <w:rPr>
          <w:rFonts w:eastAsia="Calibri"/>
          <w:sz w:val="30"/>
          <w:szCs w:val="30"/>
          <w:lang w:val="be-BY" w:eastAsia="en-US"/>
        </w:rPr>
        <w:t>В.</w:t>
      </w:r>
      <w:r w:rsidR="004816BB">
        <w:rPr>
          <w:rFonts w:eastAsia="Calibri"/>
          <w:sz w:val="30"/>
          <w:szCs w:val="30"/>
          <w:lang w:val="be-BY" w:eastAsia="en-US"/>
        </w:rPr>
        <w:t> </w:t>
      </w:r>
      <w:r w:rsidRPr="008A39D0">
        <w:rPr>
          <w:rFonts w:eastAsia="Calibri"/>
          <w:sz w:val="30"/>
          <w:szCs w:val="30"/>
          <w:lang w:val="be-BY" w:eastAsia="en-US"/>
        </w:rPr>
        <w:t>А.</w:t>
      </w:r>
      <w:r w:rsidR="004816BB">
        <w:rPr>
          <w:rFonts w:eastAsia="Calibri"/>
          <w:sz w:val="30"/>
          <w:szCs w:val="30"/>
          <w:lang w:val="be-BY" w:eastAsia="en-US"/>
        </w:rPr>
        <w:t> </w:t>
      </w:r>
      <w:r w:rsidRPr="008A39D0">
        <w:rPr>
          <w:rFonts w:eastAsia="Calibri"/>
          <w:sz w:val="30"/>
          <w:szCs w:val="30"/>
          <w:lang w:val="be-BY" w:eastAsia="en-US"/>
        </w:rPr>
        <w:t>Казакова. – Мінск</w:t>
      </w:r>
      <w:r w:rsidR="00221238">
        <w:rPr>
          <w:rFonts w:eastAsia="Calibri"/>
          <w:sz w:val="30"/>
          <w:szCs w:val="30"/>
          <w:lang w:val="be-BY" w:eastAsia="en-US"/>
        </w:rPr>
        <w:t> </w:t>
      </w:r>
      <w:r w:rsidRPr="008A39D0">
        <w:rPr>
          <w:rFonts w:eastAsia="Calibri"/>
          <w:sz w:val="30"/>
          <w:szCs w:val="30"/>
          <w:lang w:val="be-BY" w:eastAsia="en-US"/>
        </w:rPr>
        <w:t>: Адукацыя і выхаванне, 2024.</w:t>
      </w:r>
    </w:p>
    <w:p w:rsidR="001550B5" w:rsidRPr="00612804" w:rsidRDefault="001550B5" w:rsidP="001550B5">
      <w:pPr>
        <w:spacing w:after="0" w:line="240" w:lineRule="auto"/>
        <w:rPr>
          <w:color w:val="000000"/>
          <w:sz w:val="30"/>
          <w:szCs w:val="30"/>
          <w:lang w:val="be-BY"/>
        </w:rPr>
      </w:pPr>
      <w:r w:rsidRPr="00612804">
        <w:rPr>
          <w:color w:val="000000"/>
          <w:sz w:val="30"/>
          <w:szCs w:val="30"/>
          <w:lang w:val="be-BY"/>
        </w:rPr>
        <w:t>В процессе подготовки к переизданию в учебн</w:t>
      </w:r>
      <w:r w:rsidR="00C707DD" w:rsidRPr="00612804">
        <w:rPr>
          <w:color w:val="000000"/>
          <w:sz w:val="30"/>
          <w:szCs w:val="30"/>
          <w:lang w:val="be-BY"/>
        </w:rPr>
        <w:t>ых</w:t>
      </w:r>
      <w:r w:rsidRPr="00612804">
        <w:rPr>
          <w:color w:val="000000"/>
          <w:sz w:val="30"/>
          <w:szCs w:val="30"/>
          <w:lang w:val="be-BY"/>
        </w:rPr>
        <w:t xml:space="preserve"> пособи</w:t>
      </w:r>
      <w:r w:rsidR="00C707DD" w:rsidRPr="00612804">
        <w:rPr>
          <w:color w:val="000000"/>
          <w:sz w:val="30"/>
          <w:szCs w:val="30"/>
          <w:lang w:val="be-BY"/>
        </w:rPr>
        <w:t>ях</w:t>
      </w:r>
      <w:r w:rsidRPr="00612804">
        <w:rPr>
          <w:color w:val="000000"/>
          <w:sz w:val="30"/>
          <w:szCs w:val="30"/>
          <w:lang w:val="be-BY"/>
        </w:rPr>
        <w:t xml:space="preserve"> скорректированы тексты отдельных параграфов, рубрик, формулировк</w:t>
      </w:r>
      <w:r w:rsidR="00A62D4E">
        <w:rPr>
          <w:color w:val="000000"/>
          <w:sz w:val="30"/>
          <w:szCs w:val="30"/>
          <w:lang w:val="be-BY"/>
        </w:rPr>
        <w:t>и</w:t>
      </w:r>
      <w:r w:rsidRPr="00612804">
        <w:rPr>
          <w:color w:val="000000"/>
          <w:sz w:val="30"/>
          <w:szCs w:val="30"/>
          <w:lang w:val="be-BY"/>
        </w:rPr>
        <w:t xml:space="preserve"> условий некоторых заданий, информация на форзацах. С целью повышения воспитательного потенциала учебного пособия в его содержание включены задания патриотической и гражданской </w:t>
      </w:r>
      <w:r w:rsidRPr="00612804">
        <w:rPr>
          <w:color w:val="000000"/>
          <w:sz w:val="30"/>
          <w:szCs w:val="30"/>
          <w:lang w:val="be-BY"/>
        </w:rPr>
        <w:lastRenderedPageBreak/>
        <w:t>направленности, которые адаптированы с учетом специфики учебного предмета и необходимости решения образовательных задач.</w:t>
      </w:r>
    </w:p>
    <w:p w:rsidR="00AB0C22" w:rsidRPr="00B012E7" w:rsidRDefault="00262F82" w:rsidP="00221238">
      <w:pPr>
        <w:spacing w:after="0" w:line="240" w:lineRule="auto"/>
        <w:rPr>
          <w:i/>
          <w:sz w:val="30"/>
          <w:szCs w:val="30"/>
        </w:rPr>
      </w:pPr>
      <w:r w:rsidRPr="00612804">
        <w:rPr>
          <w:color w:val="000000"/>
          <w:sz w:val="30"/>
          <w:szCs w:val="30"/>
          <w:lang w:val="be-BY"/>
        </w:rPr>
        <w:t xml:space="preserve">Рекомендации по работе с учебными пособиями размещены на национальном образовательном портале: </w:t>
      </w:r>
      <w:bookmarkStart w:id="1" w:name="_gjdgxs" w:colFirst="0" w:colLast="0"/>
      <w:bookmarkEnd w:id="1"/>
      <w:r w:rsidR="00B012E7">
        <w:rPr>
          <w:i/>
          <w:color w:val="0070C0"/>
          <w:sz w:val="30"/>
          <w:szCs w:val="30"/>
        </w:rPr>
        <w:fldChar w:fldCharType="begin"/>
      </w:r>
      <w:r w:rsidR="00B012E7">
        <w:rPr>
          <w:i/>
          <w:color w:val="0070C0"/>
          <w:sz w:val="30"/>
          <w:szCs w:val="30"/>
        </w:rPr>
        <w:instrText xml:space="preserve"> HYPERLINK "</w:instrText>
      </w:r>
      <w:r w:rsidR="00B012E7" w:rsidRPr="00B012E7">
        <w:rPr>
          <w:i/>
          <w:color w:val="0070C0"/>
          <w:sz w:val="30"/>
          <w:szCs w:val="30"/>
        </w:rPr>
        <w:instrText>https://adu.by</w:instrText>
      </w:r>
      <w:r w:rsidR="00B012E7" w:rsidRPr="00B012E7">
        <w:rPr>
          <w:color w:val="0070C0"/>
          <w:sz w:val="30"/>
          <w:szCs w:val="30"/>
        </w:rPr>
        <w:instrText>/</w:instrText>
      </w:r>
      <w:r w:rsidR="00B012E7">
        <w:rPr>
          <w:i/>
          <w:color w:val="0070C0"/>
          <w:sz w:val="30"/>
          <w:szCs w:val="30"/>
        </w:rPr>
        <w:instrText xml:space="preserve">" </w:instrText>
      </w:r>
      <w:r w:rsidR="00B012E7">
        <w:rPr>
          <w:i/>
          <w:color w:val="0070C0"/>
          <w:sz w:val="30"/>
          <w:szCs w:val="30"/>
        </w:rPr>
        <w:fldChar w:fldCharType="separate"/>
      </w:r>
      <w:r w:rsidR="00B012E7" w:rsidRPr="001B2010">
        <w:rPr>
          <w:rStyle w:val="a7"/>
          <w:i/>
          <w:sz w:val="30"/>
          <w:szCs w:val="30"/>
        </w:rPr>
        <w:t>https</w:t>
      </w:r>
      <w:r w:rsidR="00B012E7" w:rsidRPr="001B2010">
        <w:rPr>
          <w:rStyle w:val="a7"/>
          <w:i/>
          <w:sz w:val="30"/>
          <w:szCs w:val="30"/>
        </w:rPr>
        <w:t>:</w:t>
      </w:r>
      <w:r w:rsidR="00B012E7" w:rsidRPr="001B2010">
        <w:rPr>
          <w:rStyle w:val="a7"/>
          <w:i/>
          <w:sz w:val="30"/>
          <w:szCs w:val="30"/>
        </w:rPr>
        <w:t>//</w:t>
      </w:r>
      <w:r w:rsidR="00B012E7" w:rsidRPr="001B2010">
        <w:rPr>
          <w:rStyle w:val="a7"/>
          <w:i/>
          <w:sz w:val="30"/>
          <w:szCs w:val="30"/>
        </w:rPr>
        <w:t>a</w:t>
      </w:r>
      <w:r w:rsidR="00B012E7" w:rsidRPr="001B2010">
        <w:rPr>
          <w:rStyle w:val="a7"/>
          <w:i/>
          <w:sz w:val="30"/>
          <w:szCs w:val="30"/>
        </w:rPr>
        <w:t>du.by</w:t>
      </w:r>
      <w:r w:rsidR="00B012E7" w:rsidRPr="001B2010">
        <w:rPr>
          <w:rStyle w:val="a7"/>
          <w:sz w:val="30"/>
          <w:szCs w:val="30"/>
        </w:rPr>
        <w:t>/</w:t>
      </w:r>
      <w:r w:rsidR="00B012E7">
        <w:rPr>
          <w:i/>
          <w:color w:val="0070C0"/>
          <w:sz w:val="30"/>
          <w:szCs w:val="30"/>
        </w:rPr>
        <w:fldChar w:fldCharType="end"/>
      </w:r>
      <w:r w:rsidR="00AB0C22" w:rsidRPr="00154E3C">
        <w:rPr>
          <w:color w:val="0070C0"/>
          <w:sz w:val="30"/>
          <w:szCs w:val="30"/>
        </w:rPr>
        <w:t xml:space="preserve"> </w:t>
      </w:r>
      <w:hyperlink r:id="rId11" w:history="1">
        <w:r w:rsidR="00AB0C22" w:rsidRPr="00916300">
          <w:rPr>
            <w:rStyle w:val="a7"/>
            <w:i/>
            <w:color w:val="0070C0"/>
            <w:sz w:val="30"/>
            <w:szCs w:val="30"/>
          </w:rPr>
          <w:t>Главная / Образовательный процесс. 2024/2025 учебный год / Общее среднее образование / Учебные п</w:t>
        </w:r>
        <w:r w:rsidR="00AB0C22" w:rsidRPr="00916300">
          <w:rPr>
            <w:rStyle w:val="a7"/>
            <w:i/>
            <w:color w:val="0070C0"/>
            <w:sz w:val="30"/>
            <w:szCs w:val="30"/>
          </w:rPr>
          <w:t>р</w:t>
        </w:r>
        <w:r w:rsidR="00AB0C22" w:rsidRPr="00916300">
          <w:rPr>
            <w:rStyle w:val="a7"/>
            <w:i/>
            <w:color w:val="0070C0"/>
            <w:sz w:val="30"/>
            <w:szCs w:val="30"/>
          </w:rPr>
          <w:t>едметы. V–XI классы / Математика</w:t>
        </w:r>
      </w:hyperlink>
      <w:r w:rsidR="00AB0C22" w:rsidRPr="00221238">
        <w:rPr>
          <w:sz w:val="30"/>
          <w:szCs w:val="30"/>
        </w:rPr>
        <w:t>.</w:t>
      </w:r>
    </w:p>
    <w:p w:rsidR="00866BDF" w:rsidRDefault="00262F82" w:rsidP="005557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0"/>
          <w:szCs w:val="30"/>
        </w:rPr>
      </w:pPr>
      <w:r w:rsidRPr="00E16190">
        <w:rPr>
          <w:color w:val="000000"/>
          <w:sz w:val="30"/>
          <w:szCs w:val="30"/>
        </w:rPr>
        <w:t xml:space="preserve">К 2024/2025 учебному году подготовлены </w:t>
      </w:r>
      <w:r w:rsidRPr="00FE67D1">
        <w:rPr>
          <w:b/>
          <w:bCs/>
          <w:color w:val="000000"/>
          <w:sz w:val="30"/>
          <w:szCs w:val="30"/>
        </w:rPr>
        <w:t>новые издания для учителей</w:t>
      </w:r>
      <w:r w:rsidR="00FE67D1">
        <w:rPr>
          <w:color w:val="000000"/>
          <w:sz w:val="30"/>
          <w:szCs w:val="30"/>
        </w:rPr>
        <w:t>:</w:t>
      </w:r>
    </w:p>
    <w:p w:rsidR="008A39D0" w:rsidRPr="008A39D0" w:rsidRDefault="008A39D0" w:rsidP="00916300">
      <w:pPr>
        <w:spacing w:after="0" w:line="240" w:lineRule="auto"/>
        <w:rPr>
          <w:rFonts w:eastAsia="Calibri"/>
          <w:color w:val="000000"/>
          <w:sz w:val="30"/>
          <w:szCs w:val="30"/>
          <w:lang w:eastAsia="en-US"/>
        </w:rPr>
      </w:pPr>
      <w:r w:rsidRPr="008A39D0">
        <w:rPr>
          <w:rFonts w:eastAsia="Calibri"/>
          <w:color w:val="000000"/>
          <w:sz w:val="30"/>
          <w:szCs w:val="30"/>
          <w:lang w:eastAsia="en-US"/>
        </w:rPr>
        <w:t>Казаков</w:t>
      </w:r>
      <w:r w:rsidR="00221238">
        <w:rPr>
          <w:rFonts w:eastAsia="Calibri"/>
          <w:color w:val="000000"/>
          <w:sz w:val="30"/>
          <w:szCs w:val="30"/>
          <w:lang w:eastAsia="en-US"/>
        </w:rPr>
        <w:t>, </w:t>
      </w:r>
      <w:r w:rsidRPr="008A39D0">
        <w:rPr>
          <w:rFonts w:eastAsia="Calibri"/>
          <w:color w:val="000000"/>
          <w:sz w:val="30"/>
          <w:szCs w:val="30"/>
          <w:lang w:eastAsia="en-US"/>
        </w:rPr>
        <w:t>В.</w:t>
      </w:r>
      <w:r w:rsidR="00221238">
        <w:rPr>
          <w:rFonts w:eastAsia="Calibri"/>
          <w:color w:val="000000"/>
          <w:sz w:val="30"/>
          <w:szCs w:val="30"/>
          <w:lang w:eastAsia="en-US"/>
        </w:rPr>
        <w:t> </w:t>
      </w:r>
      <w:r w:rsidRPr="008A39D0">
        <w:rPr>
          <w:rFonts w:eastAsia="Calibri"/>
          <w:color w:val="000000"/>
          <w:sz w:val="30"/>
          <w:szCs w:val="30"/>
          <w:lang w:eastAsia="en-US"/>
        </w:rPr>
        <w:t>В., Казакова</w:t>
      </w:r>
      <w:r w:rsidR="00221238">
        <w:rPr>
          <w:rFonts w:eastAsia="Calibri"/>
          <w:color w:val="000000"/>
          <w:sz w:val="30"/>
          <w:szCs w:val="30"/>
          <w:lang w:eastAsia="en-US"/>
        </w:rPr>
        <w:t>, </w:t>
      </w:r>
      <w:r w:rsidRPr="008A39D0">
        <w:rPr>
          <w:rFonts w:eastAsia="Calibri"/>
          <w:color w:val="000000"/>
          <w:sz w:val="30"/>
          <w:szCs w:val="30"/>
          <w:lang w:eastAsia="en-US"/>
        </w:rPr>
        <w:t>О.</w:t>
      </w:r>
      <w:r w:rsidR="00221238">
        <w:rPr>
          <w:rFonts w:eastAsia="Calibri"/>
          <w:color w:val="000000"/>
          <w:sz w:val="30"/>
          <w:szCs w:val="30"/>
          <w:lang w:eastAsia="en-US"/>
        </w:rPr>
        <w:t> </w:t>
      </w:r>
      <w:r w:rsidRPr="008A39D0">
        <w:rPr>
          <w:rFonts w:eastAsia="Calibri"/>
          <w:color w:val="000000"/>
          <w:sz w:val="30"/>
          <w:szCs w:val="30"/>
          <w:lang w:eastAsia="en-US"/>
        </w:rPr>
        <w:t>О. Геометрия в 7</w:t>
      </w:r>
      <w:r w:rsidR="00D32326">
        <w:rPr>
          <w:rFonts w:eastAsia="Calibri"/>
          <w:color w:val="000000"/>
          <w:sz w:val="30"/>
          <w:szCs w:val="30"/>
          <w:lang w:eastAsia="en-US"/>
        </w:rPr>
        <w:t> </w:t>
      </w:r>
      <w:r w:rsidRPr="008A39D0">
        <w:rPr>
          <w:rFonts w:eastAsia="Calibri"/>
          <w:color w:val="000000"/>
          <w:sz w:val="30"/>
          <w:szCs w:val="30"/>
          <w:lang w:eastAsia="en-US"/>
        </w:rPr>
        <w:t>классе</w:t>
      </w:r>
      <w:r w:rsidR="00221238">
        <w:rPr>
          <w:rFonts w:eastAsia="Calibri"/>
          <w:color w:val="000000"/>
          <w:sz w:val="30"/>
          <w:szCs w:val="30"/>
          <w:lang w:eastAsia="en-US"/>
        </w:rPr>
        <w:t> </w:t>
      </w:r>
      <w:r w:rsidRPr="008A39D0">
        <w:rPr>
          <w:rFonts w:eastAsia="Calibri"/>
          <w:color w:val="000000"/>
          <w:sz w:val="30"/>
          <w:szCs w:val="30"/>
          <w:lang w:eastAsia="en-US"/>
        </w:rPr>
        <w:t>: учебно-методическое пособие для учителей учреждений образования, реализующих образовательные программы общего среднего образования, с русским языком обучения и воспитания / В.</w:t>
      </w:r>
      <w:r w:rsidR="00221238">
        <w:rPr>
          <w:rFonts w:eastAsia="Calibri"/>
          <w:color w:val="000000"/>
          <w:sz w:val="30"/>
          <w:szCs w:val="30"/>
          <w:lang w:eastAsia="en-US"/>
        </w:rPr>
        <w:t> </w:t>
      </w:r>
      <w:r w:rsidRPr="008A39D0">
        <w:rPr>
          <w:rFonts w:eastAsia="Calibri"/>
          <w:color w:val="000000"/>
          <w:sz w:val="30"/>
          <w:szCs w:val="30"/>
          <w:lang w:eastAsia="en-US"/>
        </w:rPr>
        <w:t>В.</w:t>
      </w:r>
      <w:r w:rsidR="00221238">
        <w:rPr>
          <w:rFonts w:eastAsia="Calibri"/>
          <w:color w:val="000000"/>
          <w:sz w:val="30"/>
          <w:szCs w:val="30"/>
          <w:lang w:eastAsia="en-US"/>
        </w:rPr>
        <w:t> </w:t>
      </w:r>
      <w:r w:rsidRPr="008A39D0">
        <w:rPr>
          <w:rFonts w:eastAsia="Calibri"/>
          <w:color w:val="000000"/>
          <w:sz w:val="30"/>
          <w:szCs w:val="30"/>
          <w:lang w:eastAsia="en-US"/>
        </w:rPr>
        <w:t>Казаков, О.</w:t>
      </w:r>
      <w:r w:rsidR="00221238">
        <w:rPr>
          <w:rFonts w:eastAsia="Calibri"/>
          <w:color w:val="000000"/>
          <w:sz w:val="30"/>
          <w:szCs w:val="30"/>
          <w:lang w:eastAsia="en-US"/>
        </w:rPr>
        <w:t> </w:t>
      </w:r>
      <w:r w:rsidRPr="008A39D0">
        <w:rPr>
          <w:rFonts w:eastAsia="Calibri"/>
          <w:color w:val="000000"/>
          <w:sz w:val="30"/>
          <w:szCs w:val="30"/>
          <w:lang w:eastAsia="en-US"/>
        </w:rPr>
        <w:t>О.</w:t>
      </w:r>
      <w:r w:rsidR="00221238">
        <w:rPr>
          <w:rFonts w:eastAsia="Calibri"/>
          <w:color w:val="000000"/>
          <w:sz w:val="30"/>
          <w:szCs w:val="30"/>
          <w:lang w:eastAsia="en-US"/>
        </w:rPr>
        <w:t> </w:t>
      </w:r>
      <w:r w:rsidRPr="008A39D0">
        <w:rPr>
          <w:rFonts w:eastAsia="Calibri"/>
          <w:color w:val="000000"/>
          <w:sz w:val="30"/>
          <w:szCs w:val="30"/>
          <w:lang w:eastAsia="en-US"/>
        </w:rPr>
        <w:t>Казакова.</w:t>
      </w:r>
      <w:r w:rsidRPr="008A39D0">
        <w:rPr>
          <w:rFonts w:eastAsia="Calibri"/>
          <w:bCs/>
          <w:sz w:val="30"/>
          <w:szCs w:val="30"/>
          <w:lang w:eastAsia="en-US"/>
        </w:rPr>
        <w:t xml:space="preserve"> – </w:t>
      </w:r>
      <w:r w:rsidRPr="008A39D0">
        <w:rPr>
          <w:rFonts w:eastAsia="Calibri"/>
          <w:color w:val="000000"/>
          <w:sz w:val="30"/>
          <w:szCs w:val="30"/>
          <w:lang w:eastAsia="en-US"/>
        </w:rPr>
        <w:t>Минск</w:t>
      </w:r>
      <w:r w:rsidR="00221238">
        <w:rPr>
          <w:rFonts w:eastAsia="Calibri"/>
          <w:color w:val="000000"/>
          <w:sz w:val="30"/>
          <w:szCs w:val="30"/>
          <w:lang w:eastAsia="en-US"/>
        </w:rPr>
        <w:t> </w:t>
      </w:r>
      <w:r w:rsidRPr="008A39D0">
        <w:rPr>
          <w:rFonts w:eastAsia="Calibri"/>
          <w:color w:val="000000"/>
          <w:sz w:val="30"/>
          <w:szCs w:val="30"/>
          <w:lang w:eastAsia="en-US"/>
        </w:rPr>
        <w:t>: Народная асвета, 2024.</w:t>
      </w:r>
    </w:p>
    <w:p w:rsidR="008A39D0" w:rsidRPr="008A39D0" w:rsidRDefault="008A39D0" w:rsidP="00916300">
      <w:pPr>
        <w:spacing w:after="0" w:line="240" w:lineRule="auto"/>
        <w:rPr>
          <w:rFonts w:eastAsia="Calibri"/>
          <w:color w:val="000000"/>
          <w:sz w:val="30"/>
          <w:szCs w:val="30"/>
          <w:lang w:eastAsia="en-US"/>
        </w:rPr>
      </w:pPr>
      <w:r w:rsidRPr="008A39D0">
        <w:rPr>
          <w:rFonts w:eastAsia="Calibri"/>
          <w:color w:val="000000"/>
          <w:sz w:val="30"/>
          <w:szCs w:val="30"/>
          <w:lang w:eastAsia="en-US"/>
        </w:rPr>
        <w:t>Казакоў</w:t>
      </w:r>
      <w:r w:rsidR="00221238">
        <w:rPr>
          <w:rFonts w:eastAsia="Calibri"/>
          <w:color w:val="000000"/>
          <w:sz w:val="30"/>
          <w:szCs w:val="30"/>
          <w:lang w:eastAsia="en-US"/>
        </w:rPr>
        <w:t>, </w:t>
      </w:r>
      <w:r w:rsidRPr="008A39D0">
        <w:rPr>
          <w:rFonts w:eastAsia="Calibri"/>
          <w:color w:val="000000"/>
          <w:sz w:val="30"/>
          <w:szCs w:val="30"/>
          <w:lang w:eastAsia="en-US"/>
        </w:rPr>
        <w:t>В.</w:t>
      </w:r>
      <w:r w:rsidR="00221238">
        <w:rPr>
          <w:rFonts w:eastAsia="Calibri"/>
          <w:color w:val="000000"/>
          <w:sz w:val="30"/>
          <w:szCs w:val="30"/>
          <w:lang w:eastAsia="en-US"/>
        </w:rPr>
        <w:t> </w:t>
      </w:r>
      <w:r w:rsidRPr="008A39D0">
        <w:rPr>
          <w:rFonts w:eastAsia="Calibri"/>
          <w:color w:val="000000"/>
          <w:sz w:val="30"/>
          <w:szCs w:val="30"/>
          <w:lang w:eastAsia="en-US"/>
        </w:rPr>
        <w:t>У., Казакова</w:t>
      </w:r>
      <w:r w:rsidR="00221238">
        <w:rPr>
          <w:rFonts w:eastAsia="Calibri"/>
          <w:color w:val="000000"/>
          <w:sz w:val="30"/>
          <w:szCs w:val="30"/>
          <w:lang w:eastAsia="en-US"/>
        </w:rPr>
        <w:t>, </w:t>
      </w:r>
      <w:r w:rsidRPr="008A39D0">
        <w:rPr>
          <w:rFonts w:eastAsia="Calibri"/>
          <w:color w:val="000000"/>
          <w:sz w:val="30"/>
          <w:szCs w:val="30"/>
          <w:lang w:eastAsia="en-US"/>
        </w:rPr>
        <w:t>В.</w:t>
      </w:r>
      <w:r w:rsidR="00221238">
        <w:rPr>
          <w:rFonts w:eastAsia="Calibri"/>
          <w:color w:val="000000"/>
          <w:sz w:val="30"/>
          <w:szCs w:val="30"/>
          <w:lang w:eastAsia="en-US"/>
        </w:rPr>
        <w:t> </w:t>
      </w:r>
      <w:r w:rsidRPr="008A39D0">
        <w:rPr>
          <w:rFonts w:eastAsia="Calibri"/>
          <w:color w:val="000000"/>
          <w:sz w:val="30"/>
          <w:szCs w:val="30"/>
          <w:lang w:eastAsia="en-US"/>
        </w:rPr>
        <w:t>А. Геаметрыя ў 7</w:t>
      </w:r>
      <w:r w:rsidR="00D32326">
        <w:rPr>
          <w:rFonts w:eastAsia="Calibri"/>
          <w:color w:val="000000"/>
          <w:sz w:val="30"/>
          <w:szCs w:val="30"/>
          <w:lang w:eastAsia="en-US"/>
        </w:rPr>
        <w:t> </w:t>
      </w:r>
      <w:r w:rsidRPr="008A39D0">
        <w:rPr>
          <w:rFonts w:eastAsia="Calibri"/>
          <w:color w:val="000000"/>
          <w:sz w:val="30"/>
          <w:szCs w:val="30"/>
          <w:lang w:eastAsia="en-US"/>
        </w:rPr>
        <w:t>класе</w:t>
      </w:r>
      <w:r w:rsidR="00221238">
        <w:rPr>
          <w:rFonts w:eastAsia="Calibri"/>
          <w:color w:val="000000"/>
          <w:sz w:val="30"/>
          <w:szCs w:val="30"/>
          <w:lang w:eastAsia="en-US"/>
        </w:rPr>
        <w:t> </w:t>
      </w:r>
      <w:r w:rsidRPr="008A39D0">
        <w:rPr>
          <w:rFonts w:eastAsia="Calibri"/>
          <w:color w:val="000000"/>
          <w:sz w:val="30"/>
          <w:szCs w:val="30"/>
          <w:lang w:eastAsia="en-US"/>
        </w:rPr>
        <w:t>: вучэбна-метадычны дапаможнік для настаўнікаў устаноў адукацыі, якія рэалізуюць адукацыйныя праграмы агульнай сярэдняй адукацыі, з беларускай мовай навучання і выхавання / В.</w:t>
      </w:r>
      <w:r w:rsidR="00221238">
        <w:rPr>
          <w:rFonts w:eastAsia="Calibri"/>
          <w:color w:val="000000"/>
          <w:sz w:val="30"/>
          <w:szCs w:val="30"/>
          <w:lang w:eastAsia="en-US"/>
        </w:rPr>
        <w:t> </w:t>
      </w:r>
      <w:r w:rsidRPr="008A39D0">
        <w:rPr>
          <w:rFonts w:eastAsia="Calibri"/>
          <w:color w:val="000000"/>
          <w:sz w:val="30"/>
          <w:szCs w:val="30"/>
          <w:lang w:eastAsia="en-US"/>
        </w:rPr>
        <w:t>У.</w:t>
      </w:r>
      <w:r w:rsidR="00221238">
        <w:rPr>
          <w:rFonts w:eastAsia="Calibri"/>
          <w:color w:val="000000"/>
          <w:sz w:val="30"/>
          <w:szCs w:val="30"/>
          <w:lang w:eastAsia="en-US"/>
        </w:rPr>
        <w:t> </w:t>
      </w:r>
      <w:r w:rsidRPr="008A39D0">
        <w:rPr>
          <w:rFonts w:eastAsia="Calibri"/>
          <w:color w:val="000000"/>
          <w:sz w:val="30"/>
          <w:szCs w:val="30"/>
          <w:lang w:eastAsia="en-US"/>
        </w:rPr>
        <w:t>Казакоў, В.</w:t>
      </w:r>
      <w:r w:rsidR="00221238">
        <w:rPr>
          <w:rFonts w:eastAsia="Calibri"/>
          <w:color w:val="000000"/>
          <w:sz w:val="30"/>
          <w:szCs w:val="30"/>
          <w:lang w:eastAsia="en-US"/>
        </w:rPr>
        <w:t> </w:t>
      </w:r>
      <w:r w:rsidRPr="008A39D0">
        <w:rPr>
          <w:rFonts w:eastAsia="Calibri"/>
          <w:color w:val="000000"/>
          <w:sz w:val="30"/>
          <w:szCs w:val="30"/>
          <w:lang w:eastAsia="en-US"/>
        </w:rPr>
        <w:t>А.</w:t>
      </w:r>
      <w:r w:rsidR="00221238">
        <w:rPr>
          <w:rFonts w:eastAsia="Calibri"/>
          <w:color w:val="000000"/>
          <w:sz w:val="30"/>
          <w:szCs w:val="30"/>
          <w:lang w:eastAsia="en-US"/>
        </w:rPr>
        <w:t> </w:t>
      </w:r>
      <w:r w:rsidRPr="008A39D0">
        <w:rPr>
          <w:rFonts w:eastAsia="Calibri"/>
          <w:color w:val="000000"/>
          <w:sz w:val="30"/>
          <w:szCs w:val="30"/>
          <w:lang w:eastAsia="en-US"/>
        </w:rPr>
        <w:t xml:space="preserve">Казакова. </w:t>
      </w:r>
      <w:r w:rsidRPr="008A39D0">
        <w:rPr>
          <w:rFonts w:eastAsia="Calibri"/>
          <w:color w:val="000000"/>
          <w:sz w:val="30"/>
          <w:szCs w:val="30"/>
          <w:lang w:val="be-BY" w:eastAsia="en-US"/>
        </w:rPr>
        <w:t>– Мінск</w:t>
      </w:r>
      <w:r w:rsidR="00221238">
        <w:rPr>
          <w:rFonts w:eastAsia="Calibri"/>
          <w:color w:val="000000"/>
          <w:sz w:val="30"/>
          <w:szCs w:val="30"/>
          <w:lang w:val="be-BY" w:eastAsia="en-US"/>
        </w:rPr>
        <w:t> </w:t>
      </w:r>
      <w:r w:rsidRPr="008A39D0">
        <w:rPr>
          <w:rFonts w:eastAsia="Calibri"/>
          <w:color w:val="000000"/>
          <w:sz w:val="30"/>
          <w:szCs w:val="30"/>
          <w:lang w:val="be-BY" w:eastAsia="en-US"/>
        </w:rPr>
        <w:t>:</w:t>
      </w:r>
      <w:r w:rsidRPr="008A39D0">
        <w:rPr>
          <w:rFonts w:eastAsia="Calibri"/>
          <w:color w:val="000000"/>
          <w:sz w:val="30"/>
          <w:szCs w:val="30"/>
          <w:lang w:eastAsia="en-US"/>
        </w:rPr>
        <w:t xml:space="preserve"> Адукацыя і выхаванне, 2024.</w:t>
      </w:r>
      <w:r w:rsidRPr="008A39D0">
        <w:rPr>
          <w:rFonts w:eastAsia="Calibri"/>
          <w:color w:val="FF0000"/>
          <w:sz w:val="30"/>
          <w:szCs w:val="30"/>
          <w:lang w:eastAsia="en-US"/>
        </w:rPr>
        <w:t xml:space="preserve"> </w:t>
      </w:r>
    </w:p>
    <w:p w:rsidR="005D20E5" w:rsidRPr="00D628AB" w:rsidRDefault="00262F82" w:rsidP="005557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sz w:val="30"/>
          <w:szCs w:val="30"/>
          <w:u w:val="single"/>
        </w:rPr>
      </w:pPr>
      <w:r w:rsidRPr="00E16190">
        <w:rPr>
          <w:color w:val="000000"/>
          <w:sz w:val="30"/>
          <w:szCs w:val="30"/>
        </w:rPr>
        <w:t>Информация об учебно-методическом обеспечении образовательного процесса по учебному предмету «</w:t>
      </w:r>
      <w:r w:rsidR="002D3178" w:rsidRPr="00E16190">
        <w:rPr>
          <w:color w:val="000000"/>
          <w:sz w:val="30"/>
          <w:szCs w:val="30"/>
        </w:rPr>
        <w:t>Математика</w:t>
      </w:r>
      <w:r w:rsidRPr="00E16190">
        <w:rPr>
          <w:color w:val="000000"/>
          <w:sz w:val="30"/>
          <w:szCs w:val="30"/>
        </w:rPr>
        <w:t xml:space="preserve">» в 2024/2025 учебном году размещена на национальном образовательном портале: </w:t>
      </w:r>
      <w:hyperlink r:id="rId12" w:history="1">
        <w:r w:rsidR="00517012" w:rsidRPr="001B2010">
          <w:rPr>
            <w:rStyle w:val="a7"/>
            <w:i/>
            <w:sz w:val="30"/>
            <w:szCs w:val="30"/>
          </w:rPr>
          <w:t>https://a</w:t>
        </w:r>
        <w:r w:rsidR="00517012" w:rsidRPr="001B2010">
          <w:rPr>
            <w:rStyle w:val="a7"/>
            <w:i/>
            <w:sz w:val="30"/>
            <w:szCs w:val="30"/>
          </w:rPr>
          <w:t>d</w:t>
        </w:r>
        <w:r w:rsidR="00517012" w:rsidRPr="001B2010">
          <w:rPr>
            <w:rStyle w:val="a7"/>
            <w:i/>
            <w:sz w:val="30"/>
            <w:szCs w:val="30"/>
          </w:rPr>
          <w:t>u.by</w:t>
        </w:r>
      </w:hyperlink>
      <w:r w:rsidR="00517012" w:rsidRPr="00517012">
        <w:rPr>
          <w:i/>
          <w:sz w:val="30"/>
          <w:szCs w:val="30"/>
        </w:rPr>
        <w:t>/</w:t>
      </w:r>
      <w:r w:rsidR="00AB0C22" w:rsidRPr="00517012">
        <w:t xml:space="preserve"> </w:t>
      </w:r>
      <w:hyperlink r:id="rId13" w:history="1">
        <w:r w:rsidR="00AB0C22" w:rsidRPr="00916300">
          <w:rPr>
            <w:rStyle w:val="a7"/>
            <w:i/>
            <w:color w:val="0070C0"/>
            <w:sz w:val="30"/>
            <w:szCs w:val="30"/>
          </w:rPr>
          <w:t>Главная / Образовательный процесс. 2024/2025</w:t>
        </w:r>
        <w:r w:rsidR="00221238">
          <w:rPr>
            <w:rStyle w:val="a7"/>
            <w:i/>
            <w:color w:val="0070C0"/>
            <w:sz w:val="30"/>
            <w:szCs w:val="30"/>
          </w:rPr>
          <w:t> </w:t>
        </w:r>
        <w:r w:rsidR="00AB0C22" w:rsidRPr="00916300">
          <w:rPr>
            <w:rStyle w:val="a7"/>
            <w:i/>
            <w:color w:val="0070C0"/>
            <w:sz w:val="30"/>
            <w:szCs w:val="30"/>
          </w:rPr>
          <w:t>учебный год / Общее среднее образование / Учебные предметы. V–XI классы / Математика</w:t>
        </w:r>
      </w:hyperlink>
      <w:r w:rsidR="00AB0C22" w:rsidRPr="00221238">
        <w:rPr>
          <w:sz w:val="30"/>
          <w:szCs w:val="30"/>
        </w:rPr>
        <w:t>.</w:t>
      </w:r>
    </w:p>
    <w:p w:rsidR="005D20E5" w:rsidRPr="00E16190" w:rsidRDefault="00262F82" w:rsidP="0022123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rPr>
          <w:color w:val="000000"/>
          <w:sz w:val="30"/>
          <w:szCs w:val="30"/>
          <w:u w:val="single"/>
        </w:rPr>
      </w:pPr>
      <w:r w:rsidRPr="00E16190">
        <w:rPr>
          <w:b/>
          <w:color w:val="000000"/>
          <w:sz w:val="30"/>
          <w:szCs w:val="30"/>
          <w:u w:val="single"/>
        </w:rPr>
        <w:t>Организация образовательного процесса при изучении учебного предмета на повышенном уровне</w:t>
      </w:r>
    </w:p>
    <w:p w:rsidR="005D20E5" w:rsidRPr="00E16190" w:rsidRDefault="00262F82" w:rsidP="0055575E">
      <w:pPr>
        <w:spacing w:after="0" w:line="240" w:lineRule="auto"/>
        <w:rPr>
          <w:sz w:val="30"/>
          <w:szCs w:val="30"/>
        </w:rPr>
      </w:pPr>
      <w:r w:rsidRPr="00E16190">
        <w:rPr>
          <w:sz w:val="30"/>
          <w:szCs w:val="30"/>
        </w:rPr>
        <w:t>На II</w:t>
      </w:r>
      <w:r w:rsidR="00221238">
        <w:rPr>
          <w:sz w:val="30"/>
          <w:szCs w:val="30"/>
        </w:rPr>
        <w:t> </w:t>
      </w:r>
      <w:r w:rsidRPr="00E16190">
        <w:rPr>
          <w:sz w:val="30"/>
          <w:szCs w:val="30"/>
        </w:rPr>
        <w:t xml:space="preserve">ступени общего среднего образования учебный предмет </w:t>
      </w:r>
      <w:r w:rsidR="00483F0F" w:rsidRPr="00E16190">
        <w:rPr>
          <w:color w:val="000000"/>
          <w:sz w:val="30"/>
          <w:szCs w:val="30"/>
        </w:rPr>
        <w:t xml:space="preserve">«Математика» </w:t>
      </w:r>
      <w:r w:rsidRPr="00E16190">
        <w:rPr>
          <w:sz w:val="30"/>
          <w:szCs w:val="30"/>
        </w:rPr>
        <w:t>может изучаться на повышенном уровне в VIII и IX</w:t>
      </w:r>
      <w:r w:rsidR="00221238">
        <w:rPr>
          <w:sz w:val="30"/>
          <w:szCs w:val="30"/>
        </w:rPr>
        <w:t> </w:t>
      </w:r>
      <w:r w:rsidRPr="00E16190">
        <w:rPr>
          <w:sz w:val="30"/>
          <w:szCs w:val="30"/>
        </w:rPr>
        <w:t>классах в объеме не более 2 дополнительных учебных часов в неделю.</w:t>
      </w:r>
    </w:p>
    <w:p w:rsidR="00483F0F" w:rsidRPr="00337F37" w:rsidRDefault="00262F82" w:rsidP="0055575E">
      <w:pPr>
        <w:spacing w:after="0" w:line="240" w:lineRule="auto"/>
        <w:rPr>
          <w:i/>
          <w:sz w:val="30"/>
          <w:szCs w:val="30"/>
        </w:rPr>
      </w:pPr>
      <w:r w:rsidRPr="00E16190">
        <w:rPr>
          <w:color w:val="000000"/>
          <w:sz w:val="30"/>
          <w:szCs w:val="30"/>
        </w:rPr>
        <w:t xml:space="preserve">Рекомендации по организации изучения учебного предмета </w:t>
      </w:r>
      <w:r w:rsidR="00483F0F" w:rsidRPr="00E16190">
        <w:rPr>
          <w:color w:val="000000"/>
          <w:sz w:val="30"/>
          <w:szCs w:val="30"/>
        </w:rPr>
        <w:t>«Математика»</w:t>
      </w:r>
      <w:r w:rsidRPr="00E16190">
        <w:rPr>
          <w:color w:val="000000"/>
          <w:sz w:val="30"/>
          <w:szCs w:val="30"/>
        </w:rPr>
        <w:t xml:space="preserve"> на повышенном уровне </w:t>
      </w:r>
      <w:r w:rsidR="008D7177" w:rsidRPr="00E16190">
        <w:rPr>
          <w:sz w:val="30"/>
          <w:szCs w:val="30"/>
        </w:rPr>
        <w:t xml:space="preserve">в VIII и IX классах </w:t>
      </w:r>
      <w:r w:rsidRPr="00E16190">
        <w:rPr>
          <w:color w:val="000000"/>
          <w:sz w:val="30"/>
          <w:szCs w:val="30"/>
        </w:rPr>
        <w:t xml:space="preserve">размещены на национальном образовательном портале: </w:t>
      </w:r>
      <w:bookmarkStart w:id="2" w:name="_Hlk164428001"/>
      <w:r w:rsidR="00221238" w:rsidRPr="00154E3C">
        <w:rPr>
          <w:i/>
          <w:color w:val="0070C0"/>
          <w:sz w:val="30"/>
          <w:szCs w:val="30"/>
        </w:rPr>
        <w:fldChar w:fldCharType="begin"/>
      </w:r>
      <w:r w:rsidR="00221238" w:rsidRPr="00154E3C">
        <w:rPr>
          <w:i/>
          <w:color w:val="0070C0"/>
          <w:sz w:val="30"/>
          <w:szCs w:val="30"/>
        </w:rPr>
        <w:instrText xml:space="preserve"> HYPERLINK "https://adu.by /" </w:instrText>
      </w:r>
      <w:r w:rsidR="00221238" w:rsidRPr="00154E3C">
        <w:rPr>
          <w:i/>
          <w:color w:val="0070C0"/>
          <w:sz w:val="30"/>
          <w:szCs w:val="30"/>
        </w:rPr>
        <w:fldChar w:fldCharType="separate"/>
      </w:r>
      <w:hyperlink r:id="rId14" w:history="1">
        <w:r w:rsidR="00337F37" w:rsidRPr="001B2010">
          <w:rPr>
            <w:rStyle w:val="a7"/>
            <w:i/>
            <w:sz w:val="30"/>
            <w:szCs w:val="30"/>
          </w:rPr>
          <w:t>https://a</w:t>
        </w:r>
        <w:r w:rsidR="00337F37" w:rsidRPr="001B2010">
          <w:rPr>
            <w:rStyle w:val="a7"/>
            <w:i/>
            <w:sz w:val="30"/>
            <w:szCs w:val="30"/>
          </w:rPr>
          <w:t>d</w:t>
        </w:r>
        <w:r w:rsidR="00337F37" w:rsidRPr="001B2010">
          <w:rPr>
            <w:rStyle w:val="a7"/>
            <w:i/>
            <w:sz w:val="30"/>
            <w:szCs w:val="30"/>
          </w:rPr>
          <w:t>u.by</w:t>
        </w:r>
      </w:hyperlink>
      <w:r w:rsidR="00337F37" w:rsidRPr="00517012">
        <w:rPr>
          <w:i/>
          <w:sz w:val="30"/>
          <w:szCs w:val="30"/>
        </w:rPr>
        <w:t>/</w:t>
      </w:r>
      <w:r w:rsidR="00221238" w:rsidRPr="00154E3C">
        <w:rPr>
          <w:i/>
          <w:color w:val="0070C0"/>
          <w:sz w:val="30"/>
          <w:szCs w:val="30"/>
        </w:rPr>
        <w:fldChar w:fldCharType="end"/>
      </w:r>
      <w:r w:rsidR="00483F0F" w:rsidRPr="00154E3C">
        <w:rPr>
          <w:color w:val="0070C0"/>
          <w:sz w:val="30"/>
          <w:szCs w:val="30"/>
        </w:rPr>
        <w:t xml:space="preserve"> </w:t>
      </w:r>
      <w:hyperlink r:id="rId15" w:history="1">
        <w:r w:rsidR="00483F0F" w:rsidRPr="00916300">
          <w:rPr>
            <w:rStyle w:val="a7"/>
            <w:i/>
            <w:color w:val="0070C0"/>
            <w:sz w:val="30"/>
            <w:szCs w:val="30"/>
          </w:rPr>
          <w:t>Главная / Образовательный процесс. 2024/2025 учебный год / Общее среднее образование / Учебные предметы. V–XI классы / Математика</w:t>
        </w:r>
      </w:hyperlink>
      <w:r w:rsidR="00483F0F" w:rsidRPr="00221238">
        <w:rPr>
          <w:sz w:val="30"/>
          <w:szCs w:val="30"/>
        </w:rPr>
        <w:t>.</w:t>
      </w:r>
      <w:bookmarkEnd w:id="2"/>
    </w:p>
    <w:p w:rsidR="00E934F4" w:rsidRDefault="00E934F4" w:rsidP="00E934F4">
      <w:pPr>
        <w:spacing w:after="0" w:line="240" w:lineRule="auto"/>
        <w:rPr>
          <w:rStyle w:val="a7"/>
          <w:color w:val="auto"/>
          <w:sz w:val="30"/>
          <w:szCs w:val="30"/>
          <w:u w:val="none"/>
        </w:rPr>
      </w:pPr>
      <w:r w:rsidRPr="0069655A">
        <w:rPr>
          <w:sz w:val="30"/>
          <w:szCs w:val="30"/>
        </w:rPr>
        <w:t>Методические рекомендации по организации образовательного процесса на повышенном уровне в X–</w:t>
      </w:r>
      <w:r w:rsidRPr="00D16CB3">
        <w:rPr>
          <w:sz w:val="30"/>
          <w:szCs w:val="30"/>
        </w:rPr>
        <w:t>XI</w:t>
      </w:r>
      <w:r w:rsidRPr="0069655A">
        <w:rPr>
          <w:sz w:val="30"/>
          <w:szCs w:val="30"/>
        </w:rPr>
        <w:t xml:space="preserve"> классах учреждений общего среднего образования размещены на национальном образовательном портале: </w:t>
      </w:r>
      <w:hyperlink r:id="rId16" w:history="1">
        <w:r w:rsidR="00337F37" w:rsidRPr="001B2010">
          <w:rPr>
            <w:rStyle w:val="a7"/>
            <w:i/>
            <w:sz w:val="30"/>
            <w:szCs w:val="30"/>
          </w:rPr>
          <w:t>https://adu.by</w:t>
        </w:r>
      </w:hyperlink>
      <w:r w:rsidR="00337F37" w:rsidRPr="00517012">
        <w:rPr>
          <w:i/>
          <w:sz w:val="30"/>
          <w:szCs w:val="30"/>
        </w:rPr>
        <w:t>/</w:t>
      </w:r>
      <w:r w:rsidRPr="00507BBD">
        <w:rPr>
          <w:i/>
          <w:color w:val="0070C0"/>
          <w:sz w:val="30"/>
          <w:szCs w:val="30"/>
        </w:rPr>
        <w:t xml:space="preserve"> </w:t>
      </w:r>
      <w:hyperlink r:id="rId17" w:history="1">
        <w:r w:rsidRPr="004E12AA">
          <w:rPr>
            <w:rStyle w:val="a7"/>
            <w:i/>
            <w:color w:val="0070C0"/>
            <w:sz w:val="30"/>
            <w:szCs w:val="30"/>
          </w:rPr>
          <w:t>Главная / Образовательный процесс. 2024/2025</w:t>
        </w:r>
        <w:r w:rsidR="00221238">
          <w:rPr>
            <w:rStyle w:val="a7"/>
            <w:i/>
            <w:color w:val="0070C0"/>
            <w:sz w:val="30"/>
            <w:szCs w:val="30"/>
          </w:rPr>
          <w:t> </w:t>
        </w:r>
        <w:r w:rsidRPr="004E12AA">
          <w:rPr>
            <w:rStyle w:val="a7"/>
            <w:i/>
            <w:color w:val="0070C0"/>
            <w:sz w:val="30"/>
            <w:szCs w:val="30"/>
          </w:rPr>
          <w:t>учебный год / Общее среднее</w:t>
        </w:r>
        <w:r w:rsidRPr="004E12AA">
          <w:rPr>
            <w:rStyle w:val="a7"/>
            <w:i/>
            <w:color w:val="0070C0"/>
            <w:sz w:val="30"/>
            <w:szCs w:val="30"/>
          </w:rPr>
          <w:t xml:space="preserve"> </w:t>
        </w:r>
        <w:r w:rsidRPr="004E12AA">
          <w:rPr>
            <w:rStyle w:val="a7"/>
            <w:i/>
            <w:color w:val="0070C0"/>
            <w:sz w:val="30"/>
            <w:szCs w:val="30"/>
          </w:rPr>
          <w:t>образо</w:t>
        </w:r>
        <w:r w:rsidRPr="004E12AA">
          <w:rPr>
            <w:rStyle w:val="a7"/>
            <w:i/>
            <w:color w:val="0070C0"/>
            <w:sz w:val="30"/>
            <w:szCs w:val="30"/>
          </w:rPr>
          <w:t>в</w:t>
        </w:r>
        <w:r w:rsidRPr="004E12AA">
          <w:rPr>
            <w:rStyle w:val="a7"/>
            <w:i/>
            <w:color w:val="0070C0"/>
            <w:sz w:val="30"/>
            <w:szCs w:val="30"/>
          </w:rPr>
          <w:t>ание / Методические рекомендации, указания</w:t>
        </w:r>
      </w:hyperlink>
      <w:r w:rsidR="002A2B91" w:rsidRPr="00221238">
        <w:rPr>
          <w:rStyle w:val="a7"/>
          <w:color w:val="auto"/>
          <w:sz w:val="30"/>
          <w:szCs w:val="30"/>
          <w:u w:val="none"/>
        </w:rPr>
        <w:t>.</w:t>
      </w:r>
    </w:p>
    <w:p w:rsidR="00221238" w:rsidRPr="00221238" w:rsidRDefault="00221238" w:rsidP="00E934F4">
      <w:pPr>
        <w:spacing w:after="0" w:line="240" w:lineRule="auto"/>
        <w:rPr>
          <w:rStyle w:val="a7"/>
          <w:i/>
          <w:color w:val="auto"/>
          <w:sz w:val="30"/>
          <w:szCs w:val="30"/>
        </w:rPr>
      </w:pPr>
    </w:p>
    <w:p w:rsidR="005D20E5" w:rsidRPr="00E16190" w:rsidRDefault="00262F82" w:rsidP="0022123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rPr>
          <w:color w:val="000000"/>
          <w:sz w:val="30"/>
          <w:szCs w:val="30"/>
          <w:u w:val="single"/>
        </w:rPr>
      </w:pPr>
      <w:r w:rsidRPr="00E16190">
        <w:rPr>
          <w:b/>
          <w:color w:val="000000"/>
          <w:sz w:val="30"/>
          <w:szCs w:val="30"/>
          <w:u w:val="single"/>
        </w:rPr>
        <w:lastRenderedPageBreak/>
        <w:t>Особенности типового учебного плана лицея</w:t>
      </w:r>
    </w:p>
    <w:p w:rsidR="002A2B91" w:rsidRDefault="004D24A1" w:rsidP="00507BBD">
      <w:pPr>
        <w:spacing w:after="0" w:line="240" w:lineRule="auto"/>
        <w:rPr>
          <w:sz w:val="30"/>
          <w:szCs w:val="30"/>
        </w:rPr>
      </w:pPr>
      <w:bookmarkStart w:id="3" w:name="_30j0zll" w:colFirst="0" w:colLast="0"/>
      <w:bookmarkEnd w:id="3"/>
      <w:r w:rsidRPr="004D24A1">
        <w:rPr>
          <w:sz w:val="30"/>
          <w:szCs w:val="30"/>
        </w:rPr>
        <w:t xml:space="preserve">Постановлением Министерства образования Республики Беларусь </w:t>
      </w:r>
      <w:r w:rsidRPr="001603C1">
        <w:rPr>
          <w:sz w:val="30"/>
          <w:szCs w:val="30"/>
        </w:rPr>
        <w:t xml:space="preserve">от </w:t>
      </w:r>
      <w:r w:rsidR="001603C1" w:rsidRPr="001603C1">
        <w:rPr>
          <w:sz w:val="30"/>
          <w:szCs w:val="30"/>
        </w:rPr>
        <w:t xml:space="preserve">24.04.2024 </w:t>
      </w:r>
      <w:r w:rsidRPr="001603C1">
        <w:rPr>
          <w:sz w:val="30"/>
          <w:szCs w:val="30"/>
        </w:rPr>
        <w:t xml:space="preserve">№ </w:t>
      </w:r>
      <w:r w:rsidR="001603C1" w:rsidRPr="001603C1">
        <w:rPr>
          <w:sz w:val="30"/>
          <w:szCs w:val="30"/>
        </w:rPr>
        <w:t>47</w:t>
      </w:r>
      <w:r w:rsidR="001603C1">
        <w:rPr>
          <w:sz w:val="30"/>
          <w:szCs w:val="30"/>
        </w:rPr>
        <w:t xml:space="preserve"> </w:t>
      </w:r>
      <w:r w:rsidRPr="004D24A1">
        <w:rPr>
          <w:sz w:val="30"/>
          <w:szCs w:val="30"/>
        </w:rPr>
        <w:t>утвержден типовой учебный план лицея.</w:t>
      </w:r>
    </w:p>
    <w:p w:rsidR="002A2B91" w:rsidRDefault="002A2B91" w:rsidP="00507BBD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Т</w:t>
      </w:r>
      <w:r w:rsidR="004D24A1" w:rsidRPr="004D24A1">
        <w:rPr>
          <w:sz w:val="30"/>
          <w:szCs w:val="30"/>
        </w:rPr>
        <w:t>ипов</w:t>
      </w:r>
      <w:r>
        <w:rPr>
          <w:sz w:val="30"/>
          <w:szCs w:val="30"/>
        </w:rPr>
        <w:t xml:space="preserve">ым </w:t>
      </w:r>
      <w:r w:rsidR="004D24A1" w:rsidRPr="004D24A1">
        <w:rPr>
          <w:sz w:val="30"/>
          <w:szCs w:val="30"/>
        </w:rPr>
        <w:t>план</w:t>
      </w:r>
      <w:r>
        <w:rPr>
          <w:sz w:val="30"/>
          <w:szCs w:val="30"/>
        </w:rPr>
        <w:t>ом</w:t>
      </w:r>
      <w:r w:rsidR="004D24A1" w:rsidRPr="004D24A1">
        <w:rPr>
          <w:sz w:val="30"/>
          <w:szCs w:val="30"/>
        </w:rPr>
        <w:t xml:space="preserve"> лицея </w:t>
      </w:r>
      <w:r>
        <w:rPr>
          <w:sz w:val="30"/>
          <w:szCs w:val="30"/>
        </w:rPr>
        <w:t>предусмотрена возможность изучения учебного предмета «Математика»:</w:t>
      </w:r>
    </w:p>
    <w:p w:rsidR="002A2B91" w:rsidRDefault="002A2B91" w:rsidP="00507BBD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на базовом уровне </w:t>
      </w:r>
      <w:r w:rsidRPr="002A2B91">
        <w:rPr>
          <w:sz w:val="30"/>
          <w:szCs w:val="30"/>
        </w:rPr>
        <w:t>в X и XI классах (на изучение учебного предмета устан</w:t>
      </w:r>
      <w:r w:rsidR="00A57151">
        <w:rPr>
          <w:sz w:val="30"/>
          <w:szCs w:val="30"/>
        </w:rPr>
        <w:t>о</w:t>
      </w:r>
      <w:r w:rsidRPr="002A2B91">
        <w:rPr>
          <w:sz w:val="30"/>
          <w:szCs w:val="30"/>
        </w:rPr>
        <w:t>вл</w:t>
      </w:r>
      <w:r w:rsidR="00A57151">
        <w:rPr>
          <w:sz w:val="30"/>
          <w:szCs w:val="30"/>
        </w:rPr>
        <w:t>ено</w:t>
      </w:r>
      <w:r w:rsidRPr="002A2B91">
        <w:rPr>
          <w:sz w:val="30"/>
          <w:szCs w:val="30"/>
        </w:rPr>
        <w:t xml:space="preserve"> </w:t>
      </w:r>
      <w:r w:rsidR="00A57151">
        <w:rPr>
          <w:sz w:val="30"/>
          <w:szCs w:val="30"/>
        </w:rPr>
        <w:t>4</w:t>
      </w:r>
      <w:r w:rsidRPr="002A2B91">
        <w:rPr>
          <w:sz w:val="30"/>
          <w:szCs w:val="30"/>
        </w:rPr>
        <w:t xml:space="preserve"> учебных часа в неделю в каждом классе);</w:t>
      </w:r>
    </w:p>
    <w:p w:rsidR="00A57151" w:rsidRDefault="00A57151" w:rsidP="00A57151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на повышенном уровне </w:t>
      </w:r>
      <w:r w:rsidRPr="002A2B91">
        <w:rPr>
          <w:sz w:val="30"/>
          <w:szCs w:val="30"/>
        </w:rPr>
        <w:t>в X и XI классах (на изучение учебного предмета устан</w:t>
      </w:r>
      <w:r>
        <w:rPr>
          <w:sz w:val="30"/>
          <w:szCs w:val="30"/>
        </w:rPr>
        <w:t>о</w:t>
      </w:r>
      <w:r w:rsidRPr="002A2B91">
        <w:rPr>
          <w:sz w:val="30"/>
          <w:szCs w:val="30"/>
        </w:rPr>
        <w:t>вл</w:t>
      </w:r>
      <w:r>
        <w:rPr>
          <w:sz w:val="30"/>
          <w:szCs w:val="30"/>
        </w:rPr>
        <w:t>ено</w:t>
      </w:r>
      <w:r w:rsidRPr="002A2B91">
        <w:rPr>
          <w:sz w:val="30"/>
          <w:szCs w:val="30"/>
        </w:rPr>
        <w:t xml:space="preserve"> </w:t>
      </w:r>
      <w:r w:rsidRPr="00A57151">
        <w:rPr>
          <w:sz w:val="30"/>
          <w:szCs w:val="30"/>
        </w:rPr>
        <w:t xml:space="preserve">от </w:t>
      </w:r>
      <w:r>
        <w:rPr>
          <w:sz w:val="30"/>
          <w:szCs w:val="30"/>
        </w:rPr>
        <w:t>6</w:t>
      </w:r>
      <w:r w:rsidRPr="00A57151">
        <w:rPr>
          <w:sz w:val="30"/>
          <w:szCs w:val="30"/>
        </w:rPr>
        <w:t xml:space="preserve"> до </w:t>
      </w:r>
      <w:r>
        <w:rPr>
          <w:sz w:val="30"/>
          <w:szCs w:val="30"/>
        </w:rPr>
        <w:t>8</w:t>
      </w:r>
      <w:r w:rsidRPr="00A57151">
        <w:rPr>
          <w:sz w:val="30"/>
          <w:szCs w:val="30"/>
        </w:rPr>
        <w:t xml:space="preserve"> </w:t>
      </w:r>
      <w:r w:rsidRPr="002A2B91">
        <w:rPr>
          <w:sz w:val="30"/>
          <w:szCs w:val="30"/>
        </w:rPr>
        <w:t>учебных час</w:t>
      </w:r>
      <w:r>
        <w:rPr>
          <w:sz w:val="30"/>
          <w:szCs w:val="30"/>
        </w:rPr>
        <w:t>ов в неделю в каждом классе).</w:t>
      </w:r>
    </w:p>
    <w:p w:rsidR="004D24A1" w:rsidRDefault="001615E2" w:rsidP="00507BBD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Д</w:t>
      </w:r>
      <w:r w:rsidR="004D24A1" w:rsidRPr="004D24A1">
        <w:rPr>
          <w:sz w:val="30"/>
          <w:szCs w:val="30"/>
        </w:rPr>
        <w:t>ля изучения учебного предмета «Математика» на повышенном уровне в X и XI классах (7 и 8 учебных часов в неделю)</w:t>
      </w:r>
      <w:r>
        <w:rPr>
          <w:sz w:val="30"/>
          <w:szCs w:val="30"/>
        </w:rPr>
        <w:t xml:space="preserve"> распределение учебных часов по темам следующее: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969"/>
        <w:gridCol w:w="2337"/>
        <w:gridCol w:w="2369"/>
      </w:tblGrid>
      <w:tr w:rsidR="00D07B6C" w:rsidRPr="00D16CB3" w:rsidTr="005C05E0">
        <w:tc>
          <w:tcPr>
            <w:tcW w:w="959" w:type="dxa"/>
            <w:vMerge w:val="restart"/>
            <w:shd w:val="clear" w:color="auto" w:fill="auto"/>
            <w:vAlign w:val="center"/>
          </w:tcPr>
          <w:p w:rsidR="0069655A" w:rsidRPr="00D16CB3" w:rsidRDefault="0069655A" w:rsidP="000D4B3A">
            <w:pPr>
              <w:pStyle w:val="a9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16CB3">
              <w:rPr>
                <w:sz w:val="26"/>
                <w:szCs w:val="26"/>
              </w:rPr>
              <w:t>Класс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69655A" w:rsidRPr="00D16CB3" w:rsidRDefault="0069655A" w:rsidP="000D4B3A">
            <w:pPr>
              <w:pStyle w:val="a9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16CB3">
              <w:rPr>
                <w:sz w:val="26"/>
                <w:szCs w:val="26"/>
              </w:rPr>
              <w:t>Разделы учебной программы</w:t>
            </w:r>
          </w:p>
        </w:tc>
        <w:tc>
          <w:tcPr>
            <w:tcW w:w="4706" w:type="dxa"/>
            <w:gridSpan w:val="2"/>
            <w:shd w:val="clear" w:color="auto" w:fill="auto"/>
            <w:vAlign w:val="center"/>
          </w:tcPr>
          <w:p w:rsidR="0069655A" w:rsidRPr="00D16CB3" w:rsidRDefault="0069655A" w:rsidP="000D4B3A">
            <w:pPr>
              <w:pStyle w:val="a9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16CB3">
              <w:rPr>
                <w:sz w:val="26"/>
                <w:szCs w:val="26"/>
              </w:rPr>
              <w:t>Количество часов на изучение раздела</w:t>
            </w:r>
          </w:p>
        </w:tc>
      </w:tr>
      <w:tr w:rsidR="00D07B6C" w:rsidRPr="00D16CB3" w:rsidTr="005C05E0">
        <w:tc>
          <w:tcPr>
            <w:tcW w:w="959" w:type="dxa"/>
            <w:vMerge/>
            <w:shd w:val="clear" w:color="auto" w:fill="auto"/>
            <w:vAlign w:val="center"/>
          </w:tcPr>
          <w:p w:rsidR="0069655A" w:rsidRPr="00D16CB3" w:rsidRDefault="0069655A" w:rsidP="000D4B3A">
            <w:pPr>
              <w:pStyle w:val="a9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69655A" w:rsidRPr="00D16CB3" w:rsidRDefault="0069655A" w:rsidP="000D4B3A">
            <w:pPr>
              <w:pStyle w:val="a9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37" w:type="dxa"/>
            <w:shd w:val="clear" w:color="auto" w:fill="auto"/>
            <w:vAlign w:val="center"/>
          </w:tcPr>
          <w:p w:rsidR="0069655A" w:rsidRPr="00D16CB3" w:rsidRDefault="0069655A" w:rsidP="000D4B3A">
            <w:pPr>
              <w:pStyle w:val="a9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16CB3">
              <w:rPr>
                <w:sz w:val="26"/>
                <w:szCs w:val="26"/>
              </w:rPr>
              <w:t>при изучении учебного предмета 7 часов в неделю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69655A" w:rsidRPr="00D16CB3" w:rsidRDefault="0069655A" w:rsidP="000D4B3A">
            <w:pPr>
              <w:pStyle w:val="a9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16CB3">
              <w:rPr>
                <w:sz w:val="26"/>
                <w:szCs w:val="26"/>
              </w:rPr>
              <w:t>при изучении учебного предмета 8 часов в неделю</w:t>
            </w:r>
          </w:p>
        </w:tc>
      </w:tr>
      <w:tr w:rsidR="00507BBD" w:rsidRPr="00D16CB3" w:rsidTr="005C05E0">
        <w:tc>
          <w:tcPr>
            <w:tcW w:w="959" w:type="dxa"/>
            <w:vMerge w:val="restart"/>
            <w:shd w:val="clear" w:color="auto" w:fill="auto"/>
            <w:vAlign w:val="center"/>
          </w:tcPr>
          <w:p w:rsidR="00507BBD" w:rsidRPr="00D16CB3" w:rsidRDefault="00507BBD" w:rsidP="00507BBD">
            <w:pPr>
              <w:pStyle w:val="a9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16CB3">
              <w:rPr>
                <w:sz w:val="26"/>
                <w:szCs w:val="26"/>
              </w:rPr>
              <w:t>Х</w:t>
            </w:r>
          </w:p>
        </w:tc>
        <w:tc>
          <w:tcPr>
            <w:tcW w:w="3969" w:type="dxa"/>
            <w:shd w:val="clear" w:color="auto" w:fill="auto"/>
          </w:tcPr>
          <w:p w:rsidR="00507BBD" w:rsidRPr="00D16CB3" w:rsidRDefault="00507BBD" w:rsidP="00507BBD">
            <w:pPr>
              <w:spacing w:after="0" w:line="240" w:lineRule="auto"/>
              <w:ind w:firstLine="7"/>
              <w:rPr>
                <w:sz w:val="26"/>
                <w:szCs w:val="26"/>
              </w:rPr>
            </w:pPr>
            <w:r w:rsidRPr="00D16CB3">
              <w:rPr>
                <w:sz w:val="26"/>
                <w:szCs w:val="26"/>
              </w:rPr>
              <w:t>Функция</w:t>
            </w:r>
          </w:p>
        </w:tc>
        <w:tc>
          <w:tcPr>
            <w:tcW w:w="2337" w:type="dxa"/>
            <w:shd w:val="clear" w:color="auto" w:fill="auto"/>
          </w:tcPr>
          <w:p w:rsidR="00507BBD" w:rsidRPr="00D16CB3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16CB3">
              <w:rPr>
                <w:sz w:val="26"/>
                <w:szCs w:val="26"/>
              </w:rPr>
              <w:t>14</w:t>
            </w:r>
          </w:p>
        </w:tc>
        <w:tc>
          <w:tcPr>
            <w:tcW w:w="2369" w:type="dxa"/>
            <w:shd w:val="clear" w:color="auto" w:fill="auto"/>
          </w:tcPr>
          <w:p w:rsidR="00507BBD" w:rsidRPr="00D16CB3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16CB3">
              <w:rPr>
                <w:sz w:val="26"/>
                <w:szCs w:val="26"/>
              </w:rPr>
              <w:t>18</w:t>
            </w:r>
          </w:p>
        </w:tc>
      </w:tr>
      <w:tr w:rsidR="00507BBD" w:rsidRPr="00D16CB3" w:rsidTr="005C05E0">
        <w:tc>
          <w:tcPr>
            <w:tcW w:w="959" w:type="dxa"/>
            <w:vMerge/>
            <w:shd w:val="clear" w:color="auto" w:fill="auto"/>
            <w:vAlign w:val="center"/>
          </w:tcPr>
          <w:p w:rsidR="00507BBD" w:rsidRPr="00D16CB3" w:rsidRDefault="00507BBD" w:rsidP="0055575E">
            <w:pPr>
              <w:pStyle w:val="a9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507BBD" w:rsidRPr="00D16CB3" w:rsidRDefault="00507BBD" w:rsidP="00507BBD">
            <w:pPr>
              <w:spacing w:after="0" w:line="240" w:lineRule="auto"/>
              <w:ind w:firstLine="7"/>
              <w:rPr>
                <w:sz w:val="26"/>
                <w:szCs w:val="26"/>
              </w:rPr>
            </w:pPr>
            <w:r w:rsidRPr="00D16CB3">
              <w:rPr>
                <w:sz w:val="26"/>
                <w:szCs w:val="26"/>
              </w:rPr>
              <w:t>Многочлены</w:t>
            </w:r>
          </w:p>
        </w:tc>
        <w:tc>
          <w:tcPr>
            <w:tcW w:w="2337" w:type="dxa"/>
            <w:shd w:val="clear" w:color="auto" w:fill="auto"/>
          </w:tcPr>
          <w:p w:rsidR="00507BBD" w:rsidRPr="00D16CB3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16CB3">
              <w:rPr>
                <w:sz w:val="26"/>
                <w:szCs w:val="26"/>
              </w:rPr>
              <w:t>16</w:t>
            </w:r>
          </w:p>
        </w:tc>
        <w:tc>
          <w:tcPr>
            <w:tcW w:w="2369" w:type="dxa"/>
            <w:shd w:val="clear" w:color="auto" w:fill="auto"/>
          </w:tcPr>
          <w:p w:rsidR="00507BBD" w:rsidRPr="00D16CB3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16CB3">
              <w:rPr>
                <w:sz w:val="26"/>
                <w:szCs w:val="26"/>
              </w:rPr>
              <w:t>19</w:t>
            </w:r>
          </w:p>
        </w:tc>
      </w:tr>
      <w:tr w:rsidR="00507BBD" w:rsidRPr="00D16CB3" w:rsidTr="005C05E0">
        <w:tc>
          <w:tcPr>
            <w:tcW w:w="959" w:type="dxa"/>
            <w:vMerge/>
            <w:shd w:val="clear" w:color="auto" w:fill="auto"/>
            <w:vAlign w:val="center"/>
          </w:tcPr>
          <w:p w:rsidR="00507BBD" w:rsidRPr="00D16CB3" w:rsidRDefault="00507BBD" w:rsidP="0055575E">
            <w:pPr>
              <w:pStyle w:val="a9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507BBD" w:rsidRPr="00D16CB3" w:rsidRDefault="00507BBD" w:rsidP="00507BBD">
            <w:pPr>
              <w:spacing w:after="0" w:line="240" w:lineRule="auto"/>
              <w:ind w:firstLine="7"/>
              <w:rPr>
                <w:sz w:val="26"/>
                <w:szCs w:val="26"/>
              </w:rPr>
            </w:pPr>
            <w:r w:rsidRPr="00D16CB3">
              <w:rPr>
                <w:sz w:val="26"/>
                <w:szCs w:val="26"/>
              </w:rPr>
              <w:t>Тригонометрия</w:t>
            </w:r>
          </w:p>
        </w:tc>
        <w:tc>
          <w:tcPr>
            <w:tcW w:w="2337" w:type="dxa"/>
            <w:shd w:val="clear" w:color="auto" w:fill="auto"/>
          </w:tcPr>
          <w:p w:rsidR="00507BBD" w:rsidRPr="00D16CB3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16CB3">
              <w:rPr>
                <w:sz w:val="26"/>
                <w:szCs w:val="26"/>
              </w:rPr>
              <w:t>51</w:t>
            </w:r>
          </w:p>
        </w:tc>
        <w:tc>
          <w:tcPr>
            <w:tcW w:w="2369" w:type="dxa"/>
            <w:shd w:val="clear" w:color="auto" w:fill="auto"/>
          </w:tcPr>
          <w:p w:rsidR="00507BBD" w:rsidRPr="00D16CB3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16CB3">
              <w:rPr>
                <w:sz w:val="26"/>
                <w:szCs w:val="26"/>
              </w:rPr>
              <w:t>56</w:t>
            </w:r>
          </w:p>
        </w:tc>
      </w:tr>
      <w:tr w:rsidR="00507BBD" w:rsidRPr="00D16CB3" w:rsidTr="005C05E0">
        <w:tc>
          <w:tcPr>
            <w:tcW w:w="959" w:type="dxa"/>
            <w:vMerge/>
            <w:shd w:val="clear" w:color="auto" w:fill="auto"/>
            <w:vAlign w:val="center"/>
          </w:tcPr>
          <w:p w:rsidR="00507BBD" w:rsidRPr="00D16CB3" w:rsidRDefault="00507BBD" w:rsidP="0055575E">
            <w:pPr>
              <w:pStyle w:val="a9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507BBD" w:rsidRPr="00D16CB3" w:rsidRDefault="00507BBD" w:rsidP="005C05E0">
            <w:pPr>
              <w:spacing w:after="0" w:line="240" w:lineRule="auto"/>
              <w:ind w:firstLine="7"/>
              <w:rPr>
                <w:sz w:val="26"/>
                <w:szCs w:val="26"/>
              </w:rPr>
            </w:pPr>
            <w:r w:rsidRPr="00D16CB3">
              <w:rPr>
                <w:sz w:val="26"/>
                <w:szCs w:val="26"/>
              </w:rPr>
              <w:t xml:space="preserve">Корень </w:t>
            </w:r>
            <w:r w:rsidRPr="000D4B3A">
              <w:rPr>
                <w:i/>
                <w:sz w:val="26"/>
                <w:szCs w:val="26"/>
              </w:rPr>
              <w:t>n</w:t>
            </w:r>
            <w:r w:rsidRPr="00D16CB3">
              <w:rPr>
                <w:sz w:val="26"/>
                <w:szCs w:val="26"/>
              </w:rPr>
              <w:t xml:space="preserve">-й степени из числа </w:t>
            </w:r>
            <w:r w:rsidRPr="000D4B3A">
              <w:rPr>
                <w:i/>
                <w:sz w:val="26"/>
                <w:szCs w:val="26"/>
              </w:rPr>
              <w:t>а</w:t>
            </w:r>
            <w:r w:rsidR="005C05E0">
              <w:rPr>
                <w:sz w:val="26"/>
                <w:szCs w:val="26"/>
              </w:rPr>
              <w:br/>
            </w:r>
            <w:r w:rsidRPr="00D16CB3">
              <w:rPr>
                <w:sz w:val="26"/>
                <w:szCs w:val="26"/>
              </w:rPr>
              <w:t>(</w:t>
            </w:r>
            <w:r w:rsidRPr="000D4B3A">
              <w:rPr>
                <w:i/>
                <w:sz w:val="26"/>
                <w:szCs w:val="26"/>
              </w:rPr>
              <w:t>n</w:t>
            </w:r>
            <w:r w:rsidRPr="00D16CB3">
              <w:rPr>
                <w:sz w:val="26"/>
                <w:szCs w:val="26"/>
              </w:rPr>
              <w:t xml:space="preserve"> ≥ 2, </w:t>
            </w:r>
            <w:r w:rsidRPr="000D4B3A">
              <w:rPr>
                <w:i/>
                <w:sz w:val="26"/>
                <w:szCs w:val="26"/>
              </w:rPr>
              <w:t>n</w:t>
            </w:r>
            <w:r w:rsidRPr="00D16CB3">
              <w:rPr>
                <w:sz w:val="26"/>
                <w:szCs w:val="26"/>
              </w:rPr>
              <w:t xml:space="preserve"> </w:t>
            </w:r>
            <w:r w:rsidRPr="00D16CB3">
              <w:rPr>
                <w:sz w:val="26"/>
                <w:szCs w:val="26"/>
              </w:rPr>
              <w:fldChar w:fldCharType="begin"/>
            </w:r>
            <w:r w:rsidRPr="00D16CB3">
              <w:rPr>
                <w:sz w:val="26"/>
                <w:szCs w:val="26"/>
              </w:rPr>
              <w:instrText xml:space="preserve"> QUOTE </w:instrText>
            </w:r>
            <w:r w:rsidR="007777AA" w:rsidRPr="00612804">
              <w:rPr>
                <w:noProof/>
                <w:sz w:val="26"/>
                <w:szCs w:val="26"/>
              </w:rPr>
              <w:drawing>
                <wp:inline distT="0" distB="0" distL="0" distR="0">
                  <wp:extent cx="142875" cy="142875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6CB3">
              <w:rPr>
                <w:sz w:val="26"/>
                <w:szCs w:val="26"/>
              </w:rPr>
              <w:instrText xml:space="preserve"> </w:instrText>
            </w:r>
            <w:r w:rsidRPr="00D16CB3">
              <w:rPr>
                <w:sz w:val="26"/>
                <w:szCs w:val="26"/>
              </w:rPr>
              <w:fldChar w:fldCharType="separate"/>
            </w:r>
            <w:r w:rsidR="007777AA" w:rsidRPr="00612804">
              <w:rPr>
                <w:noProof/>
                <w:sz w:val="26"/>
                <w:szCs w:val="26"/>
              </w:rPr>
              <w:drawing>
                <wp:inline distT="0" distB="0" distL="0" distR="0">
                  <wp:extent cx="142875" cy="142875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6CB3">
              <w:rPr>
                <w:sz w:val="26"/>
                <w:szCs w:val="26"/>
              </w:rPr>
              <w:fldChar w:fldCharType="end"/>
            </w:r>
            <w:r w:rsidRPr="00D16CB3">
              <w:rPr>
                <w:sz w:val="26"/>
                <w:szCs w:val="26"/>
              </w:rPr>
              <w:t xml:space="preserve"> N)</w:t>
            </w:r>
          </w:p>
        </w:tc>
        <w:tc>
          <w:tcPr>
            <w:tcW w:w="2337" w:type="dxa"/>
            <w:shd w:val="clear" w:color="auto" w:fill="auto"/>
          </w:tcPr>
          <w:p w:rsidR="00507BBD" w:rsidRPr="00D16CB3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16CB3">
              <w:rPr>
                <w:sz w:val="26"/>
                <w:szCs w:val="26"/>
              </w:rPr>
              <w:t>34</w:t>
            </w:r>
          </w:p>
        </w:tc>
        <w:tc>
          <w:tcPr>
            <w:tcW w:w="2369" w:type="dxa"/>
            <w:shd w:val="clear" w:color="auto" w:fill="auto"/>
          </w:tcPr>
          <w:p w:rsidR="00507BBD" w:rsidRPr="00D16CB3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16CB3">
              <w:rPr>
                <w:sz w:val="26"/>
                <w:szCs w:val="26"/>
              </w:rPr>
              <w:t>38</w:t>
            </w:r>
          </w:p>
        </w:tc>
      </w:tr>
      <w:tr w:rsidR="00507BBD" w:rsidRPr="00D16CB3" w:rsidTr="005C05E0">
        <w:tc>
          <w:tcPr>
            <w:tcW w:w="959" w:type="dxa"/>
            <w:vMerge/>
            <w:shd w:val="clear" w:color="auto" w:fill="auto"/>
            <w:vAlign w:val="center"/>
          </w:tcPr>
          <w:p w:rsidR="00507BBD" w:rsidRPr="00D16CB3" w:rsidRDefault="00507BBD" w:rsidP="0055575E">
            <w:pPr>
              <w:pStyle w:val="a9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507BBD" w:rsidRPr="00D16CB3" w:rsidRDefault="00507BBD" w:rsidP="00507BBD">
            <w:pPr>
              <w:spacing w:after="0" w:line="240" w:lineRule="auto"/>
              <w:ind w:firstLine="7"/>
              <w:rPr>
                <w:sz w:val="26"/>
                <w:szCs w:val="26"/>
              </w:rPr>
            </w:pPr>
            <w:r w:rsidRPr="00D16CB3">
              <w:rPr>
                <w:sz w:val="26"/>
                <w:szCs w:val="26"/>
              </w:rPr>
              <w:t>Производная</w:t>
            </w:r>
          </w:p>
        </w:tc>
        <w:tc>
          <w:tcPr>
            <w:tcW w:w="2337" w:type="dxa"/>
            <w:shd w:val="clear" w:color="auto" w:fill="auto"/>
          </w:tcPr>
          <w:p w:rsidR="00507BBD" w:rsidRPr="00D16CB3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16CB3">
              <w:rPr>
                <w:sz w:val="26"/>
                <w:szCs w:val="26"/>
              </w:rPr>
              <w:t>30</w:t>
            </w:r>
          </w:p>
        </w:tc>
        <w:tc>
          <w:tcPr>
            <w:tcW w:w="2369" w:type="dxa"/>
            <w:shd w:val="clear" w:color="auto" w:fill="auto"/>
          </w:tcPr>
          <w:p w:rsidR="00507BBD" w:rsidRPr="00D16CB3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16CB3">
              <w:rPr>
                <w:sz w:val="26"/>
                <w:szCs w:val="26"/>
              </w:rPr>
              <w:t>36</w:t>
            </w:r>
          </w:p>
        </w:tc>
      </w:tr>
      <w:tr w:rsidR="00507BBD" w:rsidRPr="00D16CB3" w:rsidTr="005C05E0">
        <w:tc>
          <w:tcPr>
            <w:tcW w:w="959" w:type="dxa"/>
            <w:vMerge/>
            <w:shd w:val="clear" w:color="auto" w:fill="auto"/>
            <w:vAlign w:val="center"/>
          </w:tcPr>
          <w:p w:rsidR="00507BBD" w:rsidRPr="00D16CB3" w:rsidRDefault="00507BBD" w:rsidP="0055575E">
            <w:pPr>
              <w:pStyle w:val="a9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507BBD" w:rsidRPr="00D16CB3" w:rsidRDefault="00507BBD" w:rsidP="00507BBD">
            <w:pPr>
              <w:spacing w:after="0" w:line="240" w:lineRule="auto"/>
              <w:ind w:firstLine="7"/>
              <w:rPr>
                <w:sz w:val="26"/>
                <w:szCs w:val="26"/>
              </w:rPr>
            </w:pPr>
            <w:r w:rsidRPr="00D16CB3">
              <w:rPr>
                <w:sz w:val="26"/>
                <w:szCs w:val="26"/>
              </w:rPr>
              <w:t>Элементы комбинаторики</w:t>
            </w:r>
          </w:p>
        </w:tc>
        <w:tc>
          <w:tcPr>
            <w:tcW w:w="2337" w:type="dxa"/>
            <w:shd w:val="clear" w:color="auto" w:fill="auto"/>
          </w:tcPr>
          <w:p w:rsidR="00507BBD" w:rsidRPr="00D16CB3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16CB3">
              <w:rPr>
                <w:sz w:val="26"/>
                <w:szCs w:val="26"/>
              </w:rPr>
              <w:t>14</w:t>
            </w:r>
          </w:p>
        </w:tc>
        <w:tc>
          <w:tcPr>
            <w:tcW w:w="2369" w:type="dxa"/>
            <w:shd w:val="clear" w:color="auto" w:fill="auto"/>
          </w:tcPr>
          <w:p w:rsidR="00507BBD" w:rsidRPr="00D16CB3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16CB3">
              <w:rPr>
                <w:sz w:val="26"/>
                <w:szCs w:val="26"/>
              </w:rPr>
              <w:t>16</w:t>
            </w:r>
          </w:p>
        </w:tc>
      </w:tr>
      <w:tr w:rsidR="00507BBD" w:rsidRPr="00D16CB3" w:rsidTr="005C05E0">
        <w:tc>
          <w:tcPr>
            <w:tcW w:w="959" w:type="dxa"/>
            <w:vMerge/>
            <w:shd w:val="clear" w:color="auto" w:fill="auto"/>
            <w:vAlign w:val="center"/>
          </w:tcPr>
          <w:p w:rsidR="00507BBD" w:rsidRPr="00D16CB3" w:rsidRDefault="00507BBD" w:rsidP="0055575E">
            <w:pPr>
              <w:pStyle w:val="a9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507BBD" w:rsidRPr="00D16CB3" w:rsidRDefault="00507BBD" w:rsidP="00507BBD">
            <w:pPr>
              <w:spacing w:after="0" w:line="240" w:lineRule="auto"/>
              <w:ind w:firstLine="7"/>
              <w:rPr>
                <w:sz w:val="26"/>
                <w:szCs w:val="26"/>
              </w:rPr>
            </w:pPr>
            <w:r w:rsidRPr="00D16CB3">
              <w:rPr>
                <w:sz w:val="26"/>
                <w:szCs w:val="26"/>
              </w:rPr>
              <w:t>Введение в стереометрию</w:t>
            </w:r>
          </w:p>
        </w:tc>
        <w:tc>
          <w:tcPr>
            <w:tcW w:w="2337" w:type="dxa"/>
            <w:shd w:val="clear" w:color="auto" w:fill="auto"/>
          </w:tcPr>
          <w:p w:rsidR="00507BBD" w:rsidRPr="00D16CB3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16CB3">
              <w:rPr>
                <w:sz w:val="26"/>
                <w:szCs w:val="26"/>
              </w:rPr>
              <w:t>15</w:t>
            </w:r>
          </w:p>
        </w:tc>
        <w:tc>
          <w:tcPr>
            <w:tcW w:w="2369" w:type="dxa"/>
            <w:shd w:val="clear" w:color="auto" w:fill="auto"/>
          </w:tcPr>
          <w:p w:rsidR="00507BBD" w:rsidRPr="00D16CB3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16CB3">
              <w:rPr>
                <w:sz w:val="26"/>
                <w:szCs w:val="26"/>
              </w:rPr>
              <w:t>17</w:t>
            </w:r>
          </w:p>
        </w:tc>
      </w:tr>
      <w:tr w:rsidR="00507BBD" w:rsidRPr="00D16CB3" w:rsidTr="005C05E0">
        <w:tc>
          <w:tcPr>
            <w:tcW w:w="959" w:type="dxa"/>
            <w:vMerge/>
            <w:shd w:val="clear" w:color="auto" w:fill="auto"/>
            <w:vAlign w:val="center"/>
          </w:tcPr>
          <w:p w:rsidR="00507BBD" w:rsidRPr="00D16CB3" w:rsidRDefault="00507BBD" w:rsidP="0055575E">
            <w:pPr>
              <w:pStyle w:val="a9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507BBD" w:rsidRPr="00D16CB3" w:rsidRDefault="00507BBD" w:rsidP="005C05E0">
            <w:pPr>
              <w:spacing w:after="0" w:line="240" w:lineRule="auto"/>
              <w:ind w:firstLine="7"/>
              <w:rPr>
                <w:sz w:val="26"/>
                <w:szCs w:val="26"/>
              </w:rPr>
            </w:pPr>
            <w:r w:rsidRPr="00D16CB3">
              <w:rPr>
                <w:sz w:val="26"/>
                <w:szCs w:val="26"/>
              </w:rPr>
              <w:t>Параллельность прямых и</w:t>
            </w:r>
            <w:r w:rsidR="005C05E0">
              <w:rPr>
                <w:sz w:val="26"/>
                <w:szCs w:val="26"/>
              </w:rPr>
              <w:t> </w:t>
            </w:r>
            <w:r w:rsidRPr="00D16CB3">
              <w:rPr>
                <w:sz w:val="26"/>
                <w:szCs w:val="26"/>
              </w:rPr>
              <w:t>плоскостей</w:t>
            </w:r>
          </w:p>
        </w:tc>
        <w:tc>
          <w:tcPr>
            <w:tcW w:w="2337" w:type="dxa"/>
            <w:shd w:val="clear" w:color="auto" w:fill="auto"/>
          </w:tcPr>
          <w:p w:rsidR="00507BBD" w:rsidRPr="00D16CB3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16CB3">
              <w:rPr>
                <w:sz w:val="26"/>
                <w:szCs w:val="26"/>
              </w:rPr>
              <w:t>22</w:t>
            </w:r>
          </w:p>
        </w:tc>
        <w:tc>
          <w:tcPr>
            <w:tcW w:w="2369" w:type="dxa"/>
            <w:shd w:val="clear" w:color="auto" w:fill="auto"/>
          </w:tcPr>
          <w:p w:rsidR="00507BBD" w:rsidRPr="00D16CB3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16CB3">
              <w:rPr>
                <w:sz w:val="26"/>
                <w:szCs w:val="26"/>
              </w:rPr>
              <w:t>25</w:t>
            </w:r>
          </w:p>
        </w:tc>
      </w:tr>
      <w:tr w:rsidR="00507BBD" w:rsidRPr="00D16CB3" w:rsidTr="005C05E0">
        <w:tc>
          <w:tcPr>
            <w:tcW w:w="959" w:type="dxa"/>
            <w:vMerge/>
            <w:shd w:val="clear" w:color="auto" w:fill="auto"/>
            <w:vAlign w:val="center"/>
          </w:tcPr>
          <w:p w:rsidR="00507BBD" w:rsidRPr="00D16CB3" w:rsidRDefault="00507BBD" w:rsidP="0055575E">
            <w:pPr>
              <w:pStyle w:val="a9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507BBD" w:rsidRPr="00D16CB3" w:rsidRDefault="00507BBD" w:rsidP="005C05E0">
            <w:pPr>
              <w:spacing w:after="0" w:line="240" w:lineRule="auto"/>
              <w:ind w:firstLine="7"/>
              <w:rPr>
                <w:sz w:val="26"/>
                <w:szCs w:val="26"/>
              </w:rPr>
            </w:pPr>
            <w:r w:rsidRPr="00D16CB3">
              <w:rPr>
                <w:sz w:val="26"/>
                <w:szCs w:val="26"/>
              </w:rPr>
              <w:t>Перпендикулярность прямых и</w:t>
            </w:r>
            <w:r w:rsidR="005C05E0">
              <w:rPr>
                <w:sz w:val="26"/>
                <w:szCs w:val="26"/>
              </w:rPr>
              <w:t> </w:t>
            </w:r>
            <w:r w:rsidRPr="00D16CB3">
              <w:rPr>
                <w:sz w:val="26"/>
                <w:szCs w:val="26"/>
              </w:rPr>
              <w:t>плоскостей</w:t>
            </w:r>
          </w:p>
        </w:tc>
        <w:tc>
          <w:tcPr>
            <w:tcW w:w="2337" w:type="dxa"/>
            <w:shd w:val="clear" w:color="auto" w:fill="auto"/>
          </w:tcPr>
          <w:p w:rsidR="00507BBD" w:rsidRPr="00D16CB3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16CB3">
              <w:rPr>
                <w:sz w:val="26"/>
                <w:szCs w:val="26"/>
              </w:rPr>
              <w:t>24</w:t>
            </w:r>
          </w:p>
        </w:tc>
        <w:tc>
          <w:tcPr>
            <w:tcW w:w="2369" w:type="dxa"/>
            <w:shd w:val="clear" w:color="auto" w:fill="auto"/>
          </w:tcPr>
          <w:p w:rsidR="00507BBD" w:rsidRPr="00D16CB3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16CB3">
              <w:rPr>
                <w:sz w:val="26"/>
                <w:szCs w:val="26"/>
              </w:rPr>
              <w:t>27</w:t>
            </w:r>
          </w:p>
        </w:tc>
      </w:tr>
      <w:tr w:rsidR="00507BBD" w:rsidRPr="00D16CB3" w:rsidTr="005C05E0">
        <w:tc>
          <w:tcPr>
            <w:tcW w:w="959" w:type="dxa"/>
            <w:vMerge/>
            <w:shd w:val="clear" w:color="auto" w:fill="auto"/>
            <w:vAlign w:val="center"/>
          </w:tcPr>
          <w:p w:rsidR="00507BBD" w:rsidRPr="00D16CB3" w:rsidRDefault="00507BBD" w:rsidP="0055575E">
            <w:pPr>
              <w:pStyle w:val="a9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507BBD" w:rsidRPr="00D16CB3" w:rsidRDefault="00507BBD" w:rsidP="005C05E0">
            <w:pPr>
              <w:spacing w:after="0" w:line="240" w:lineRule="auto"/>
              <w:ind w:firstLine="7"/>
              <w:rPr>
                <w:sz w:val="26"/>
                <w:szCs w:val="26"/>
              </w:rPr>
            </w:pPr>
            <w:r w:rsidRPr="00D16CB3">
              <w:rPr>
                <w:sz w:val="26"/>
                <w:szCs w:val="26"/>
              </w:rPr>
              <w:t>Координаты и векторы в</w:t>
            </w:r>
            <w:r w:rsidR="005C05E0">
              <w:rPr>
                <w:sz w:val="26"/>
                <w:szCs w:val="26"/>
              </w:rPr>
              <w:t> </w:t>
            </w:r>
            <w:r w:rsidRPr="00D16CB3">
              <w:rPr>
                <w:sz w:val="26"/>
                <w:szCs w:val="26"/>
              </w:rPr>
              <w:t>пространстве</w:t>
            </w:r>
          </w:p>
        </w:tc>
        <w:tc>
          <w:tcPr>
            <w:tcW w:w="2337" w:type="dxa"/>
            <w:shd w:val="clear" w:color="auto" w:fill="auto"/>
          </w:tcPr>
          <w:p w:rsidR="00507BBD" w:rsidRPr="00D16CB3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16CB3">
              <w:rPr>
                <w:sz w:val="26"/>
                <w:szCs w:val="26"/>
              </w:rPr>
              <w:t>20</w:t>
            </w:r>
          </w:p>
        </w:tc>
        <w:tc>
          <w:tcPr>
            <w:tcW w:w="2369" w:type="dxa"/>
            <w:shd w:val="clear" w:color="auto" w:fill="auto"/>
          </w:tcPr>
          <w:p w:rsidR="00507BBD" w:rsidRPr="00D16CB3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16CB3">
              <w:rPr>
                <w:sz w:val="26"/>
                <w:szCs w:val="26"/>
              </w:rPr>
              <w:t>23</w:t>
            </w:r>
          </w:p>
        </w:tc>
      </w:tr>
      <w:tr w:rsidR="00507BBD" w:rsidRPr="00D16CB3" w:rsidTr="005C05E0">
        <w:tc>
          <w:tcPr>
            <w:tcW w:w="959" w:type="dxa"/>
            <w:vMerge/>
            <w:shd w:val="clear" w:color="auto" w:fill="auto"/>
            <w:vAlign w:val="center"/>
          </w:tcPr>
          <w:p w:rsidR="00507BBD" w:rsidRPr="00D16CB3" w:rsidRDefault="00507BBD" w:rsidP="0055575E">
            <w:pPr>
              <w:pStyle w:val="a9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507BBD" w:rsidRPr="00D16CB3" w:rsidRDefault="00507BBD" w:rsidP="00507BBD">
            <w:pPr>
              <w:spacing w:after="0" w:line="240" w:lineRule="auto"/>
              <w:ind w:firstLine="7"/>
              <w:rPr>
                <w:sz w:val="26"/>
                <w:szCs w:val="26"/>
              </w:rPr>
            </w:pPr>
            <w:r w:rsidRPr="00D16CB3">
              <w:rPr>
                <w:sz w:val="26"/>
                <w:szCs w:val="26"/>
              </w:rPr>
              <w:t>Всего</w:t>
            </w:r>
          </w:p>
        </w:tc>
        <w:tc>
          <w:tcPr>
            <w:tcW w:w="2337" w:type="dxa"/>
            <w:shd w:val="clear" w:color="auto" w:fill="auto"/>
          </w:tcPr>
          <w:p w:rsidR="00507BBD" w:rsidRPr="00D16CB3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16CB3"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</w:rPr>
              <w:t>0</w:t>
            </w:r>
            <w:r w:rsidR="005C05E0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+</w:t>
            </w:r>
            <w:r w:rsidR="005C05E0">
              <w:rPr>
                <w:sz w:val="26"/>
                <w:szCs w:val="26"/>
              </w:rPr>
              <w:t> </w:t>
            </w:r>
            <w:r w:rsidRPr="00D16CB3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резервных часов</w:t>
            </w:r>
          </w:p>
        </w:tc>
        <w:tc>
          <w:tcPr>
            <w:tcW w:w="2369" w:type="dxa"/>
            <w:shd w:val="clear" w:color="auto" w:fill="auto"/>
          </w:tcPr>
          <w:p w:rsidR="00507BBD" w:rsidRPr="00507BBD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  <w:vertAlign w:val="subscript"/>
              </w:rPr>
            </w:pPr>
            <w:r w:rsidRPr="00507BBD">
              <w:rPr>
                <w:sz w:val="26"/>
                <w:szCs w:val="26"/>
              </w:rPr>
              <w:t>275</w:t>
            </w:r>
            <w:r w:rsidR="005C05E0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+</w:t>
            </w:r>
            <w:r w:rsidR="005C05E0">
              <w:rPr>
                <w:sz w:val="26"/>
                <w:szCs w:val="26"/>
              </w:rPr>
              <w:t> </w:t>
            </w:r>
            <w:r w:rsidRPr="00507BBD">
              <w:rPr>
                <w:sz w:val="26"/>
                <w:szCs w:val="26"/>
              </w:rPr>
              <w:t xml:space="preserve">5 </w:t>
            </w:r>
            <w:r>
              <w:rPr>
                <w:sz w:val="26"/>
                <w:szCs w:val="26"/>
              </w:rPr>
              <w:t>резервных часов</w:t>
            </w:r>
          </w:p>
        </w:tc>
      </w:tr>
      <w:tr w:rsidR="00507BBD" w:rsidRPr="00D16CB3" w:rsidTr="005C05E0">
        <w:tc>
          <w:tcPr>
            <w:tcW w:w="959" w:type="dxa"/>
            <w:vMerge w:val="restart"/>
            <w:shd w:val="clear" w:color="auto" w:fill="auto"/>
            <w:vAlign w:val="center"/>
          </w:tcPr>
          <w:p w:rsidR="00507BBD" w:rsidRPr="00D16CB3" w:rsidRDefault="00507BBD" w:rsidP="00507BBD">
            <w:pPr>
              <w:pStyle w:val="a9"/>
              <w:spacing w:after="0" w:line="240" w:lineRule="auto"/>
              <w:ind w:left="0" w:firstLine="22"/>
              <w:jc w:val="center"/>
              <w:rPr>
                <w:sz w:val="26"/>
                <w:szCs w:val="26"/>
              </w:rPr>
            </w:pPr>
            <w:r w:rsidRPr="00D16CB3">
              <w:rPr>
                <w:sz w:val="26"/>
                <w:szCs w:val="26"/>
              </w:rPr>
              <w:t>XI</w:t>
            </w:r>
          </w:p>
        </w:tc>
        <w:tc>
          <w:tcPr>
            <w:tcW w:w="3969" w:type="dxa"/>
            <w:shd w:val="clear" w:color="auto" w:fill="auto"/>
          </w:tcPr>
          <w:p w:rsidR="00507BBD" w:rsidRPr="00D16CB3" w:rsidRDefault="00507BBD" w:rsidP="00507BBD">
            <w:pPr>
              <w:spacing w:after="0" w:line="240" w:lineRule="auto"/>
              <w:ind w:firstLine="7"/>
              <w:rPr>
                <w:sz w:val="26"/>
                <w:szCs w:val="26"/>
              </w:rPr>
            </w:pPr>
            <w:r w:rsidRPr="00D16CB3">
              <w:rPr>
                <w:sz w:val="26"/>
                <w:szCs w:val="26"/>
              </w:rPr>
              <w:t>Обобщение понятия степени</w:t>
            </w:r>
          </w:p>
        </w:tc>
        <w:tc>
          <w:tcPr>
            <w:tcW w:w="2337" w:type="dxa"/>
            <w:shd w:val="clear" w:color="auto" w:fill="auto"/>
          </w:tcPr>
          <w:p w:rsidR="00507BBD" w:rsidRPr="00D16CB3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16CB3">
              <w:rPr>
                <w:sz w:val="26"/>
                <w:szCs w:val="26"/>
              </w:rPr>
              <w:t>27</w:t>
            </w:r>
          </w:p>
        </w:tc>
        <w:tc>
          <w:tcPr>
            <w:tcW w:w="2369" w:type="dxa"/>
            <w:shd w:val="clear" w:color="auto" w:fill="auto"/>
          </w:tcPr>
          <w:p w:rsidR="00507BBD" w:rsidRPr="00D16CB3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16CB3">
              <w:rPr>
                <w:sz w:val="26"/>
                <w:szCs w:val="26"/>
              </w:rPr>
              <w:t>30</w:t>
            </w:r>
          </w:p>
        </w:tc>
      </w:tr>
      <w:tr w:rsidR="00507BBD" w:rsidRPr="00D16CB3" w:rsidTr="005C05E0">
        <w:tc>
          <w:tcPr>
            <w:tcW w:w="959" w:type="dxa"/>
            <w:vMerge/>
            <w:shd w:val="clear" w:color="auto" w:fill="auto"/>
            <w:vAlign w:val="center"/>
          </w:tcPr>
          <w:p w:rsidR="00507BBD" w:rsidRPr="00D16CB3" w:rsidRDefault="00507BBD" w:rsidP="0055575E">
            <w:pPr>
              <w:pStyle w:val="a9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507BBD" w:rsidRPr="00D16CB3" w:rsidRDefault="00507BBD" w:rsidP="00507BBD">
            <w:pPr>
              <w:spacing w:after="0" w:line="240" w:lineRule="auto"/>
              <w:ind w:firstLine="7"/>
              <w:rPr>
                <w:sz w:val="26"/>
                <w:szCs w:val="26"/>
              </w:rPr>
            </w:pPr>
            <w:r w:rsidRPr="00D16CB3">
              <w:rPr>
                <w:sz w:val="26"/>
                <w:szCs w:val="26"/>
              </w:rPr>
              <w:t>Показательная функция</w:t>
            </w:r>
          </w:p>
        </w:tc>
        <w:tc>
          <w:tcPr>
            <w:tcW w:w="2337" w:type="dxa"/>
            <w:shd w:val="clear" w:color="auto" w:fill="auto"/>
          </w:tcPr>
          <w:p w:rsidR="00507BBD" w:rsidRPr="00D16CB3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16CB3">
              <w:rPr>
                <w:sz w:val="26"/>
                <w:szCs w:val="26"/>
              </w:rPr>
              <w:t>33</w:t>
            </w:r>
          </w:p>
        </w:tc>
        <w:tc>
          <w:tcPr>
            <w:tcW w:w="2369" w:type="dxa"/>
            <w:shd w:val="clear" w:color="auto" w:fill="auto"/>
          </w:tcPr>
          <w:p w:rsidR="00507BBD" w:rsidRPr="00D16CB3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16CB3">
              <w:rPr>
                <w:sz w:val="26"/>
                <w:szCs w:val="26"/>
              </w:rPr>
              <w:t>39</w:t>
            </w:r>
          </w:p>
        </w:tc>
      </w:tr>
      <w:tr w:rsidR="00507BBD" w:rsidRPr="00D16CB3" w:rsidTr="005C05E0">
        <w:tc>
          <w:tcPr>
            <w:tcW w:w="959" w:type="dxa"/>
            <w:vMerge/>
            <w:shd w:val="clear" w:color="auto" w:fill="auto"/>
            <w:vAlign w:val="center"/>
          </w:tcPr>
          <w:p w:rsidR="00507BBD" w:rsidRPr="00D16CB3" w:rsidRDefault="00507BBD" w:rsidP="0055575E">
            <w:pPr>
              <w:pStyle w:val="a9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507BBD" w:rsidRPr="00D16CB3" w:rsidRDefault="00507BBD" w:rsidP="00507BBD">
            <w:pPr>
              <w:spacing w:after="0" w:line="240" w:lineRule="auto"/>
              <w:ind w:firstLine="7"/>
              <w:rPr>
                <w:sz w:val="26"/>
                <w:szCs w:val="26"/>
              </w:rPr>
            </w:pPr>
            <w:r w:rsidRPr="00D16CB3">
              <w:rPr>
                <w:sz w:val="26"/>
                <w:szCs w:val="26"/>
              </w:rPr>
              <w:t>Логарифмическая функция</w:t>
            </w:r>
          </w:p>
        </w:tc>
        <w:tc>
          <w:tcPr>
            <w:tcW w:w="2337" w:type="dxa"/>
            <w:shd w:val="clear" w:color="auto" w:fill="auto"/>
          </w:tcPr>
          <w:p w:rsidR="00507BBD" w:rsidRPr="00D16CB3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16CB3">
              <w:rPr>
                <w:sz w:val="26"/>
                <w:szCs w:val="26"/>
              </w:rPr>
              <w:t>48</w:t>
            </w:r>
          </w:p>
        </w:tc>
        <w:tc>
          <w:tcPr>
            <w:tcW w:w="2369" w:type="dxa"/>
            <w:shd w:val="clear" w:color="auto" w:fill="auto"/>
          </w:tcPr>
          <w:p w:rsidR="00507BBD" w:rsidRPr="00D16CB3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16CB3">
              <w:rPr>
                <w:sz w:val="26"/>
                <w:szCs w:val="26"/>
              </w:rPr>
              <w:t>54</w:t>
            </w:r>
          </w:p>
        </w:tc>
      </w:tr>
      <w:tr w:rsidR="00507BBD" w:rsidRPr="00D16CB3" w:rsidTr="005C05E0">
        <w:tc>
          <w:tcPr>
            <w:tcW w:w="959" w:type="dxa"/>
            <w:vMerge/>
            <w:shd w:val="clear" w:color="auto" w:fill="auto"/>
            <w:vAlign w:val="center"/>
          </w:tcPr>
          <w:p w:rsidR="00507BBD" w:rsidRPr="00D16CB3" w:rsidRDefault="00507BBD" w:rsidP="0055575E">
            <w:pPr>
              <w:pStyle w:val="a9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507BBD" w:rsidRPr="00D16CB3" w:rsidRDefault="00507BBD" w:rsidP="00507BBD">
            <w:pPr>
              <w:spacing w:after="0" w:line="240" w:lineRule="auto"/>
              <w:ind w:firstLine="7"/>
              <w:rPr>
                <w:sz w:val="26"/>
                <w:szCs w:val="26"/>
              </w:rPr>
            </w:pPr>
            <w:r w:rsidRPr="00D16CB3">
              <w:rPr>
                <w:sz w:val="26"/>
                <w:szCs w:val="26"/>
              </w:rPr>
              <w:t>Системы уравнений и неравенств</w:t>
            </w:r>
          </w:p>
        </w:tc>
        <w:tc>
          <w:tcPr>
            <w:tcW w:w="2337" w:type="dxa"/>
            <w:shd w:val="clear" w:color="auto" w:fill="auto"/>
          </w:tcPr>
          <w:p w:rsidR="00507BBD" w:rsidRPr="00D16CB3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16CB3">
              <w:rPr>
                <w:sz w:val="26"/>
                <w:szCs w:val="26"/>
              </w:rPr>
              <w:t>33</w:t>
            </w:r>
          </w:p>
        </w:tc>
        <w:tc>
          <w:tcPr>
            <w:tcW w:w="2369" w:type="dxa"/>
            <w:shd w:val="clear" w:color="auto" w:fill="auto"/>
          </w:tcPr>
          <w:p w:rsidR="00507BBD" w:rsidRPr="00D16CB3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16CB3">
              <w:rPr>
                <w:sz w:val="26"/>
                <w:szCs w:val="26"/>
              </w:rPr>
              <w:t>37</w:t>
            </w:r>
          </w:p>
        </w:tc>
      </w:tr>
      <w:tr w:rsidR="00507BBD" w:rsidRPr="00D16CB3" w:rsidTr="005C05E0">
        <w:tc>
          <w:tcPr>
            <w:tcW w:w="959" w:type="dxa"/>
            <w:vMerge/>
            <w:shd w:val="clear" w:color="auto" w:fill="auto"/>
            <w:vAlign w:val="center"/>
          </w:tcPr>
          <w:p w:rsidR="00507BBD" w:rsidRPr="00D16CB3" w:rsidRDefault="00507BBD" w:rsidP="0055575E">
            <w:pPr>
              <w:pStyle w:val="a9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507BBD" w:rsidRPr="00D16CB3" w:rsidRDefault="00507BBD" w:rsidP="005C05E0">
            <w:pPr>
              <w:spacing w:after="0" w:line="240" w:lineRule="auto"/>
              <w:ind w:firstLine="7"/>
              <w:rPr>
                <w:sz w:val="26"/>
                <w:szCs w:val="26"/>
              </w:rPr>
            </w:pPr>
            <w:r w:rsidRPr="00D16CB3">
              <w:rPr>
                <w:sz w:val="26"/>
                <w:szCs w:val="26"/>
              </w:rPr>
              <w:t>Элементы теории вероятностей и</w:t>
            </w:r>
            <w:r w:rsidR="005C05E0">
              <w:rPr>
                <w:sz w:val="26"/>
                <w:szCs w:val="26"/>
              </w:rPr>
              <w:t> </w:t>
            </w:r>
            <w:r w:rsidRPr="00D16CB3">
              <w:rPr>
                <w:sz w:val="26"/>
                <w:szCs w:val="26"/>
              </w:rPr>
              <w:t>математической статистики</w:t>
            </w:r>
          </w:p>
        </w:tc>
        <w:tc>
          <w:tcPr>
            <w:tcW w:w="2337" w:type="dxa"/>
            <w:shd w:val="clear" w:color="auto" w:fill="auto"/>
          </w:tcPr>
          <w:p w:rsidR="00507BBD" w:rsidRPr="00D16CB3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16CB3">
              <w:rPr>
                <w:sz w:val="26"/>
                <w:szCs w:val="26"/>
              </w:rPr>
              <w:t>14</w:t>
            </w:r>
          </w:p>
        </w:tc>
        <w:tc>
          <w:tcPr>
            <w:tcW w:w="2369" w:type="dxa"/>
            <w:shd w:val="clear" w:color="auto" w:fill="auto"/>
          </w:tcPr>
          <w:p w:rsidR="00507BBD" w:rsidRPr="00D16CB3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16CB3">
              <w:rPr>
                <w:sz w:val="26"/>
                <w:szCs w:val="26"/>
              </w:rPr>
              <w:t>18</w:t>
            </w:r>
          </w:p>
        </w:tc>
      </w:tr>
      <w:tr w:rsidR="00507BBD" w:rsidRPr="00D16CB3" w:rsidTr="005C05E0">
        <w:tc>
          <w:tcPr>
            <w:tcW w:w="959" w:type="dxa"/>
            <w:vMerge/>
            <w:shd w:val="clear" w:color="auto" w:fill="auto"/>
            <w:vAlign w:val="center"/>
          </w:tcPr>
          <w:p w:rsidR="00507BBD" w:rsidRPr="00D16CB3" w:rsidRDefault="00507BBD" w:rsidP="0055575E">
            <w:pPr>
              <w:pStyle w:val="a9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507BBD" w:rsidRPr="00D16CB3" w:rsidRDefault="00507BBD" w:rsidP="00507BBD">
            <w:pPr>
              <w:spacing w:after="0" w:line="240" w:lineRule="auto"/>
              <w:ind w:firstLine="7"/>
              <w:rPr>
                <w:sz w:val="26"/>
                <w:szCs w:val="26"/>
              </w:rPr>
            </w:pPr>
            <w:r w:rsidRPr="00D16CB3">
              <w:rPr>
                <w:sz w:val="26"/>
                <w:szCs w:val="26"/>
              </w:rPr>
              <w:t>Многогранники</w:t>
            </w:r>
          </w:p>
        </w:tc>
        <w:tc>
          <w:tcPr>
            <w:tcW w:w="2337" w:type="dxa"/>
            <w:shd w:val="clear" w:color="auto" w:fill="auto"/>
          </w:tcPr>
          <w:p w:rsidR="00507BBD" w:rsidRPr="00D16CB3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16CB3">
              <w:rPr>
                <w:sz w:val="26"/>
                <w:szCs w:val="26"/>
              </w:rPr>
              <w:t>16</w:t>
            </w:r>
          </w:p>
        </w:tc>
        <w:tc>
          <w:tcPr>
            <w:tcW w:w="2369" w:type="dxa"/>
            <w:shd w:val="clear" w:color="auto" w:fill="auto"/>
          </w:tcPr>
          <w:p w:rsidR="00507BBD" w:rsidRPr="00D16CB3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16CB3">
              <w:rPr>
                <w:sz w:val="26"/>
                <w:szCs w:val="26"/>
              </w:rPr>
              <w:t>22</w:t>
            </w:r>
          </w:p>
        </w:tc>
      </w:tr>
      <w:tr w:rsidR="00507BBD" w:rsidRPr="00D16CB3" w:rsidTr="005C05E0">
        <w:tc>
          <w:tcPr>
            <w:tcW w:w="959" w:type="dxa"/>
            <w:vMerge/>
            <w:shd w:val="clear" w:color="auto" w:fill="auto"/>
            <w:vAlign w:val="center"/>
          </w:tcPr>
          <w:p w:rsidR="00507BBD" w:rsidRPr="00D16CB3" w:rsidRDefault="00507BBD" w:rsidP="0055575E">
            <w:pPr>
              <w:pStyle w:val="a9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507BBD" w:rsidRPr="00D16CB3" w:rsidRDefault="00507BBD" w:rsidP="00507BBD">
            <w:pPr>
              <w:spacing w:after="0" w:line="240" w:lineRule="auto"/>
              <w:ind w:firstLine="7"/>
              <w:rPr>
                <w:sz w:val="26"/>
                <w:szCs w:val="26"/>
              </w:rPr>
            </w:pPr>
            <w:r w:rsidRPr="00D16CB3">
              <w:rPr>
                <w:sz w:val="26"/>
                <w:szCs w:val="26"/>
              </w:rPr>
              <w:t>Объем многогранников</w:t>
            </w:r>
          </w:p>
        </w:tc>
        <w:tc>
          <w:tcPr>
            <w:tcW w:w="2337" w:type="dxa"/>
            <w:shd w:val="clear" w:color="auto" w:fill="auto"/>
          </w:tcPr>
          <w:p w:rsidR="00507BBD" w:rsidRPr="00D16CB3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16CB3">
              <w:rPr>
                <w:sz w:val="26"/>
                <w:szCs w:val="26"/>
              </w:rPr>
              <w:t>29</w:t>
            </w:r>
          </w:p>
        </w:tc>
        <w:tc>
          <w:tcPr>
            <w:tcW w:w="2369" w:type="dxa"/>
            <w:shd w:val="clear" w:color="auto" w:fill="auto"/>
          </w:tcPr>
          <w:p w:rsidR="00507BBD" w:rsidRPr="00D16CB3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16CB3">
              <w:rPr>
                <w:sz w:val="26"/>
                <w:szCs w:val="26"/>
              </w:rPr>
              <w:t>31</w:t>
            </w:r>
          </w:p>
        </w:tc>
      </w:tr>
      <w:tr w:rsidR="00507BBD" w:rsidRPr="00D16CB3" w:rsidTr="005C05E0">
        <w:tc>
          <w:tcPr>
            <w:tcW w:w="959" w:type="dxa"/>
            <w:vMerge/>
            <w:shd w:val="clear" w:color="auto" w:fill="auto"/>
            <w:vAlign w:val="center"/>
          </w:tcPr>
          <w:p w:rsidR="00507BBD" w:rsidRPr="00D16CB3" w:rsidRDefault="00507BBD" w:rsidP="0055575E">
            <w:pPr>
              <w:pStyle w:val="a9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507BBD" w:rsidRPr="00D16CB3" w:rsidRDefault="00507BBD" w:rsidP="00507BBD">
            <w:pPr>
              <w:spacing w:after="0" w:line="240" w:lineRule="auto"/>
              <w:ind w:firstLine="7"/>
              <w:rPr>
                <w:sz w:val="26"/>
                <w:szCs w:val="26"/>
              </w:rPr>
            </w:pPr>
            <w:r w:rsidRPr="00D16CB3">
              <w:rPr>
                <w:sz w:val="26"/>
                <w:szCs w:val="26"/>
              </w:rPr>
              <w:t>Тела вращения</w:t>
            </w:r>
          </w:p>
        </w:tc>
        <w:tc>
          <w:tcPr>
            <w:tcW w:w="2337" w:type="dxa"/>
            <w:shd w:val="clear" w:color="auto" w:fill="auto"/>
          </w:tcPr>
          <w:p w:rsidR="00507BBD" w:rsidRPr="00D16CB3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16CB3">
              <w:rPr>
                <w:sz w:val="26"/>
                <w:szCs w:val="26"/>
              </w:rPr>
              <w:t>29</w:t>
            </w:r>
          </w:p>
        </w:tc>
        <w:tc>
          <w:tcPr>
            <w:tcW w:w="2369" w:type="dxa"/>
            <w:shd w:val="clear" w:color="auto" w:fill="auto"/>
          </w:tcPr>
          <w:p w:rsidR="00507BBD" w:rsidRPr="00D16CB3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16CB3">
              <w:rPr>
                <w:sz w:val="26"/>
                <w:szCs w:val="26"/>
              </w:rPr>
              <w:t>31</w:t>
            </w:r>
          </w:p>
        </w:tc>
      </w:tr>
      <w:tr w:rsidR="00507BBD" w:rsidRPr="00D16CB3" w:rsidTr="005C05E0">
        <w:trPr>
          <w:trHeight w:val="463"/>
        </w:trPr>
        <w:tc>
          <w:tcPr>
            <w:tcW w:w="959" w:type="dxa"/>
            <w:vMerge/>
            <w:shd w:val="clear" w:color="auto" w:fill="auto"/>
            <w:vAlign w:val="center"/>
          </w:tcPr>
          <w:p w:rsidR="00507BBD" w:rsidRPr="00D16CB3" w:rsidRDefault="00507BBD" w:rsidP="0055575E">
            <w:pPr>
              <w:pStyle w:val="a9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507BBD" w:rsidRPr="00D16CB3" w:rsidRDefault="00507BBD" w:rsidP="00507BBD">
            <w:pPr>
              <w:spacing w:after="0" w:line="240" w:lineRule="auto"/>
              <w:ind w:firstLine="7"/>
              <w:rPr>
                <w:sz w:val="26"/>
                <w:szCs w:val="26"/>
              </w:rPr>
            </w:pPr>
            <w:r w:rsidRPr="00D16CB3">
              <w:rPr>
                <w:sz w:val="26"/>
                <w:szCs w:val="26"/>
              </w:rPr>
              <w:t>Правильные многогранники</w:t>
            </w:r>
          </w:p>
        </w:tc>
        <w:tc>
          <w:tcPr>
            <w:tcW w:w="2337" w:type="dxa"/>
            <w:shd w:val="clear" w:color="auto" w:fill="auto"/>
          </w:tcPr>
          <w:p w:rsidR="00507BBD" w:rsidRPr="00D16CB3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16CB3">
              <w:rPr>
                <w:sz w:val="26"/>
                <w:szCs w:val="26"/>
              </w:rPr>
              <w:t>4</w:t>
            </w:r>
          </w:p>
        </w:tc>
        <w:tc>
          <w:tcPr>
            <w:tcW w:w="2369" w:type="dxa"/>
            <w:shd w:val="clear" w:color="auto" w:fill="auto"/>
          </w:tcPr>
          <w:p w:rsidR="00507BBD" w:rsidRPr="00D16CB3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16CB3">
              <w:rPr>
                <w:sz w:val="26"/>
                <w:szCs w:val="26"/>
              </w:rPr>
              <w:t>5</w:t>
            </w:r>
          </w:p>
        </w:tc>
      </w:tr>
      <w:tr w:rsidR="00507BBD" w:rsidRPr="00D16CB3" w:rsidTr="005C05E0">
        <w:tc>
          <w:tcPr>
            <w:tcW w:w="959" w:type="dxa"/>
            <w:vMerge/>
            <w:shd w:val="clear" w:color="auto" w:fill="auto"/>
            <w:vAlign w:val="center"/>
          </w:tcPr>
          <w:p w:rsidR="00507BBD" w:rsidRPr="00D16CB3" w:rsidRDefault="00507BBD" w:rsidP="0055575E">
            <w:pPr>
              <w:pStyle w:val="a9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507BBD" w:rsidRPr="00D16CB3" w:rsidRDefault="00507BBD" w:rsidP="00507BBD">
            <w:pPr>
              <w:spacing w:after="0" w:line="240" w:lineRule="auto"/>
              <w:ind w:firstLine="7"/>
              <w:rPr>
                <w:sz w:val="26"/>
                <w:szCs w:val="26"/>
              </w:rPr>
            </w:pPr>
            <w:r w:rsidRPr="00D16CB3">
              <w:rPr>
                <w:sz w:val="26"/>
                <w:szCs w:val="26"/>
              </w:rPr>
              <w:t>Всего</w:t>
            </w:r>
          </w:p>
        </w:tc>
        <w:tc>
          <w:tcPr>
            <w:tcW w:w="2337" w:type="dxa"/>
            <w:shd w:val="clear" w:color="auto" w:fill="auto"/>
          </w:tcPr>
          <w:p w:rsidR="00507BBD" w:rsidRPr="00D16CB3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16CB3">
              <w:rPr>
                <w:sz w:val="26"/>
                <w:szCs w:val="26"/>
              </w:rPr>
              <w:t>23</w:t>
            </w:r>
            <w:r>
              <w:rPr>
                <w:sz w:val="26"/>
                <w:szCs w:val="26"/>
              </w:rPr>
              <w:t>3</w:t>
            </w:r>
            <w:r w:rsidR="005C05E0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+</w:t>
            </w:r>
            <w:r w:rsidR="005C05E0">
              <w:rPr>
                <w:sz w:val="26"/>
                <w:szCs w:val="26"/>
              </w:rPr>
              <w:t> </w:t>
            </w:r>
            <w:r w:rsidRPr="00881F31">
              <w:rPr>
                <w:sz w:val="26"/>
                <w:szCs w:val="26"/>
              </w:rPr>
              <w:t>5 резервных час</w:t>
            </w:r>
            <w:r>
              <w:rPr>
                <w:sz w:val="26"/>
                <w:szCs w:val="26"/>
              </w:rPr>
              <w:t>ов</w:t>
            </w:r>
          </w:p>
        </w:tc>
        <w:tc>
          <w:tcPr>
            <w:tcW w:w="2369" w:type="dxa"/>
            <w:shd w:val="clear" w:color="auto" w:fill="auto"/>
          </w:tcPr>
          <w:p w:rsidR="00507BBD" w:rsidRPr="00D16CB3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16CB3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67</w:t>
            </w:r>
            <w:r w:rsidR="005C05E0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+</w:t>
            </w:r>
            <w:r w:rsidR="005C05E0">
              <w:rPr>
                <w:sz w:val="26"/>
                <w:szCs w:val="26"/>
              </w:rPr>
              <w:t> </w:t>
            </w:r>
            <w:r w:rsidRPr="00881F31">
              <w:rPr>
                <w:sz w:val="26"/>
                <w:szCs w:val="26"/>
              </w:rPr>
              <w:t>5 резервных час</w:t>
            </w:r>
            <w:r>
              <w:rPr>
                <w:sz w:val="26"/>
                <w:szCs w:val="26"/>
              </w:rPr>
              <w:t>ов</w:t>
            </w:r>
          </w:p>
        </w:tc>
      </w:tr>
    </w:tbl>
    <w:p w:rsidR="003C462D" w:rsidRPr="003C462D" w:rsidRDefault="003C462D" w:rsidP="003C462D">
      <w:pPr>
        <w:spacing w:before="240" w:line="240" w:lineRule="auto"/>
        <w:rPr>
          <w:sz w:val="30"/>
          <w:szCs w:val="30"/>
        </w:rPr>
      </w:pPr>
      <w:bookmarkStart w:id="4" w:name="_Hlk164086924"/>
      <w:r w:rsidRPr="003C462D">
        <w:rPr>
          <w:sz w:val="30"/>
          <w:szCs w:val="30"/>
        </w:rPr>
        <w:t xml:space="preserve">При этом </w:t>
      </w:r>
      <w:r w:rsidR="00643E77">
        <w:rPr>
          <w:sz w:val="30"/>
          <w:szCs w:val="30"/>
        </w:rPr>
        <w:t>количество</w:t>
      </w:r>
      <w:r w:rsidRPr="003C462D">
        <w:rPr>
          <w:sz w:val="30"/>
          <w:szCs w:val="30"/>
        </w:rPr>
        <w:t xml:space="preserve"> контрольных работ в письменной форме в X</w:t>
      </w:r>
      <w:r w:rsidR="005C05E0">
        <w:rPr>
          <w:sz w:val="30"/>
          <w:szCs w:val="30"/>
        </w:rPr>
        <w:t> </w:t>
      </w:r>
      <w:r w:rsidRPr="003C462D">
        <w:rPr>
          <w:sz w:val="30"/>
          <w:szCs w:val="30"/>
        </w:rPr>
        <w:t xml:space="preserve">классе </w:t>
      </w:r>
      <w:r w:rsidR="00643E77">
        <w:rPr>
          <w:sz w:val="30"/>
          <w:szCs w:val="30"/>
        </w:rPr>
        <w:t>–</w:t>
      </w:r>
      <w:r w:rsidRPr="003C462D">
        <w:rPr>
          <w:sz w:val="30"/>
          <w:szCs w:val="30"/>
        </w:rPr>
        <w:t xml:space="preserve"> </w:t>
      </w:r>
      <w:r>
        <w:rPr>
          <w:sz w:val="30"/>
          <w:szCs w:val="30"/>
        </w:rPr>
        <w:t>8</w:t>
      </w:r>
      <w:r w:rsidRPr="003C462D">
        <w:rPr>
          <w:sz w:val="30"/>
          <w:szCs w:val="30"/>
        </w:rPr>
        <w:t xml:space="preserve">, в XI классе – </w:t>
      </w:r>
      <w:r>
        <w:rPr>
          <w:sz w:val="30"/>
          <w:szCs w:val="30"/>
        </w:rPr>
        <w:t>8</w:t>
      </w:r>
      <w:r w:rsidRPr="006D4993">
        <w:rPr>
          <w:sz w:val="30"/>
          <w:szCs w:val="30"/>
        </w:rPr>
        <w:t>, в том числе «Итоговая контрольная работа»</w:t>
      </w:r>
      <w:r w:rsidRPr="003C462D">
        <w:rPr>
          <w:sz w:val="30"/>
          <w:szCs w:val="30"/>
        </w:rPr>
        <w:t>.</w:t>
      </w:r>
    </w:p>
    <w:bookmarkEnd w:id="4"/>
    <w:p w:rsidR="009F358C" w:rsidRDefault="00262F82" w:rsidP="005C05E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rPr>
          <w:color w:val="000000"/>
          <w:sz w:val="30"/>
          <w:szCs w:val="30"/>
        </w:rPr>
      </w:pPr>
      <w:r w:rsidRPr="00E16190">
        <w:rPr>
          <w:b/>
          <w:color w:val="000000"/>
          <w:sz w:val="30"/>
          <w:szCs w:val="30"/>
          <w:u w:val="single"/>
        </w:rPr>
        <w:t>Особенности организации образовательного процесса</w:t>
      </w:r>
      <w:bookmarkStart w:id="5" w:name="_Hlk132887218"/>
    </w:p>
    <w:bookmarkEnd w:id="5"/>
    <w:p w:rsidR="004D24A1" w:rsidRPr="00B40AFD" w:rsidRDefault="004D24A1" w:rsidP="008C305B">
      <w:pPr>
        <w:widowControl w:val="0"/>
        <w:spacing w:after="0" w:line="240" w:lineRule="auto"/>
        <w:rPr>
          <w:rStyle w:val="a7"/>
          <w:color w:val="auto"/>
          <w:sz w:val="30"/>
          <w:szCs w:val="30"/>
          <w:highlight w:val="yellow"/>
        </w:rPr>
      </w:pPr>
      <w:r w:rsidRPr="005D337E">
        <w:rPr>
          <w:sz w:val="30"/>
          <w:szCs w:val="30"/>
        </w:rPr>
        <w:t xml:space="preserve">В 2023 году </w:t>
      </w:r>
      <w:r w:rsidR="00BE7FF9" w:rsidRPr="005D337E">
        <w:rPr>
          <w:sz w:val="30"/>
          <w:szCs w:val="30"/>
        </w:rPr>
        <w:t xml:space="preserve">проведено </w:t>
      </w:r>
      <w:r w:rsidRPr="005D337E">
        <w:rPr>
          <w:sz w:val="30"/>
          <w:szCs w:val="30"/>
        </w:rPr>
        <w:t>национальное</w:t>
      </w:r>
      <w:r w:rsidRPr="008C305B">
        <w:rPr>
          <w:sz w:val="30"/>
          <w:szCs w:val="30"/>
        </w:rPr>
        <w:t xml:space="preserve"> исследование качества образования (НИКО), направленное на выявление уровня сформированности функциональной грамотности обучающихся. Рекомендации по результатам НИКО, которыми следует руководствоваться в целях формирования читательской, математической, естественно</w:t>
      </w:r>
      <w:r w:rsidR="005C05E0">
        <w:rPr>
          <w:sz w:val="30"/>
          <w:szCs w:val="30"/>
        </w:rPr>
        <w:t>-</w:t>
      </w:r>
      <w:r w:rsidRPr="008C305B">
        <w:rPr>
          <w:sz w:val="30"/>
          <w:szCs w:val="30"/>
        </w:rPr>
        <w:t xml:space="preserve">научной, финансовой грамотности, размещены на национальном образовательном портале: </w:t>
      </w:r>
      <w:hyperlink r:id="rId19" w:history="1">
        <w:r w:rsidRPr="008C305B">
          <w:rPr>
            <w:rStyle w:val="a7"/>
            <w:i/>
            <w:color w:val="0070C0"/>
            <w:sz w:val="30"/>
            <w:szCs w:val="30"/>
          </w:rPr>
          <w:t>https:</w:t>
        </w:r>
        <w:r w:rsidRPr="008C305B">
          <w:rPr>
            <w:rStyle w:val="a7"/>
            <w:i/>
            <w:color w:val="0070C0"/>
            <w:sz w:val="30"/>
            <w:szCs w:val="30"/>
          </w:rPr>
          <w:t>/</w:t>
        </w:r>
        <w:r w:rsidRPr="008C305B">
          <w:rPr>
            <w:rStyle w:val="a7"/>
            <w:i/>
            <w:color w:val="0070C0"/>
            <w:sz w:val="30"/>
            <w:szCs w:val="30"/>
          </w:rPr>
          <w:t>/adu.by</w:t>
        </w:r>
      </w:hyperlink>
      <w:r w:rsidRPr="00B40AFD">
        <w:rPr>
          <w:rStyle w:val="a7"/>
          <w:i/>
          <w:color w:val="auto"/>
          <w:sz w:val="30"/>
          <w:szCs w:val="30"/>
        </w:rPr>
        <w:t>/</w:t>
      </w:r>
      <w:hyperlink r:id="rId20" w:history="1">
        <w:r w:rsidRPr="00B40AFD">
          <w:rPr>
            <w:rStyle w:val="a7"/>
            <w:i/>
            <w:sz w:val="30"/>
            <w:szCs w:val="30"/>
          </w:rPr>
          <w:t xml:space="preserve"> Главная / НИКО</w:t>
        </w:r>
      </w:hyperlink>
      <w:r w:rsidR="00BE7FF9" w:rsidRPr="005C05E0">
        <w:rPr>
          <w:rStyle w:val="a7"/>
          <w:color w:val="auto"/>
          <w:sz w:val="30"/>
          <w:szCs w:val="30"/>
          <w:u w:val="none"/>
        </w:rPr>
        <w:t>.</w:t>
      </w:r>
    </w:p>
    <w:p w:rsidR="004D24A1" w:rsidRPr="00BF3603" w:rsidRDefault="004D24A1" w:rsidP="0055575E">
      <w:pPr>
        <w:widowControl w:val="0"/>
        <w:spacing w:after="0" w:line="240" w:lineRule="auto"/>
        <w:rPr>
          <w:sz w:val="30"/>
          <w:szCs w:val="30"/>
        </w:rPr>
      </w:pPr>
      <w:r w:rsidRPr="00BF3603">
        <w:rPr>
          <w:bCs/>
          <w:sz w:val="30"/>
          <w:szCs w:val="30"/>
        </w:rPr>
        <w:t xml:space="preserve">Формирование у учащихся </w:t>
      </w:r>
      <w:r w:rsidRPr="001F6BBD">
        <w:rPr>
          <w:sz w:val="30"/>
          <w:szCs w:val="30"/>
        </w:rPr>
        <w:t>функциональной грамотности</w:t>
      </w:r>
      <w:r w:rsidRPr="00BF3603">
        <w:rPr>
          <w:bCs/>
          <w:sz w:val="30"/>
          <w:szCs w:val="30"/>
        </w:rPr>
        <w:t xml:space="preserve"> средствами учебного предмета «Математика» </w:t>
      </w:r>
      <w:r w:rsidRPr="00BF3603">
        <w:rPr>
          <w:sz w:val="30"/>
          <w:szCs w:val="30"/>
        </w:rPr>
        <w:t>предполагает развитие способностей использовать усвоенные знания, умения и навыки для решения широкого диапазона жизненных задач в различных сферах деятельности, общения и социальных отношений.</w:t>
      </w:r>
    </w:p>
    <w:p w:rsidR="004D24A1" w:rsidRPr="00BF3603" w:rsidRDefault="004D24A1" w:rsidP="0055575E">
      <w:pPr>
        <w:widowControl w:val="0"/>
        <w:spacing w:after="0" w:line="240" w:lineRule="auto"/>
        <w:rPr>
          <w:sz w:val="30"/>
          <w:szCs w:val="30"/>
        </w:rPr>
      </w:pPr>
      <w:r w:rsidRPr="00BF3603">
        <w:rPr>
          <w:bCs/>
          <w:sz w:val="30"/>
          <w:szCs w:val="30"/>
        </w:rPr>
        <w:t xml:space="preserve">Рекомендуется использовать </w:t>
      </w:r>
      <w:bookmarkStart w:id="6" w:name="_Hlk133669371"/>
      <w:r w:rsidRPr="00BF3603">
        <w:rPr>
          <w:sz w:val="30"/>
          <w:szCs w:val="30"/>
        </w:rPr>
        <w:t>активные и интерактивные методы обучения и воспитания</w:t>
      </w:r>
      <w:bookmarkEnd w:id="6"/>
      <w:r w:rsidRPr="00BF3603">
        <w:rPr>
          <w:sz w:val="30"/>
          <w:szCs w:val="30"/>
        </w:rPr>
        <w:t xml:space="preserve">, посредством которых организуется обучение учащихся </w:t>
      </w:r>
      <w:r w:rsidR="00755D77">
        <w:rPr>
          <w:sz w:val="30"/>
          <w:szCs w:val="30"/>
        </w:rPr>
        <w:t xml:space="preserve">умениям </w:t>
      </w:r>
      <w:r w:rsidRPr="00BF3603">
        <w:rPr>
          <w:sz w:val="30"/>
          <w:szCs w:val="30"/>
        </w:rPr>
        <w:t>самостоятельно осуществлять поиск, анализ информации и определять оптимальное решение учебной или реальной жизненной ситуации; работать в команде: уважать чужое мнение, проявлять толерантность к другой точке зрения; формулировать собственное мнение, опирающееся на определенные факты (аргументы); критическо</w:t>
      </w:r>
      <w:r w:rsidR="00755D77">
        <w:rPr>
          <w:sz w:val="30"/>
          <w:szCs w:val="30"/>
        </w:rPr>
        <w:t>му</w:t>
      </w:r>
      <w:r w:rsidRPr="00BF3603">
        <w:rPr>
          <w:sz w:val="30"/>
          <w:szCs w:val="30"/>
        </w:rPr>
        <w:t xml:space="preserve"> мышлени</w:t>
      </w:r>
      <w:r w:rsidR="00755D77">
        <w:rPr>
          <w:sz w:val="30"/>
          <w:szCs w:val="30"/>
        </w:rPr>
        <w:t>ю</w:t>
      </w:r>
      <w:r w:rsidRPr="00BF3603">
        <w:rPr>
          <w:sz w:val="30"/>
          <w:szCs w:val="30"/>
        </w:rPr>
        <w:t>, основанно</w:t>
      </w:r>
      <w:r w:rsidR="00755D77">
        <w:rPr>
          <w:sz w:val="30"/>
          <w:szCs w:val="30"/>
        </w:rPr>
        <w:t>му</w:t>
      </w:r>
      <w:r w:rsidRPr="00BF3603">
        <w:rPr>
          <w:sz w:val="30"/>
          <w:szCs w:val="30"/>
        </w:rPr>
        <w:t xml:space="preserve"> на анализе ситуации, самостоятельном поиске информации, построении логической цепочки и принятии взвешенного и аргументированного решения.</w:t>
      </w:r>
    </w:p>
    <w:p w:rsidR="004D24A1" w:rsidRPr="00BF3603" w:rsidRDefault="004D24A1" w:rsidP="0055575E">
      <w:pPr>
        <w:widowControl w:val="0"/>
        <w:spacing w:after="0" w:line="240" w:lineRule="auto"/>
        <w:rPr>
          <w:sz w:val="30"/>
          <w:szCs w:val="30"/>
        </w:rPr>
      </w:pPr>
      <w:r w:rsidRPr="00BF3603">
        <w:rPr>
          <w:sz w:val="30"/>
          <w:szCs w:val="30"/>
        </w:rPr>
        <w:t xml:space="preserve">Ведущая роль в формировании функциональной грамотности отводится заданиям, в основе которых лежат различные жизненные ситуации, для их выполнения необходимо использовать межпредметные знания и умения, универсальные учебные действия, включающие критическое и креативное мышление, навыки поиска и переработки информации. </w:t>
      </w:r>
    </w:p>
    <w:p w:rsidR="004D24A1" w:rsidRPr="00BF3603" w:rsidRDefault="004D24A1" w:rsidP="0055575E">
      <w:pPr>
        <w:pStyle w:val="We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F6BBD">
        <w:rPr>
          <w:sz w:val="30"/>
          <w:szCs w:val="30"/>
        </w:rPr>
        <w:t>На учебных занятиях</w:t>
      </w:r>
      <w:r w:rsidRPr="001F6BBD">
        <w:rPr>
          <w:sz w:val="30"/>
          <w:szCs w:val="30"/>
          <w:lang w:val="ru-RU"/>
        </w:rPr>
        <w:t xml:space="preserve"> </w:t>
      </w:r>
      <w:r w:rsidRPr="001F6BBD">
        <w:rPr>
          <w:sz w:val="30"/>
          <w:szCs w:val="30"/>
        </w:rPr>
        <w:t xml:space="preserve">необходимо уделять внимание формированию </w:t>
      </w:r>
      <w:r w:rsidRPr="001F6BBD">
        <w:rPr>
          <w:rFonts w:eastAsia="Calibri"/>
          <w:sz w:val="30"/>
          <w:szCs w:val="30"/>
          <w:lang w:eastAsia="en-US"/>
        </w:rPr>
        <w:t>математической грамотности,</w:t>
      </w:r>
      <w:r w:rsidRPr="00BF3603">
        <w:rPr>
          <w:rFonts w:eastAsia="Calibri"/>
          <w:sz w:val="30"/>
          <w:szCs w:val="30"/>
          <w:lang w:eastAsia="en-US"/>
        </w:rPr>
        <w:t xml:space="preserve"> которая предполагает</w:t>
      </w:r>
      <w:r w:rsidRPr="00BF3603">
        <w:rPr>
          <w:rFonts w:eastAsia="Calibri"/>
          <w:sz w:val="30"/>
          <w:szCs w:val="30"/>
          <w:lang w:val="ru-RU" w:eastAsia="en-US"/>
        </w:rPr>
        <w:t xml:space="preserve"> </w:t>
      </w:r>
      <w:r w:rsidRPr="00BF3603">
        <w:rPr>
          <w:sz w:val="30"/>
          <w:szCs w:val="30"/>
        </w:rPr>
        <w:t xml:space="preserve">развитие </w:t>
      </w:r>
      <w:r w:rsidR="00755D77">
        <w:rPr>
          <w:sz w:val="30"/>
          <w:szCs w:val="30"/>
          <w:lang w:val="ru-RU"/>
        </w:rPr>
        <w:t>способности:</w:t>
      </w:r>
    </w:p>
    <w:p w:rsidR="004D24A1" w:rsidRPr="00BF3603" w:rsidRDefault="004D24A1" w:rsidP="0055575E">
      <w:pPr>
        <w:widowControl w:val="0"/>
        <w:shd w:val="clear" w:color="auto" w:fill="FFFFFF"/>
        <w:spacing w:after="0" w:line="240" w:lineRule="auto"/>
        <w:rPr>
          <w:sz w:val="30"/>
          <w:szCs w:val="30"/>
          <w:shd w:val="clear" w:color="auto" w:fill="FFFFFF"/>
        </w:rPr>
      </w:pPr>
      <w:r w:rsidRPr="00BF3603">
        <w:rPr>
          <w:sz w:val="30"/>
          <w:szCs w:val="30"/>
        </w:rPr>
        <w:t xml:space="preserve">применять методы математического </w:t>
      </w:r>
      <w:r w:rsidRPr="00BF3603">
        <w:rPr>
          <w:bCs/>
          <w:sz w:val="30"/>
          <w:szCs w:val="30"/>
          <w:shd w:val="clear" w:color="auto" w:fill="FFFFFF"/>
        </w:rPr>
        <w:t>моделирования (</w:t>
      </w:r>
      <w:r w:rsidRPr="00BF3603">
        <w:rPr>
          <w:sz w:val="30"/>
          <w:szCs w:val="30"/>
        </w:rPr>
        <w:t>сравнение, классификация, систематизация, анализ и синтез</w:t>
      </w:r>
      <w:r w:rsidRPr="00BF3603">
        <w:rPr>
          <w:sz w:val="30"/>
          <w:szCs w:val="30"/>
          <w:shd w:val="clear" w:color="auto" w:fill="FFFFFF"/>
        </w:rPr>
        <w:t>, иные);</w:t>
      </w:r>
    </w:p>
    <w:p w:rsidR="004D24A1" w:rsidRPr="00BF3603" w:rsidRDefault="004D24A1" w:rsidP="0055575E">
      <w:pPr>
        <w:widowControl w:val="0"/>
        <w:spacing w:after="0" w:line="240" w:lineRule="auto"/>
        <w:rPr>
          <w:sz w:val="30"/>
          <w:szCs w:val="30"/>
        </w:rPr>
      </w:pPr>
      <w:r w:rsidRPr="00BF3603">
        <w:rPr>
          <w:sz w:val="30"/>
          <w:szCs w:val="30"/>
        </w:rPr>
        <w:t xml:space="preserve">извлекать математическую информацию </w:t>
      </w:r>
      <w:r w:rsidRPr="00BF3603">
        <w:rPr>
          <w:sz w:val="30"/>
          <w:szCs w:val="30"/>
          <w:lang w:val="be-BY"/>
        </w:rPr>
        <w:t xml:space="preserve">из </w:t>
      </w:r>
      <w:r w:rsidRPr="00BF3603">
        <w:rPr>
          <w:sz w:val="30"/>
          <w:szCs w:val="30"/>
        </w:rPr>
        <w:t>таблиц, диаграмм, графиков реальных зависимостей и иных источников информации;</w:t>
      </w:r>
    </w:p>
    <w:p w:rsidR="004D24A1" w:rsidRPr="00BF3603" w:rsidRDefault="004D24A1" w:rsidP="0055575E">
      <w:pPr>
        <w:widowControl w:val="0"/>
        <w:spacing w:after="0" w:line="240" w:lineRule="auto"/>
        <w:rPr>
          <w:sz w:val="30"/>
          <w:szCs w:val="30"/>
        </w:rPr>
      </w:pPr>
      <w:r w:rsidRPr="00BF3603">
        <w:rPr>
          <w:sz w:val="30"/>
          <w:szCs w:val="30"/>
        </w:rPr>
        <w:t>формулировать математическую проблему на основе анализа ситуации;</w:t>
      </w:r>
    </w:p>
    <w:p w:rsidR="004D24A1" w:rsidRPr="00BF3603" w:rsidRDefault="004D24A1" w:rsidP="0055575E">
      <w:pPr>
        <w:widowControl w:val="0"/>
        <w:spacing w:after="0" w:line="240" w:lineRule="auto"/>
        <w:rPr>
          <w:sz w:val="30"/>
          <w:szCs w:val="30"/>
        </w:rPr>
      </w:pPr>
      <w:r w:rsidRPr="00BF3603">
        <w:rPr>
          <w:sz w:val="30"/>
          <w:szCs w:val="30"/>
        </w:rPr>
        <w:t>интерпретировать результаты исследований и использовать научные доказательства для получения выводов;</w:t>
      </w:r>
    </w:p>
    <w:p w:rsidR="004D24A1" w:rsidRPr="00BF3603" w:rsidRDefault="004D24A1" w:rsidP="0055575E">
      <w:pPr>
        <w:widowControl w:val="0"/>
        <w:shd w:val="clear" w:color="auto" w:fill="FFFFFF"/>
        <w:spacing w:after="0" w:line="240" w:lineRule="auto"/>
        <w:rPr>
          <w:sz w:val="30"/>
          <w:szCs w:val="30"/>
        </w:rPr>
      </w:pPr>
      <w:r w:rsidRPr="00BF3603">
        <w:rPr>
          <w:sz w:val="30"/>
          <w:szCs w:val="30"/>
        </w:rPr>
        <w:t>дискутировать, обосновывать свою точку зрения, используя научную аргументацию.</w:t>
      </w:r>
    </w:p>
    <w:p w:rsidR="004D24A1" w:rsidRPr="00BF3603" w:rsidRDefault="004D24A1" w:rsidP="0055575E">
      <w:pPr>
        <w:pStyle w:val="We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F3603">
        <w:rPr>
          <w:color w:val="000000"/>
          <w:sz w:val="30"/>
          <w:szCs w:val="30"/>
        </w:rPr>
        <w:t>При подборе дидактического материала к учебным занятиям рекомендуется отдавать предпочтение заданиям, которые способствуют формированию у учащихся</w:t>
      </w:r>
      <w:r w:rsidRPr="00BF3603">
        <w:rPr>
          <w:sz w:val="30"/>
          <w:szCs w:val="30"/>
        </w:rPr>
        <w:t xml:space="preserve"> умений </w:t>
      </w:r>
      <w:r w:rsidRPr="00BF3603">
        <w:rPr>
          <w:rStyle w:val="fontstyle01"/>
        </w:rPr>
        <w:t>моделировать реальные ситуации, исследовать построенные модели,</w:t>
      </w:r>
      <w:r w:rsidRPr="00BF3603">
        <w:rPr>
          <w:rStyle w:val="fontstyle01"/>
          <w:lang w:val="ru-RU"/>
        </w:rPr>
        <w:t xml:space="preserve"> </w:t>
      </w:r>
      <w:r w:rsidRPr="00BF3603">
        <w:rPr>
          <w:rStyle w:val="fontstyle01"/>
        </w:rPr>
        <w:t>интерпретировать полученный результат</w:t>
      </w:r>
      <w:r w:rsidRPr="00BF3603">
        <w:rPr>
          <w:sz w:val="30"/>
          <w:szCs w:val="30"/>
        </w:rPr>
        <w:t>.</w:t>
      </w:r>
    </w:p>
    <w:p w:rsidR="004D24A1" w:rsidRPr="0082514C" w:rsidRDefault="004D24A1" w:rsidP="0055575E">
      <w:pPr>
        <w:widowControl w:val="0"/>
        <w:autoSpaceDE w:val="0"/>
        <w:autoSpaceDN w:val="0"/>
        <w:adjustRightInd w:val="0"/>
        <w:spacing w:after="0" w:line="240" w:lineRule="auto"/>
        <w:rPr>
          <w:i/>
          <w:sz w:val="30"/>
          <w:szCs w:val="30"/>
        </w:rPr>
      </w:pPr>
      <w:r w:rsidRPr="00BF3603">
        <w:rPr>
          <w:sz w:val="30"/>
          <w:szCs w:val="30"/>
        </w:rPr>
        <w:t>К 2024/2025 учебному году подготовлена серия УМК факультативных занятий по формированию функциональной грамотности средствами проектной деятельности. Полный перечень УМК факультативных занятий размещен на национальном образовательном портале</w:t>
      </w:r>
      <w:r>
        <w:rPr>
          <w:sz w:val="30"/>
          <w:szCs w:val="30"/>
        </w:rPr>
        <w:t>:</w:t>
      </w:r>
      <w:r w:rsidRPr="00BF3603">
        <w:rPr>
          <w:sz w:val="30"/>
          <w:szCs w:val="30"/>
        </w:rPr>
        <w:t xml:space="preserve"> </w:t>
      </w:r>
      <w:bookmarkStart w:id="7" w:name="_Hlk173494346"/>
      <w:r w:rsidR="00781AF1">
        <w:fldChar w:fldCharType="begin"/>
      </w:r>
      <w:r w:rsidR="00781AF1">
        <w:instrText xml:space="preserve"> HYPERLINK "https://adu.by" </w:instrText>
      </w:r>
      <w:r w:rsidR="00781AF1">
        <w:fldChar w:fldCharType="separate"/>
      </w:r>
      <w:r w:rsidRPr="001E747D">
        <w:rPr>
          <w:rStyle w:val="a7"/>
          <w:i/>
          <w:color w:val="0070C0"/>
          <w:sz w:val="30"/>
          <w:szCs w:val="30"/>
        </w:rPr>
        <w:t>https://adu.by</w:t>
      </w:r>
      <w:r w:rsidR="00781AF1">
        <w:rPr>
          <w:rStyle w:val="a7"/>
          <w:i/>
          <w:color w:val="0070C0"/>
          <w:sz w:val="30"/>
          <w:szCs w:val="30"/>
        </w:rPr>
        <w:fldChar w:fldCharType="end"/>
      </w:r>
      <w:r w:rsidRPr="001E747D">
        <w:rPr>
          <w:i/>
          <w:color w:val="0070C0"/>
          <w:sz w:val="30"/>
          <w:szCs w:val="30"/>
        </w:rPr>
        <w:t xml:space="preserve">/ </w:t>
      </w:r>
      <w:hyperlink r:id="rId21" w:history="1">
        <w:r w:rsidRPr="00E213C6">
          <w:rPr>
            <w:rStyle w:val="a7"/>
            <w:i/>
            <w:sz w:val="30"/>
            <w:szCs w:val="30"/>
          </w:rPr>
          <w:t>Главная / Образовательный процесс. 2024/2025</w:t>
        </w:r>
        <w:r w:rsidR="005C05E0" w:rsidRPr="00E213C6">
          <w:rPr>
            <w:rStyle w:val="a7"/>
            <w:i/>
            <w:sz w:val="30"/>
            <w:szCs w:val="30"/>
          </w:rPr>
          <w:t> </w:t>
        </w:r>
        <w:r w:rsidRPr="00E213C6">
          <w:rPr>
            <w:rStyle w:val="a7"/>
            <w:i/>
            <w:sz w:val="30"/>
            <w:szCs w:val="30"/>
          </w:rPr>
          <w:t>учебный год / Общее среднее образование / Учебные предметы. V–XI классы / Учебно-методические компле</w:t>
        </w:r>
        <w:r w:rsidRPr="00E213C6">
          <w:rPr>
            <w:rStyle w:val="a7"/>
            <w:i/>
            <w:sz w:val="30"/>
            <w:szCs w:val="30"/>
          </w:rPr>
          <w:t>к</w:t>
        </w:r>
        <w:r w:rsidRPr="00E213C6">
          <w:rPr>
            <w:rStyle w:val="a7"/>
            <w:i/>
            <w:sz w:val="30"/>
            <w:szCs w:val="30"/>
          </w:rPr>
          <w:t>сы факультативных занятий по формированию функциональной грамотности учащихся</w:t>
        </w:r>
      </w:hyperlink>
      <w:bookmarkEnd w:id="7"/>
      <w:r w:rsidRPr="00154E3C">
        <w:rPr>
          <w:rStyle w:val="a7"/>
          <w:color w:val="auto"/>
          <w:sz w:val="30"/>
          <w:szCs w:val="30"/>
          <w:u w:val="none"/>
        </w:rPr>
        <w:t>.</w:t>
      </w:r>
    </w:p>
    <w:p w:rsidR="00852FA8" w:rsidRDefault="00852FA8" w:rsidP="0055575E">
      <w:pPr>
        <w:widowControl w:val="0"/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Каждый УМК факультативных занятий включает учебную программу факультативных занятий, дидактические материалы (пособие для учащихся) и методические рекомендации (пособие для учителей).</w:t>
      </w:r>
    </w:p>
    <w:p w:rsidR="009E59EE" w:rsidRPr="005D337E" w:rsidRDefault="009E59EE" w:rsidP="005D337E">
      <w:pPr>
        <w:spacing w:after="0" w:line="240" w:lineRule="auto"/>
        <w:rPr>
          <w:sz w:val="30"/>
          <w:szCs w:val="30"/>
        </w:rPr>
      </w:pPr>
      <w:r w:rsidRPr="005D337E">
        <w:rPr>
          <w:b/>
          <w:sz w:val="30"/>
          <w:szCs w:val="30"/>
        </w:rPr>
        <w:t>Обращаем внимание</w:t>
      </w:r>
      <w:r w:rsidRPr="005D337E">
        <w:rPr>
          <w:sz w:val="30"/>
          <w:szCs w:val="30"/>
        </w:rPr>
        <w:t xml:space="preserve"> на то, что при организации образовательного процесса учитель обязан руководствоваться основными требованиями к результатам учебной деятельности учащихся по соответствующей теме, определенными в учебных программах для </w:t>
      </w:r>
      <w:r w:rsidRPr="005D337E">
        <w:rPr>
          <w:sz w:val="30"/>
          <w:szCs w:val="30"/>
          <w:lang w:val="en-US"/>
        </w:rPr>
        <w:t>V</w:t>
      </w:r>
      <w:r w:rsidRPr="005D337E">
        <w:rPr>
          <w:sz w:val="30"/>
          <w:szCs w:val="30"/>
        </w:rPr>
        <w:t xml:space="preserve">–ІX и </w:t>
      </w:r>
      <w:r w:rsidRPr="005D337E">
        <w:rPr>
          <w:sz w:val="30"/>
          <w:szCs w:val="30"/>
          <w:lang w:val="en-US"/>
        </w:rPr>
        <w:t>X</w:t>
      </w:r>
      <w:r w:rsidRPr="005D337E">
        <w:rPr>
          <w:sz w:val="30"/>
          <w:szCs w:val="30"/>
        </w:rPr>
        <w:t>–</w:t>
      </w:r>
      <w:r w:rsidRPr="005D337E">
        <w:rPr>
          <w:sz w:val="30"/>
          <w:szCs w:val="30"/>
          <w:lang w:val="en-US"/>
        </w:rPr>
        <w:t>XI</w:t>
      </w:r>
      <w:r w:rsidRPr="005D337E">
        <w:rPr>
          <w:sz w:val="30"/>
          <w:szCs w:val="30"/>
        </w:rPr>
        <w:t xml:space="preserve"> классов, на основе которых он составляет календарно-тематическое планирование, разрабатывает поурочное планирование с учетом реальных условий обучения и воспитания в конкретном классе.</w:t>
      </w:r>
    </w:p>
    <w:p w:rsidR="009E59EE" w:rsidRPr="002B4D14" w:rsidRDefault="009E59EE" w:rsidP="0055575E">
      <w:pPr>
        <w:pStyle w:val="a9"/>
        <w:spacing w:after="0" w:line="240" w:lineRule="auto"/>
        <w:ind w:left="0"/>
        <w:rPr>
          <w:sz w:val="30"/>
          <w:szCs w:val="30"/>
        </w:rPr>
      </w:pPr>
      <w:r w:rsidRPr="002B4D14">
        <w:rPr>
          <w:sz w:val="30"/>
          <w:szCs w:val="30"/>
        </w:rPr>
        <w:t>Педагогический работник имеет право при необходимости перераспределить количество часов, отведенное на изучение содержания учебного предмета в неделю, между алгебраическим и геометрическим компонентами с учетом педагогически целесообразных методов обучения и воспитания, форм проведения учебных занятий, видов деятельности и познавательных возможностей учащихся.</w:t>
      </w:r>
    </w:p>
    <w:p w:rsidR="009E59EE" w:rsidRPr="002B4D14" w:rsidRDefault="009E59EE" w:rsidP="005C05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0"/>
          <w:szCs w:val="30"/>
        </w:rPr>
      </w:pPr>
      <w:r w:rsidRPr="002B4D14">
        <w:rPr>
          <w:sz w:val="30"/>
          <w:szCs w:val="30"/>
          <w:lang w:eastAsia="be-BY"/>
        </w:rPr>
        <w:t xml:space="preserve">При определении домашнего задания необходимо учитывать, что </w:t>
      </w:r>
      <w:r w:rsidRPr="002B4D14">
        <w:rPr>
          <w:sz w:val="30"/>
          <w:szCs w:val="30"/>
        </w:rPr>
        <w:t xml:space="preserve">домашнее задание является разновидностью самостоятельной учебной деятельности учащегося. </w:t>
      </w:r>
      <w:r w:rsidRPr="002B4D14">
        <w:rPr>
          <w:sz w:val="30"/>
          <w:szCs w:val="30"/>
          <w:lang w:eastAsia="be-BY"/>
        </w:rPr>
        <w:t xml:space="preserve">Определяя содержание, объем, форму выполнения домашнего задания, учитель должен учитывать время на </w:t>
      </w:r>
      <w:r w:rsidR="005C05E0">
        <w:rPr>
          <w:sz w:val="30"/>
          <w:szCs w:val="30"/>
          <w:lang w:eastAsia="be-BY"/>
        </w:rPr>
        <w:t xml:space="preserve">его </w:t>
      </w:r>
      <w:r w:rsidRPr="002B4D14">
        <w:rPr>
          <w:sz w:val="30"/>
          <w:szCs w:val="30"/>
          <w:lang w:eastAsia="be-BY"/>
        </w:rPr>
        <w:t xml:space="preserve">выполнение по всем учебным </w:t>
      </w:r>
      <w:r w:rsidRPr="005D337E">
        <w:rPr>
          <w:sz w:val="30"/>
          <w:szCs w:val="30"/>
          <w:lang w:eastAsia="be-BY"/>
        </w:rPr>
        <w:t>предметам</w:t>
      </w:r>
      <w:r w:rsidR="007F3455" w:rsidRPr="005D337E">
        <w:rPr>
          <w:sz w:val="30"/>
          <w:szCs w:val="30"/>
          <w:lang w:eastAsia="be-BY"/>
        </w:rPr>
        <w:t>:</w:t>
      </w:r>
      <w:r w:rsidRPr="005D337E">
        <w:rPr>
          <w:sz w:val="30"/>
          <w:szCs w:val="30"/>
          <w:lang w:eastAsia="be-BY"/>
        </w:rPr>
        <w:t xml:space="preserve"> для учащихся </w:t>
      </w:r>
      <w:r w:rsidRPr="005D337E">
        <w:rPr>
          <w:sz w:val="30"/>
          <w:szCs w:val="30"/>
          <w:lang w:val="en-US" w:eastAsia="be-BY"/>
        </w:rPr>
        <w:t>V</w:t>
      </w:r>
      <w:r w:rsidRPr="005D337E">
        <w:rPr>
          <w:sz w:val="30"/>
          <w:szCs w:val="30"/>
          <w:lang w:eastAsia="be-BY"/>
        </w:rPr>
        <w:t>–</w:t>
      </w:r>
      <w:r w:rsidRPr="005D337E">
        <w:rPr>
          <w:sz w:val="30"/>
          <w:szCs w:val="30"/>
          <w:lang w:val="en-US" w:eastAsia="be-BY"/>
        </w:rPr>
        <w:t>VI</w:t>
      </w:r>
      <w:r w:rsidRPr="005D337E">
        <w:rPr>
          <w:sz w:val="30"/>
          <w:szCs w:val="30"/>
          <w:lang w:eastAsia="be-BY"/>
        </w:rPr>
        <w:t> классов –2</w:t>
      </w:r>
      <w:r w:rsidR="005C05E0">
        <w:rPr>
          <w:sz w:val="30"/>
          <w:szCs w:val="30"/>
          <w:lang w:eastAsia="be-BY"/>
        </w:rPr>
        <w:t> </w:t>
      </w:r>
      <w:r w:rsidRPr="005D337E">
        <w:rPr>
          <w:sz w:val="30"/>
          <w:szCs w:val="30"/>
          <w:lang w:eastAsia="be-BY"/>
        </w:rPr>
        <w:t xml:space="preserve">часа, </w:t>
      </w:r>
      <w:r w:rsidRPr="005D337E">
        <w:rPr>
          <w:sz w:val="30"/>
          <w:szCs w:val="30"/>
          <w:lang w:val="en-US" w:eastAsia="be-BY"/>
        </w:rPr>
        <w:t>VII</w:t>
      </w:r>
      <w:r w:rsidRPr="005D337E">
        <w:rPr>
          <w:sz w:val="30"/>
          <w:szCs w:val="30"/>
          <w:lang w:eastAsia="be-BY"/>
        </w:rPr>
        <w:t>–</w:t>
      </w:r>
      <w:r w:rsidRPr="005D337E">
        <w:rPr>
          <w:sz w:val="30"/>
          <w:szCs w:val="30"/>
          <w:lang w:val="en-US" w:eastAsia="be-BY"/>
        </w:rPr>
        <w:t>VIII</w:t>
      </w:r>
      <w:r w:rsidRPr="005D337E">
        <w:rPr>
          <w:sz w:val="30"/>
          <w:szCs w:val="30"/>
          <w:lang w:eastAsia="be-BY"/>
        </w:rPr>
        <w:t xml:space="preserve"> классов – 2,5 часа, </w:t>
      </w:r>
      <w:r w:rsidRPr="005D337E">
        <w:rPr>
          <w:sz w:val="30"/>
          <w:szCs w:val="30"/>
          <w:lang w:val="en-US" w:eastAsia="be-BY"/>
        </w:rPr>
        <w:t>IX</w:t>
      </w:r>
      <w:r w:rsidRPr="005D337E">
        <w:rPr>
          <w:sz w:val="30"/>
          <w:szCs w:val="30"/>
          <w:lang w:eastAsia="be-BY"/>
        </w:rPr>
        <w:t>–</w:t>
      </w:r>
      <w:r w:rsidRPr="005D337E">
        <w:rPr>
          <w:sz w:val="30"/>
          <w:szCs w:val="30"/>
          <w:lang w:val="en-US" w:eastAsia="be-BY"/>
        </w:rPr>
        <w:t>XI</w:t>
      </w:r>
      <w:r w:rsidRPr="005D337E">
        <w:rPr>
          <w:sz w:val="30"/>
          <w:szCs w:val="30"/>
          <w:lang w:eastAsia="be-BY"/>
        </w:rPr>
        <w:t xml:space="preserve"> классов</w:t>
      </w:r>
      <w:r w:rsidRPr="002B4D14">
        <w:rPr>
          <w:sz w:val="30"/>
          <w:szCs w:val="30"/>
          <w:lang w:eastAsia="be-BY"/>
        </w:rPr>
        <w:t xml:space="preserve"> – не более 3 часов.</w:t>
      </w:r>
    </w:p>
    <w:p w:rsidR="009E59EE" w:rsidRPr="002B4D14" w:rsidRDefault="009E59EE" w:rsidP="005C05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30"/>
          <w:szCs w:val="30"/>
        </w:rPr>
      </w:pPr>
      <w:r w:rsidRPr="002B4D14">
        <w:rPr>
          <w:sz w:val="30"/>
          <w:szCs w:val="30"/>
        </w:rPr>
        <w:t xml:space="preserve">При </w:t>
      </w:r>
      <w:r w:rsidR="007F3455" w:rsidRPr="005D337E">
        <w:rPr>
          <w:sz w:val="30"/>
          <w:szCs w:val="30"/>
        </w:rPr>
        <w:t xml:space="preserve">организации </w:t>
      </w:r>
      <w:r w:rsidRPr="005D337E">
        <w:rPr>
          <w:sz w:val="30"/>
          <w:szCs w:val="30"/>
        </w:rPr>
        <w:t>контроля результатов</w:t>
      </w:r>
      <w:r w:rsidR="007F3455" w:rsidRPr="005D337E">
        <w:rPr>
          <w:sz w:val="30"/>
          <w:szCs w:val="30"/>
        </w:rPr>
        <w:t xml:space="preserve"> </w:t>
      </w:r>
      <w:r w:rsidRPr="005D337E">
        <w:rPr>
          <w:sz w:val="30"/>
          <w:szCs w:val="30"/>
        </w:rPr>
        <w:t>учебной деятельности учащихся не допускается предъявление требований</w:t>
      </w:r>
      <w:r w:rsidRPr="002B4D14">
        <w:rPr>
          <w:sz w:val="30"/>
          <w:szCs w:val="30"/>
        </w:rPr>
        <w:t>, не предусмотренных учебными программами.</w:t>
      </w:r>
    </w:p>
    <w:p w:rsidR="009E59EE" w:rsidRDefault="009E59EE" w:rsidP="005557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30"/>
          <w:szCs w:val="30"/>
        </w:rPr>
      </w:pPr>
      <w:r w:rsidRPr="002B4D14">
        <w:rPr>
          <w:sz w:val="30"/>
          <w:szCs w:val="30"/>
        </w:rPr>
        <w:t xml:space="preserve">Требования к </w:t>
      </w:r>
      <w:r w:rsidRPr="002B4D14">
        <w:rPr>
          <w:rStyle w:val="word-wrapper"/>
          <w:color w:val="242424"/>
          <w:sz w:val="30"/>
          <w:szCs w:val="30"/>
          <w:shd w:val="clear" w:color="auto" w:fill="FFFFFF"/>
        </w:rPr>
        <w:t xml:space="preserve">контролю </w:t>
      </w:r>
      <w:r w:rsidRPr="002B4D14">
        <w:rPr>
          <w:rStyle w:val="word-wrapper"/>
          <w:sz w:val="30"/>
          <w:szCs w:val="30"/>
          <w:shd w:val="clear" w:color="auto" w:fill="FFFFFF"/>
        </w:rPr>
        <w:t>и оценке результатов учебной деятельности учащихся в процессе освоения ими содержания образовательной программы общего среднего образования</w:t>
      </w:r>
      <w:r w:rsidRPr="002B4D14">
        <w:rPr>
          <w:sz w:val="30"/>
          <w:szCs w:val="30"/>
        </w:rPr>
        <w:t xml:space="preserve"> устанавливаются </w:t>
      </w:r>
      <w:r>
        <w:rPr>
          <w:rFonts w:eastAsia="Calibri"/>
          <w:color w:val="000000"/>
          <w:sz w:val="30"/>
          <w:szCs w:val="30"/>
        </w:rPr>
        <w:t>М</w:t>
      </w:r>
      <w:r w:rsidRPr="00147DC0">
        <w:rPr>
          <w:rFonts w:eastAsia="Calibri"/>
          <w:color w:val="000000"/>
          <w:sz w:val="30"/>
          <w:szCs w:val="30"/>
        </w:rPr>
        <w:t>етодически</w:t>
      </w:r>
      <w:r>
        <w:rPr>
          <w:rFonts w:eastAsia="Calibri"/>
          <w:color w:val="000000"/>
          <w:sz w:val="30"/>
          <w:szCs w:val="30"/>
        </w:rPr>
        <w:t>ми</w:t>
      </w:r>
      <w:r w:rsidRPr="00147DC0">
        <w:rPr>
          <w:rFonts w:eastAsia="Calibri"/>
          <w:color w:val="000000"/>
          <w:sz w:val="30"/>
          <w:szCs w:val="30"/>
        </w:rPr>
        <w:t xml:space="preserve"> указания</w:t>
      </w:r>
      <w:r>
        <w:rPr>
          <w:rFonts w:eastAsia="Calibri"/>
          <w:color w:val="000000"/>
          <w:sz w:val="30"/>
          <w:szCs w:val="30"/>
        </w:rPr>
        <w:t>ми</w:t>
      </w:r>
      <w:r w:rsidRPr="00147DC0">
        <w:rPr>
          <w:rFonts w:eastAsia="Calibri"/>
          <w:color w:val="000000"/>
          <w:sz w:val="30"/>
          <w:szCs w:val="30"/>
        </w:rPr>
        <w:t xml:space="preserve"> по организации контроля и оценки результатов учебной деятельности учащихся по учебным предметам при освоении содержания образовательных программ общего среднего образования, применению норм оценки результатов учебной деятельности учащихся по учебным предметам,</w:t>
      </w:r>
      <w:r>
        <w:rPr>
          <w:rFonts w:eastAsia="Calibri"/>
          <w:color w:val="000000"/>
          <w:sz w:val="30"/>
          <w:szCs w:val="30"/>
        </w:rPr>
        <w:t xml:space="preserve"> </w:t>
      </w:r>
      <w:r w:rsidRPr="00147DC0">
        <w:rPr>
          <w:rFonts w:eastAsia="Calibri"/>
          <w:color w:val="000000"/>
          <w:sz w:val="30"/>
          <w:szCs w:val="30"/>
        </w:rPr>
        <w:t>утвержденными</w:t>
      </w:r>
      <w:r w:rsidR="004E12AA">
        <w:rPr>
          <w:rFonts w:eastAsia="Calibri"/>
          <w:color w:val="000000"/>
          <w:sz w:val="30"/>
          <w:szCs w:val="30"/>
        </w:rPr>
        <w:t xml:space="preserve"> </w:t>
      </w:r>
      <w:r w:rsidRPr="00147DC0">
        <w:rPr>
          <w:rFonts w:eastAsia="Calibri"/>
          <w:color w:val="000000"/>
          <w:sz w:val="30"/>
          <w:szCs w:val="30"/>
        </w:rPr>
        <w:t>15.09</w:t>
      </w:r>
      <w:r w:rsidRPr="005D337E">
        <w:rPr>
          <w:rFonts w:eastAsia="Calibri"/>
          <w:color w:val="000000"/>
          <w:sz w:val="30"/>
          <w:szCs w:val="30"/>
        </w:rPr>
        <w:t xml:space="preserve">.2022 </w:t>
      </w:r>
      <w:r w:rsidRPr="005D337E">
        <w:rPr>
          <w:sz w:val="30"/>
          <w:szCs w:val="30"/>
        </w:rPr>
        <w:t>(</w:t>
      </w:r>
      <w:r w:rsidR="007F3455" w:rsidRPr="005D337E">
        <w:rPr>
          <w:i/>
          <w:sz w:val="30"/>
          <w:szCs w:val="30"/>
        </w:rPr>
        <w:t xml:space="preserve">пункт </w:t>
      </w:r>
      <w:r w:rsidRPr="005D337E">
        <w:rPr>
          <w:bCs/>
          <w:i/>
          <w:sz w:val="30"/>
          <w:szCs w:val="30"/>
        </w:rPr>
        <w:t>22</w:t>
      </w:r>
      <w:r w:rsidRPr="005D337E">
        <w:rPr>
          <w:bCs/>
          <w:sz w:val="30"/>
          <w:szCs w:val="30"/>
        </w:rPr>
        <w:t>).</w:t>
      </w:r>
    </w:p>
    <w:p w:rsidR="009E59EE" w:rsidRDefault="009E59EE" w:rsidP="005557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Style w:val="word-wrapper"/>
          <w:sz w:val="30"/>
          <w:szCs w:val="30"/>
          <w:shd w:val="clear" w:color="auto" w:fill="FFFFFF"/>
        </w:rPr>
      </w:pPr>
      <w:r w:rsidRPr="002B4D14">
        <w:rPr>
          <w:sz w:val="30"/>
          <w:szCs w:val="30"/>
        </w:rPr>
        <w:t>Количество контрольных работ и т</w:t>
      </w:r>
      <w:r w:rsidRPr="002B4D14">
        <w:rPr>
          <w:rStyle w:val="word-wrapper"/>
          <w:sz w:val="30"/>
          <w:szCs w:val="30"/>
          <w:shd w:val="clear" w:color="auto" w:fill="FFFFFF"/>
        </w:rPr>
        <w:t>ребования к проверке контрольных и самостоятельных работ учащихся устанавливаются «</w:t>
      </w:r>
      <w:hyperlink r:id="rId22" w:history="1">
        <w:r w:rsidRPr="002B4D14">
          <w:rPr>
            <w:rStyle w:val="word-wrapper"/>
            <w:sz w:val="30"/>
            <w:szCs w:val="30"/>
            <w:shd w:val="clear" w:color="auto" w:fill="FFFFFF"/>
          </w:rPr>
          <w:t>Метадычны</w:t>
        </w:r>
        <w:r w:rsidR="008A620C">
          <w:rPr>
            <w:rStyle w:val="word-wrapper"/>
            <w:sz w:val="30"/>
            <w:szCs w:val="30"/>
            <w:shd w:val="clear" w:color="auto" w:fill="FFFFFF"/>
            <w:lang w:val="be-BY"/>
          </w:rPr>
          <w:t>мі</w:t>
        </w:r>
        <w:r w:rsidRPr="002B4D14">
          <w:rPr>
            <w:rStyle w:val="word-wrapper"/>
            <w:sz w:val="30"/>
            <w:szCs w:val="30"/>
            <w:shd w:val="clear" w:color="auto" w:fill="FFFFFF"/>
          </w:rPr>
          <w:t xml:space="preserve"> рэкамендацы</w:t>
        </w:r>
        <w:r w:rsidR="008A620C">
          <w:rPr>
            <w:rStyle w:val="word-wrapper"/>
            <w:sz w:val="30"/>
            <w:szCs w:val="30"/>
            <w:shd w:val="clear" w:color="auto" w:fill="FFFFFF"/>
            <w:lang w:val="be-BY"/>
          </w:rPr>
          <w:t>ям</w:t>
        </w:r>
        <w:r w:rsidRPr="002B4D14">
          <w:rPr>
            <w:rStyle w:val="word-wrapper"/>
            <w:sz w:val="30"/>
            <w:szCs w:val="30"/>
            <w:shd w:val="clear" w:color="auto" w:fill="FFFFFF"/>
          </w:rPr>
          <w:t>і па фарміраванні культуры вуснага і пісьмовага маўлення ва ўстановах адукацыі, якія рэалізуюць адукацыйныя праграмы агульнай сярэдняй адукацыі</w:t>
        </w:r>
      </w:hyperlink>
      <w:r w:rsidRPr="002B4D14">
        <w:rPr>
          <w:rStyle w:val="word-wrapper"/>
          <w:sz w:val="30"/>
          <w:szCs w:val="30"/>
          <w:shd w:val="clear" w:color="auto" w:fill="FFFFFF"/>
        </w:rPr>
        <w:t xml:space="preserve">», </w:t>
      </w:r>
      <w:r w:rsidRPr="00147DC0">
        <w:rPr>
          <w:rFonts w:eastAsia="Calibri"/>
          <w:color w:val="000000"/>
          <w:sz w:val="30"/>
          <w:szCs w:val="30"/>
        </w:rPr>
        <w:t xml:space="preserve">утвержденными </w:t>
      </w:r>
      <w:r w:rsidRPr="008A620C">
        <w:rPr>
          <w:rStyle w:val="word-wrapper"/>
          <w:sz w:val="30"/>
          <w:szCs w:val="30"/>
          <w:shd w:val="clear" w:color="auto" w:fill="FFFFFF"/>
        </w:rPr>
        <w:t>21.08.2023</w:t>
      </w:r>
      <w:r w:rsidRPr="002B4D14">
        <w:rPr>
          <w:rStyle w:val="word-wrapper"/>
          <w:sz w:val="30"/>
          <w:szCs w:val="30"/>
          <w:shd w:val="clear" w:color="auto" w:fill="FFFFFF"/>
        </w:rPr>
        <w:t>.</w:t>
      </w:r>
    </w:p>
    <w:p w:rsidR="001C4EB2" w:rsidRPr="00E213C6" w:rsidRDefault="001C4EB2" w:rsidP="001C4EB2">
      <w:pPr>
        <w:spacing w:after="0" w:line="240" w:lineRule="auto"/>
        <w:rPr>
          <w:rFonts w:eastAsia="Calibri"/>
          <w:iCs/>
          <w:sz w:val="30"/>
          <w:szCs w:val="30"/>
        </w:rPr>
      </w:pPr>
      <w:r w:rsidRPr="003862C9">
        <w:rPr>
          <w:rFonts w:eastAsia="Calibri"/>
          <w:sz w:val="30"/>
          <w:szCs w:val="30"/>
        </w:rPr>
        <w:t xml:space="preserve">Методические рекомендации по составлению и проведению итоговой контрольной работы в </w:t>
      </w:r>
      <w:r w:rsidR="005C05E0" w:rsidRPr="005D337E">
        <w:rPr>
          <w:sz w:val="30"/>
          <w:szCs w:val="30"/>
          <w:lang w:val="en-US" w:eastAsia="be-BY"/>
        </w:rPr>
        <w:t>XI</w:t>
      </w:r>
      <w:r w:rsidR="005C05E0" w:rsidRPr="003862C9">
        <w:rPr>
          <w:rFonts w:eastAsia="Calibri"/>
          <w:sz w:val="30"/>
          <w:szCs w:val="30"/>
        </w:rPr>
        <w:t xml:space="preserve"> </w:t>
      </w:r>
      <w:r w:rsidRPr="003862C9">
        <w:rPr>
          <w:rFonts w:eastAsia="Calibri"/>
          <w:sz w:val="30"/>
          <w:szCs w:val="30"/>
        </w:rPr>
        <w:t xml:space="preserve">классах (базовый и повышенный уровни) по учебному предмету «Математика» размещены на </w:t>
      </w:r>
      <w:r w:rsidRPr="003862C9">
        <w:rPr>
          <w:rFonts w:eastAsia="Calibri"/>
          <w:color w:val="000000"/>
          <w:sz w:val="30"/>
          <w:szCs w:val="30"/>
        </w:rPr>
        <w:t xml:space="preserve">национальном образовательном портале: </w:t>
      </w:r>
      <w:hyperlink r:id="rId23" w:history="1">
        <w:r w:rsidR="00E213C6" w:rsidRPr="001B2010">
          <w:rPr>
            <w:rStyle w:val="a7"/>
            <w:rFonts w:eastAsia="Calibri"/>
            <w:i/>
            <w:sz w:val="30"/>
            <w:szCs w:val="30"/>
          </w:rPr>
          <w:t>https://ad</w:t>
        </w:r>
        <w:r w:rsidR="00E213C6" w:rsidRPr="001B2010">
          <w:rPr>
            <w:rStyle w:val="a7"/>
            <w:rFonts w:eastAsia="Calibri"/>
            <w:i/>
            <w:sz w:val="30"/>
            <w:szCs w:val="30"/>
          </w:rPr>
          <w:t>u</w:t>
        </w:r>
        <w:r w:rsidR="00E213C6" w:rsidRPr="001B2010">
          <w:rPr>
            <w:rStyle w:val="a7"/>
            <w:rFonts w:eastAsia="Calibri"/>
            <w:i/>
            <w:sz w:val="30"/>
            <w:szCs w:val="30"/>
          </w:rPr>
          <w:t>.by/</w:t>
        </w:r>
      </w:hyperlink>
      <w:r w:rsidRPr="00E213C6">
        <w:rPr>
          <w:rFonts w:eastAsia="Calibri"/>
          <w:i/>
          <w:sz w:val="30"/>
          <w:szCs w:val="30"/>
        </w:rPr>
        <w:t xml:space="preserve"> </w:t>
      </w:r>
      <w:hyperlink r:id="rId24" w:history="1">
        <w:r w:rsidRPr="00E213C6">
          <w:rPr>
            <w:rStyle w:val="a7"/>
            <w:rFonts w:eastAsia="Calibri"/>
            <w:i/>
            <w:sz w:val="30"/>
            <w:szCs w:val="30"/>
          </w:rPr>
          <w:t>Главная / Образовательный процесс. 2024/2025 учебный год / Общее среднее образование / Методические рекомендации</w:t>
        </w:r>
        <w:r w:rsidR="00E213C6" w:rsidRPr="00E213C6">
          <w:rPr>
            <w:rStyle w:val="a7"/>
            <w:rFonts w:eastAsia="Calibri"/>
            <w:i/>
            <w:sz w:val="30"/>
            <w:szCs w:val="30"/>
          </w:rPr>
          <w:t>, указания</w:t>
        </w:r>
      </w:hyperlink>
      <w:r w:rsidRPr="00E213C6">
        <w:rPr>
          <w:rFonts w:eastAsia="Calibri"/>
          <w:i/>
          <w:sz w:val="30"/>
          <w:szCs w:val="30"/>
        </w:rPr>
        <w:t>.</w:t>
      </w:r>
    </w:p>
    <w:p w:rsidR="00672CF3" w:rsidRPr="00820CCC" w:rsidRDefault="00672CF3" w:rsidP="003862C9">
      <w:pPr>
        <w:spacing w:after="0" w:line="240" w:lineRule="auto"/>
        <w:rPr>
          <w:rFonts w:eastAsia="Calibri"/>
          <w:iCs/>
          <w:sz w:val="30"/>
          <w:szCs w:val="30"/>
        </w:rPr>
      </w:pPr>
      <w:r w:rsidRPr="005D337E">
        <w:rPr>
          <w:rFonts w:eastAsia="Calibri"/>
          <w:sz w:val="30"/>
          <w:szCs w:val="30"/>
        </w:rPr>
        <w:t xml:space="preserve">Методические рекомендации по </w:t>
      </w:r>
      <w:r w:rsidR="001C4EB2" w:rsidRPr="005D337E">
        <w:rPr>
          <w:rFonts w:eastAsia="Calibri"/>
          <w:sz w:val="30"/>
          <w:szCs w:val="30"/>
        </w:rPr>
        <w:t>проведению и оцениванию работ в письменной форме, выполненных в классе и дома</w:t>
      </w:r>
      <w:r w:rsidRPr="005D337E">
        <w:rPr>
          <w:rFonts w:eastAsia="Calibri"/>
          <w:sz w:val="30"/>
          <w:szCs w:val="30"/>
        </w:rPr>
        <w:t xml:space="preserve"> размещены на национальном образовательном портале:</w:t>
      </w:r>
      <w:r w:rsidR="00820CCC">
        <w:rPr>
          <w:rFonts w:eastAsia="Calibri"/>
          <w:sz w:val="30"/>
          <w:szCs w:val="30"/>
        </w:rPr>
        <w:t xml:space="preserve"> </w:t>
      </w:r>
      <w:bookmarkStart w:id="8" w:name="_Hlk173491622"/>
      <w:r w:rsidR="00820CCC">
        <w:rPr>
          <w:rFonts w:eastAsia="Calibri"/>
          <w:i/>
          <w:sz w:val="30"/>
          <w:szCs w:val="30"/>
        </w:rPr>
        <w:fldChar w:fldCharType="begin"/>
      </w:r>
      <w:r w:rsidR="00820CCC">
        <w:rPr>
          <w:rFonts w:eastAsia="Calibri"/>
          <w:i/>
          <w:sz w:val="30"/>
          <w:szCs w:val="30"/>
        </w:rPr>
        <w:instrText xml:space="preserve"> HYPERLINK "</w:instrText>
      </w:r>
      <w:r w:rsidR="00820CCC" w:rsidRPr="00E213C6">
        <w:rPr>
          <w:rFonts w:eastAsia="Calibri"/>
          <w:i/>
          <w:sz w:val="30"/>
          <w:szCs w:val="30"/>
        </w:rPr>
        <w:instrText>https://adu.by/</w:instrText>
      </w:r>
      <w:r w:rsidR="00820CCC">
        <w:rPr>
          <w:rFonts w:eastAsia="Calibri"/>
          <w:i/>
          <w:sz w:val="30"/>
          <w:szCs w:val="30"/>
        </w:rPr>
        <w:instrText xml:space="preserve">" </w:instrText>
      </w:r>
      <w:r w:rsidR="00820CCC">
        <w:rPr>
          <w:rFonts w:eastAsia="Calibri"/>
          <w:i/>
          <w:sz w:val="30"/>
          <w:szCs w:val="30"/>
        </w:rPr>
        <w:fldChar w:fldCharType="separate"/>
      </w:r>
      <w:r w:rsidR="00820CCC" w:rsidRPr="001B2010">
        <w:rPr>
          <w:rStyle w:val="a7"/>
          <w:rFonts w:eastAsia="Calibri"/>
          <w:i/>
          <w:sz w:val="30"/>
          <w:szCs w:val="30"/>
        </w:rPr>
        <w:t>https://adu.by/</w:t>
      </w:r>
      <w:r w:rsidR="00820CCC">
        <w:rPr>
          <w:rFonts w:eastAsia="Calibri"/>
          <w:i/>
          <w:sz w:val="30"/>
          <w:szCs w:val="30"/>
        </w:rPr>
        <w:fldChar w:fldCharType="end"/>
      </w:r>
      <w:r w:rsidR="00820CCC" w:rsidRPr="00E213C6">
        <w:rPr>
          <w:rFonts w:eastAsia="Calibri"/>
          <w:i/>
          <w:sz w:val="30"/>
          <w:szCs w:val="30"/>
        </w:rPr>
        <w:t xml:space="preserve"> </w:t>
      </w:r>
      <w:hyperlink r:id="rId25" w:history="1">
        <w:r w:rsidR="00820CCC" w:rsidRPr="00E213C6">
          <w:rPr>
            <w:rStyle w:val="a7"/>
            <w:rFonts w:eastAsia="Calibri"/>
            <w:i/>
            <w:sz w:val="30"/>
            <w:szCs w:val="30"/>
          </w:rPr>
          <w:t>Главная / Образовательный процесс. 2024/2025 у</w:t>
        </w:r>
        <w:r w:rsidR="00820CCC" w:rsidRPr="00E213C6">
          <w:rPr>
            <w:rStyle w:val="a7"/>
            <w:rFonts w:eastAsia="Calibri"/>
            <w:i/>
            <w:sz w:val="30"/>
            <w:szCs w:val="30"/>
          </w:rPr>
          <w:t>ч</w:t>
        </w:r>
        <w:r w:rsidR="00820CCC" w:rsidRPr="00E213C6">
          <w:rPr>
            <w:rStyle w:val="a7"/>
            <w:rFonts w:eastAsia="Calibri"/>
            <w:i/>
            <w:sz w:val="30"/>
            <w:szCs w:val="30"/>
          </w:rPr>
          <w:t>ебный год / Общее среднее образование / Методические рекомендации, указания</w:t>
        </w:r>
      </w:hyperlink>
      <w:bookmarkEnd w:id="8"/>
      <w:r w:rsidRPr="00154E3C">
        <w:rPr>
          <w:rFonts w:eastAsia="Calibri"/>
          <w:i/>
          <w:sz w:val="30"/>
          <w:szCs w:val="30"/>
        </w:rPr>
        <w:t>.</w:t>
      </w:r>
    </w:p>
    <w:p w:rsidR="00E16190" w:rsidRPr="00690D5E" w:rsidRDefault="00E16190" w:rsidP="005557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30"/>
          <w:szCs w:val="30"/>
        </w:rPr>
      </w:pPr>
      <w:r w:rsidRPr="00794A7C">
        <w:rPr>
          <w:sz w:val="30"/>
          <w:szCs w:val="30"/>
        </w:rPr>
        <w:t xml:space="preserve">Для проведения </w:t>
      </w:r>
      <w:r w:rsidRPr="00794A7C">
        <w:rPr>
          <w:bCs/>
          <w:sz w:val="30"/>
          <w:szCs w:val="30"/>
        </w:rPr>
        <w:t>факультативных занятий</w:t>
      </w:r>
      <w:r w:rsidRPr="00794A7C">
        <w:rPr>
          <w:sz w:val="30"/>
          <w:szCs w:val="30"/>
        </w:rPr>
        <w:t xml:space="preserve"> необходимо использовать учебные программы, утвержденные Министерством образования Республики Беларусь. </w:t>
      </w:r>
      <w:r w:rsidRPr="00794A7C">
        <w:rPr>
          <w:sz w:val="30"/>
          <w:szCs w:val="30"/>
          <w:lang w:val="be-BY" w:eastAsia="zh-CN"/>
        </w:rPr>
        <w:t xml:space="preserve">Учебные программы факультативных занятий </w:t>
      </w:r>
      <w:r w:rsidRPr="00794A7C">
        <w:rPr>
          <w:sz w:val="30"/>
          <w:szCs w:val="30"/>
        </w:rPr>
        <w:t>размещены на наци</w:t>
      </w:r>
      <w:r w:rsidRPr="00794A7C">
        <w:rPr>
          <w:sz w:val="30"/>
          <w:szCs w:val="30"/>
          <w:lang w:val="be-BY" w:eastAsia="zh-CN"/>
        </w:rPr>
        <w:t>ональном образовательном портале</w:t>
      </w:r>
      <w:r w:rsidRPr="000F31C1">
        <w:rPr>
          <w:sz w:val="30"/>
          <w:szCs w:val="30"/>
        </w:rPr>
        <w:t xml:space="preserve">: </w:t>
      </w:r>
      <w:hyperlink r:id="rId26" w:history="1">
        <w:r w:rsidR="00690D5E" w:rsidRPr="001B2010">
          <w:rPr>
            <w:rStyle w:val="a7"/>
            <w:rFonts w:eastAsia="Calibri"/>
            <w:i/>
            <w:sz w:val="30"/>
            <w:szCs w:val="30"/>
          </w:rPr>
          <w:t>http</w:t>
        </w:r>
        <w:r w:rsidR="00690D5E" w:rsidRPr="001B2010">
          <w:rPr>
            <w:rStyle w:val="a7"/>
            <w:rFonts w:eastAsia="Calibri"/>
            <w:i/>
            <w:sz w:val="30"/>
            <w:szCs w:val="30"/>
          </w:rPr>
          <w:t>s</w:t>
        </w:r>
        <w:r w:rsidR="00690D5E" w:rsidRPr="001B2010">
          <w:rPr>
            <w:rStyle w:val="a7"/>
            <w:rFonts w:eastAsia="Calibri"/>
            <w:i/>
            <w:sz w:val="30"/>
            <w:szCs w:val="30"/>
          </w:rPr>
          <w:t>://adu.by/</w:t>
        </w:r>
      </w:hyperlink>
      <w:r w:rsidR="00690D5E">
        <w:rPr>
          <w:rFonts w:eastAsia="Calibri"/>
          <w:i/>
          <w:sz w:val="30"/>
          <w:szCs w:val="30"/>
        </w:rPr>
        <w:t xml:space="preserve"> </w:t>
      </w:r>
      <w:hyperlink r:id="rId27" w:history="1">
        <w:r w:rsidRPr="000F31C1">
          <w:rPr>
            <w:rStyle w:val="a7"/>
            <w:i/>
            <w:color w:val="0070C0"/>
            <w:sz w:val="30"/>
            <w:szCs w:val="30"/>
          </w:rPr>
          <w:t>Главная / Образовательный процесс. 202</w:t>
        </w:r>
        <w:r w:rsidR="001A680E" w:rsidRPr="000F31C1">
          <w:rPr>
            <w:rStyle w:val="a7"/>
            <w:i/>
            <w:color w:val="0070C0"/>
            <w:sz w:val="30"/>
            <w:szCs w:val="30"/>
          </w:rPr>
          <w:t>4</w:t>
        </w:r>
        <w:r w:rsidRPr="000F31C1">
          <w:rPr>
            <w:rStyle w:val="a7"/>
            <w:i/>
            <w:color w:val="0070C0"/>
            <w:sz w:val="30"/>
            <w:szCs w:val="30"/>
          </w:rPr>
          <w:t>/202</w:t>
        </w:r>
        <w:r w:rsidR="001A680E" w:rsidRPr="000F31C1">
          <w:rPr>
            <w:rStyle w:val="a7"/>
            <w:i/>
            <w:color w:val="0070C0"/>
            <w:sz w:val="30"/>
            <w:szCs w:val="30"/>
          </w:rPr>
          <w:t>5</w:t>
        </w:r>
        <w:r w:rsidRPr="000F31C1">
          <w:rPr>
            <w:rStyle w:val="a7"/>
            <w:i/>
            <w:color w:val="0070C0"/>
            <w:sz w:val="30"/>
            <w:szCs w:val="30"/>
          </w:rPr>
          <w:t xml:space="preserve"> учебный год / Общее среднее обр</w:t>
        </w:r>
        <w:r w:rsidRPr="000F31C1">
          <w:rPr>
            <w:rStyle w:val="a7"/>
            <w:i/>
            <w:color w:val="0070C0"/>
            <w:sz w:val="30"/>
            <w:szCs w:val="30"/>
          </w:rPr>
          <w:t>а</w:t>
        </w:r>
        <w:r w:rsidRPr="000F31C1">
          <w:rPr>
            <w:rStyle w:val="a7"/>
            <w:i/>
            <w:color w:val="0070C0"/>
            <w:sz w:val="30"/>
            <w:szCs w:val="30"/>
          </w:rPr>
          <w:t>зование / Учебные предметы. V–XI классы / Математика</w:t>
        </w:r>
      </w:hyperlink>
      <w:r w:rsidRPr="00154E3C">
        <w:rPr>
          <w:sz w:val="30"/>
          <w:szCs w:val="30"/>
        </w:rPr>
        <w:t>.</w:t>
      </w:r>
    </w:p>
    <w:p w:rsidR="00EA4484" w:rsidRDefault="00EA4484" w:rsidP="00E730B5">
      <w:pPr>
        <w:spacing w:after="0" w:line="240" w:lineRule="auto"/>
        <w:rPr>
          <w:sz w:val="30"/>
          <w:szCs w:val="30"/>
        </w:rPr>
      </w:pPr>
      <w:r w:rsidRPr="00DC25E6">
        <w:rPr>
          <w:sz w:val="30"/>
          <w:szCs w:val="30"/>
        </w:rPr>
        <w:t xml:space="preserve">В 2023 году </w:t>
      </w:r>
      <w:r w:rsidRPr="00DC25E6">
        <w:rPr>
          <w:rFonts w:eastAsia="Calibri"/>
          <w:sz w:val="30"/>
          <w:szCs w:val="30"/>
        </w:rPr>
        <w:t xml:space="preserve">в </w:t>
      </w:r>
      <w:r w:rsidR="00B50DD2">
        <w:rPr>
          <w:rFonts w:eastAsia="Calibri"/>
          <w:sz w:val="30"/>
          <w:szCs w:val="30"/>
        </w:rPr>
        <w:t xml:space="preserve">рамках </w:t>
      </w:r>
      <w:r w:rsidRPr="00DC25E6">
        <w:rPr>
          <w:rFonts w:eastAsia="Calibri"/>
          <w:sz w:val="30"/>
          <w:szCs w:val="30"/>
        </w:rPr>
        <w:t>научн</w:t>
      </w:r>
      <w:r>
        <w:rPr>
          <w:rFonts w:eastAsia="Calibri"/>
          <w:sz w:val="30"/>
          <w:szCs w:val="30"/>
        </w:rPr>
        <w:t>ого</w:t>
      </w:r>
      <w:r w:rsidRPr="00DC25E6">
        <w:rPr>
          <w:rFonts w:eastAsia="Calibri"/>
          <w:sz w:val="30"/>
          <w:szCs w:val="30"/>
        </w:rPr>
        <w:t xml:space="preserve"> исследовани</w:t>
      </w:r>
      <w:r>
        <w:rPr>
          <w:rFonts w:eastAsia="Calibri"/>
          <w:sz w:val="30"/>
          <w:szCs w:val="30"/>
        </w:rPr>
        <w:t>я</w:t>
      </w:r>
      <w:r w:rsidRPr="00DC25E6">
        <w:rPr>
          <w:rFonts w:eastAsia="Calibri"/>
          <w:sz w:val="30"/>
          <w:szCs w:val="30"/>
        </w:rPr>
        <w:t xml:space="preserve"> были разработаны</w:t>
      </w:r>
      <w:r w:rsidRPr="00DC25E6">
        <w:rPr>
          <w:sz w:val="30"/>
          <w:szCs w:val="30"/>
        </w:rPr>
        <w:t xml:space="preserve"> комплекты заданий</w:t>
      </w:r>
      <w:r>
        <w:rPr>
          <w:sz w:val="30"/>
          <w:szCs w:val="30"/>
        </w:rPr>
        <w:t xml:space="preserve"> и задач</w:t>
      </w:r>
      <w:r w:rsidRPr="00DC25E6">
        <w:rPr>
          <w:sz w:val="30"/>
          <w:szCs w:val="30"/>
        </w:rPr>
        <w:t xml:space="preserve"> по учебному предмету «</w:t>
      </w:r>
      <w:r>
        <w:rPr>
          <w:sz w:val="30"/>
          <w:szCs w:val="30"/>
        </w:rPr>
        <w:t>Математика</w:t>
      </w:r>
      <w:r w:rsidRPr="00DC25E6">
        <w:rPr>
          <w:sz w:val="30"/>
          <w:szCs w:val="30"/>
        </w:rPr>
        <w:t>» для обеспечения допрофильной подготовки (VIII–IX классы) и профильного обучения</w:t>
      </w:r>
      <w:r w:rsidRPr="00C30B04">
        <w:rPr>
          <w:sz w:val="30"/>
          <w:szCs w:val="30"/>
        </w:rPr>
        <w:t xml:space="preserve"> (X–XI классы) на основе информационных технологий</w:t>
      </w:r>
      <w:r>
        <w:rPr>
          <w:sz w:val="30"/>
          <w:szCs w:val="30"/>
        </w:rPr>
        <w:t xml:space="preserve">. </w:t>
      </w:r>
    </w:p>
    <w:p w:rsidR="00EA4484" w:rsidRPr="00EA6C03" w:rsidRDefault="00EA4484" w:rsidP="00E730B5">
      <w:pPr>
        <w:spacing w:after="0" w:line="240" w:lineRule="auto"/>
        <w:rPr>
          <w:rStyle w:val="a7"/>
          <w:i/>
          <w:iCs/>
          <w:color w:val="auto"/>
          <w:sz w:val="30"/>
          <w:szCs w:val="30"/>
        </w:rPr>
      </w:pPr>
      <w:r w:rsidRPr="00EA7F84">
        <w:rPr>
          <w:sz w:val="30"/>
          <w:szCs w:val="30"/>
        </w:rPr>
        <w:t xml:space="preserve">Сущность разработанных заданий заключается в том, чтобы, изучая учебный материал по </w:t>
      </w:r>
      <w:r>
        <w:rPr>
          <w:sz w:val="30"/>
          <w:szCs w:val="30"/>
        </w:rPr>
        <w:t xml:space="preserve">математике </w:t>
      </w:r>
      <w:r w:rsidRPr="00EA7F84">
        <w:rPr>
          <w:sz w:val="30"/>
          <w:szCs w:val="30"/>
        </w:rPr>
        <w:t xml:space="preserve">осваивать информационные технологии. Задания будут способствовать повышению информационно-коммуникационной компетенции учащихся; формированию навыков использования высокотехнологичных средств обучения; </w:t>
      </w:r>
      <w:r w:rsidRPr="00EA7F84">
        <w:rPr>
          <w:color w:val="000000"/>
          <w:sz w:val="30"/>
          <w:szCs w:val="30"/>
        </w:rPr>
        <w:t xml:space="preserve">вооружению учащихся новым инструментарием для выполнения практико-ориентированных заданий; </w:t>
      </w:r>
      <w:r w:rsidRPr="00EA7F84">
        <w:rPr>
          <w:color w:val="000000"/>
          <w:sz w:val="30"/>
          <w:szCs w:val="30"/>
          <w:shd w:val="clear" w:color="auto" w:fill="FFFFFF"/>
        </w:rPr>
        <w:t xml:space="preserve">развитию у учащихся умений, позволяющих обмениваться информацией с помощью современных информационных технологий; </w:t>
      </w:r>
      <w:r w:rsidRPr="00EA7F84">
        <w:rPr>
          <w:sz w:val="30"/>
          <w:szCs w:val="30"/>
        </w:rPr>
        <w:t>формированию информационной грамотности учащихся</w:t>
      </w:r>
      <w:r>
        <w:rPr>
          <w:sz w:val="30"/>
          <w:szCs w:val="30"/>
        </w:rPr>
        <w:t>. Разработанные задания и задачи</w:t>
      </w:r>
      <w:r w:rsidR="00E730B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размещены на национальном образовательном портале в разделе «Профильное обучение»: </w:t>
      </w:r>
      <w:hyperlink r:id="rId28" w:history="1">
        <w:r w:rsidRPr="00291E56">
          <w:rPr>
            <w:rStyle w:val="a7"/>
            <w:i/>
            <w:iCs/>
            <w:color w:val="0070C0"/>
            <w:sz w:val="30"/>
            <w:szCs w:val="30"/>
          </w:rPr>
          <w:t>http:/</w:t>
        </w:r>
        <w:r w:rsidRPr="00291E56">
          <w:rPr>
            <w:rStyle w:val="a7"/>
            <w:i/>
            <w:iCs/>
            <w:color w:val="0070C0"/>
            <w:sz w:val="30"/>
            <w:szCs w:val="30"/>
          </w:rPr>
          <w:t>/</w:t>
        </w:r>
        <w:r w:rsidRPr="00291E56">
          <w:rPr>
            <w:rStyle w:val="a7"/>
            <w:i/>
            <w:iCs/>
            <w:color w:val="0070C0"/>
            <w:sz w:val="30"/>
            <w:szCs w:val="30"/>
          </w:rPr>
          <w:t>profil.adu.by</w:t>
        </w:r>
      </w:hyperlink>
      <w:r w:rsidRPr="00154E3C">
        <w:rPr>
          <w:rStyle w:val="a7"/>
          <w:iCs/>
          <w:color w:val="auto"/>
          <w:sz w:val="30"/>
          <w:szCs w:val="30"/>
          <w:u w:val="none"/>
        </w:rPr>
        <w:t>.</w:t>
      </w:r>
    </w:p>
    <w:p w:rsidR="003E6D4A" w:rsidRPr="000F5C7B" w:rsidRDefault="003E6D4A" w:rsidP="00154E3C">
      <w:pPr>
        <w:pStyle w:val="a9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sz w:val="30"/>
          <w:szCs w:val="30"/>
        </w:rPr>
      </w:pPr>
      <w:r w:rsidRPr="000F5C7B">
        <w:rPr>
          <w:b/>
          <w:sz w:val="30"/>
          <w:szCs w:val="30"/>
        </w:rPr>
        <w:t>Реализация воспитательного потенциала учебного предмета</w:t>
      </w:r>
    </w:p>
    <w:p w:rsidR="003E6D4A" w:rsidRPr="000F5C7B" w:rsidRDefault="003E6D4A" w:rsidP="003E6D4A">
      <w:pPr>
        <w:spacing w:after="0" w:line="240" w:lineRule="auto"/>
        <w:rPr>
          <w:sz w:val="30"/>
          <w:szCs w:val="30"/>
        </w:rPr>
      </w:pPr>
      <w:r w:rsidRPr="000F5C7B">
        <w:rPr>
          <w:sz w:val="30"/>
          <w:szCs w:val="30"/>
        </w:rPr>
        <w:t>В 202</w:t>
      </w:r>
      <w:r>
        <w:rPr>
          <w:sz w:val="30"/>
          <w:szCs w:val="30"/>
        </w:rPr>
        <w:t>4</w:t>
      </w:r>
      <w:r w:rsidRPr="000F5C7B">
        <w:rPr>
          <w:sz w:val="30"/>
          <w:szCs w:val="30"/>
        </w:rPr>
        <w:t>/202</w:t>
      </w:r>
      <w:r>
        <w:rPr>
          <w:sz w:val="30"/>
          <w:szCs w:val="30"/>
        </w:rPr>
        <w:t>5</w:t>
      </w:r>
      <w:r w:rsidRPr="000F5C7B">
        <w:rPr>
          <w:sz w:val="30"/>
          <w:szCs w:val="30"/>
        </w:rPr>
        <w:t xml:space="preserve"> учебном году следует продолжить работу по реализации в образовательном процессе воспитательного потенциала учебного предмета «Математика», формированию у учащихся чувства патриотизма, гражданственности, уважения к созидательному труду как главному условию развития белорусского государства. Решение этой задачи должно способствовать достижению учащимися личностных образовательных результатов.</w:t>
      </w:r>
    </w:p>
    <w:p w:rsidR="003E6D4A" w:rsidRPr="000F5C7B" w:rsidRDefault="003E6D4A" w:rsidP="003E6D4A">
      <w:pPr>
        <w:spacing w:after="0" w:line="240" w:lineRule="auto"/>
        <w:rPr>
          <w:sz w:val="30"/>
          <w:szCs w:val="30"/>
        </w:rPr>
      </w:pPr>
      <w:r w:rsidRPr="000F5C7B">
        <w:rPr>
          <w:sz w:val="30"/>
          <w:szCs w:val="30"/>
        </w:rPr>
        <w:t>При изучении каждой темы необходимо создавать условия для формирования у учащихся научного мировоззрения; осознания роли математики в познании мира и практической деятельности; уважительного отношения к мнению оппонента при обсуждении проблем естественно-научного содержания; готовности к морально-этической оценке использования научных достижений, ответственного отношения к окружающей среде.</w:t>
      </w:r>
    </w:p>
    <w:p w:rsidR="003E6D4A" w:rsidRPr="000F5C7B" w:rsidRDefault="003E6D4A" w:rsidP="003E6D4A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П</w:t>
      </w:r>
      <w:r w:rsidRPr="000F5C7B">
        <w:rPr>
          <w:sz w:val="30"/>
          <w:szCs w:val="30"/>
        </w:rPr>
        <w:t>ри подборе дидактического материала к учебным занятиям рекомендуется отдавать предпочтение таким заданиям, которые способствуют формированию у учащихся чувства гордости за свою страну, информационной, экологической культуры, ценностного отношения к своему здоровью. В качестве подобных упражнений и заданий могут выступать текстовые задачи, содержание которых отражает факты отечественной истории, национальной культуры, достижения белорусской науки, экономики, спорта и др.</w:t>
      </w:r>
    </w:p>
    <w:p w:rsidR="003E6D4A" w:rsidRPr="000F5C7B" w:rsidRDefault="003E6D4A" w:rsidP="003E6D4A">
      <w:pPr>
        <w:spacing w:after="0" w:line="240" w:lineRule="auto"/>
        <w:rPr>
          <w:sz w:val="30"/>
          <w:szCs w:val="30"/>
        </w:rPr>
      </w:pPr>
      <w:r w:rsidRPr="000F5C7B">
        <w:rPr>
          <w:sz w:val="30"/>
          <w:szCs w:val="30"/>
        </w:rPr>
        <w:t>С целью реализации воспитательного потенциала учебного предмета «Математика» рекомендуется использовать активные методы и формы обучения: создание проблемных ситуаций, деловую игру, мозговой штурм, вовлечение учащихся в информационно-поисковую, проектную, исследовательскую деятельность.</w:t>
      </w:r>
    </w:p>
    <w:p w:rsidR="00E16190" w:rsidRPr="00E16190" w:rsidRDefault="00262F82" w:rsidP="008C064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rPr>
          <w:sz w:val="30"/>
          <w:szCs w:val="30"/>
        </w:rPr>
      </w:pPr>
      <w:r w:rsidRPr="00E16190">
        <w:rPr>
          <w:b/>
          <w:color w:val="000000"/>
          <w:sz w:val="30"/>
          <w:szCs w:val="30"/>
          <w:u w:val="single"/>
        </w:rPr>
        <w:t xml:space="preserve">Выпускной экзамен </w:t>
      </w:r>
    </w:p>
    <w:p w:rsidR="004E12AA" w:rsidRPr="005D337E" w:rsidRDefault="004E12AA" w:rsidP="0055575E">
      <w:pPr>
        <w:spacing w:after="0" w:line="240" w:lineRule="auto"/>
        <w:rPr>
          <w:rFonts w:eastAsia="Calibri"/>
          <w:sz w:val="30"/>
          <w:szCs w:val="30"/>
          <w:lang w:val="be-BY"/>
        </w:rPr>
      </w:pPr>
      <w:r w:rsidRPr="005D337E">
        <w:rPr>
          <w:rFonts w:eastAsia="Calibri"/>
          <w:sz w:val="30"/>
          <w:szCs w:val="30"/>
          <w:lang w:val="be-BY"/>
        </w:rPr>
        <w:t xml:space="preserve">С целью подготовки учащихся к </w:t>
      </w:r>
      <w:r w:rsidRPr="005D337E">
        <w:rPr>
          <w:bCs/>
          <w:sz w:val="30"/>
          <w:szCs w:val="30"/>
        </w:rPr>
        <w:t>выпускно</w:t>
      </w:r>
      <w:r w:rsidR="0071387B" w:rsidRPr="005D337E">
        <w:rPr>
          <w:bCs/>
          <w:sz w:val="30"/>
          <w:szCs w:val="30"/>
        </w:rPr>
        <w:t>му</w:t>
      </w:r>
      <w:r w:rsidRPr="005D337E">
        <w:rPr>
          <w:bCs/>
          <w:sz w:val="30"/>
          <w:szCs w:val="30"/>
        </w:rPr>
        <w:t xml:space="preserve"> экзамен</w:t>
      </w:r>
      <w:r w:rsidR="008C0648">
        <w:rPr>
          <w:bCs/>
          <w:sz w:val="30"/>
          <w:szCs w:val="30"/>
        </w:rPr>
        <w:t>у</w:t>
      </w:r>
      <w:r w:rsidRPr="005D337E">
        <w:rPr>
          <w:bCs/>
          <w:spacing w:val="5"/>
          <w:sz w:val="30"/>
          <w:szCs w:val="30"/>
        </w:rPr>
        <w:t xml:space="preserve"> по учебному предмету «Математика</w:t>
      </w:r>
      <w:r w:rsidRPr="005D337E">
        <w:rPr>
          <w:bCs/>
          <w:iCs/>
          <w:spacing w:val="5"/>
          <w:sz w:val="30"/>
          <w:szCs w:val="30"/>
        </w:rPr>
        <w:t>»</w:t>
      </w:r>
      <w:r w:rsidRPr="005D337E">
        <w:rPr>
          <w:bCs/>
          <w:spacing w:val="5"/>
          <w:sz w:val="30"/>
          <w:szCs w:val="30"/>
        </w:rPr>
        <w:t xml:space="preserve"> по</w:t>
      </w:r>
      <w:r w:rsidRPr="005D337E">
        <w:rPr>
          <w:spacing w:val="5"/>
          <w:sz w:val="30"/>
          <w:szCs w:val="30"/>
        </w:rPr>
        <w:t xml:space="preserve"> завершении обучения и воспитания учащихся на II</w:t>
      </w:r>
      <w:r w:rsidR="008C0648">
        <w:rPr>
          <w:spacing w:val="5"/>
          <w:sz w:val="30"/>
          <w:szCs w:val="30"/>
        </w:rPr>
        <w:t> </w:t>
      </w:r>
      <w:r w:rsidRPr="005D337E">
        <w:rPr>
          <w:spacing w:val="5"/>
          <w:sz w:val="30"/>
          <w:szCs w:val="30"/>
        </w:rPr>
        <w:t>ступени общего среднего образования</w:t>
      </w:r>
      <w:r w:rsidRPr="005D337E">
        <w:rPr>
          <w:rFonts w:eastAsia="Calibri"/>
          <w:sz w:val="30"/>
          <w:szCs w:val="30"/>
          <w:lang w:val="be-BY"/>
        </w:rPr>
        <w:t xml:space="preserve"> рекомендуется осуществлять </w:t>
      </w:r>
      <w:r w:rsidR="0071387B" w:rsidRPr="005D337E">
        <w:rPr>
          <w:rFonts w:eastAsia="Calibri"/>
          <w:sz w:val="30"/>
          <w:szCs w:val="30"/>
          <w:lang w:val="be-BY"/>
        </w:rPr>
        <w:t>систематическое повторение.</w:t>
      </w:r>
    </w:p>
    <w:p w:rsidR="0071387B" w:rsidRPr="00EA6C03" w:rsidRDefault="0071387B" w:rsidP="0071387B">
      <w:pPr>
        <w:spacing w:after="0" w:line="259" w:lineRule="auto"/>
        <w:rPr>
          <w:rFonts w:eastAsia="Calibri"/>
          <w:iCs/>
          <w:sz w:val="30"/>
          <w:szCs w:val="30"/>
        </w:rPr>
      </w:pPr>
      <w:r w:rsidRPr="005D337E">
        <w:rPr>
          <w:rFonts w:eastAsia="Calibri"/>
          <w:sz w:val="30"/>
          <w:szCs w:val="30"/>
        </w:rPr>
        <w:t>Методические рекомендации по организации повторения учебного материал</w:t>
      </w:r>
      <w:r w:rsidR="008C0648">
        <w:rPr>
          <w:rFonts w:eastAsia="Calibri"/>
          <w:sz w:val="30"/>
          <w:szCs w:val="30"/>
        </w:rPr>
        <w:t>а</w:t>
      </w:r>
      <w:r w:rsidRPr="005D337E">
        <w:rPr>
          <w:rFonts w:eastAsia="Calibri"/>
          <w:sz w:val="30"/>
          <w:szCs w:val="30"/>
        </w:rPr>
        <w:t xml:space="preserve"> </w:t>
      </w:r>
      <w:r w:rsidR="005D337E">
        <w:rPr>
          <w:rFonts w:eastAsia="Calibri"/>
          <w:sz w:val="30"/>
          <w:szCs w:val="30"/>
          <w:lang w:val="en-US"/>
        </w:rPr>
        <w:t>V</w:t>
      </w:r>
      <w:r w:rsidR="005D337E" w:rsidRPr="005D337E">
        <w:rPr>
          <w:rFonts w:eastAsia="Calibri"/>
          <w:sz w:val="30"/>
          <w:szCs w:val="30"/>
        </w:rPr>
        <w:t>–</w:t>
      </w:r>
      <w:r w:rsidR="005D337E">
        <w:rPr>
          <w:rFonts w:eastAsia="Calibri"/>
          <w:sz w:val="30"/>
          <w:szCs w:val="30"/>
          <w:lang w:val="en-US"/>
        </w:rPr>
        <w:t>IX</w:t>
      </w:r>
      <w:r w:rsidRPr="005D337E">
        <w:rPr>
          <w:rFonts w:eastAsia="Calibri"/>
          <w:sz w:val="30"/>
          <w:szCs w:val="30"/>
        </w:rPr>
        <w:t xml:space="preserve"> классов размещены на национальном образовательном </w:t>
      </w:r>
      <w:r w:rsidRPr="00484109">
        <w:rPr>
          <w:rFonts w:eastAsia="Calibri"/>
          <w:color w:val="000000"/>
          <w:sz w:val="30"/>
          <w:szCs w:val="30"/>
        </w:rPr>
        <w:t>портале:</w:t>
      </w:r>
      <w:r w:rsidR="00EA6C03">
        <w:rPr>
          <w:rFonts w:eastAsia="Calibri"/>
          <w:color w:val="000000"/>
          <w:sz w:val="30"/>
          <w:szCs w:val="30"/>
        </w:rPr>
        <w:t xml:space="preserve"> </w:t>
      </w:r>
      <w:hyperlink r:id="rId29" w:history="1">
        <w:r w:rsidR="00EA6C03" w:rsidRPr="001B2010">
          <w:rPr>
            <w:rStyle w:val="a7"/>
            <w:rFonts w:eastAsia="Calibri"/>
            <w:i/>
            <w:sz w:val="30"/>
            <w:szCs w:val="30"/>
          </w:rPr>
          <w:t>https://adu.by/</w:t>
        </w:r>
      </w:hyperlink>
      <w:r w:rsidR="00EA6C03" w:rsidRPr="00E213C6">
        <w:rPr>
          <w:rFonts w:eastAsia="Calibri"/>
          <w:i/>
          <w:sz w:val="30"/>
          <w:szCs w:val="30"/>
        </w:rPr>
        <w:t xml:space="preserve"> </w:t>
      </w:r>
      <w:hyperlink r:id="rId30" w:history="1">
        <w:r w:rsidR="00EA6C03" w:rsidRPr="00E213C6">
          <w:rPr>
            <w:rStyle w:val="a7"/>
            <w:rFonts w:eastAsia="Calibri"/>
            <w:i/>
            <w:sz w:val="30"/>
            <w:szCs w:val="30"/>
          </w:rPr>
          <w:t>Главная / Образовательный процесс. 2024/2025 учебный год / Общее среднее образование / Метод</w:t>
        </w:r>
        <w:r w:rsidR="00EA6C03" w:rsidRPr="00E213C6">
          <w:rPr>
            <w:rStyle w:val="a7"/>
            <w:rFonts w:eastAsia="Calibri"/>
            <w:i/>
            <w:sz w:val="30"/>
            <w:szCs w:val="30"/>
          </w:rPr>
          <w:t>и</w:t>
        </w:r>
        <w:r w:rsidR="00EA6C03" w:rsidRPr="00E213C6">
          <w:rPr>
            <w:rStyle w:val="a7"/>
            <w:rFonts w:eastAsia="Calibri"/>
            <w:i/>
            <w:sz w:val="30"/>
            <w:szCs w:val="30"/>
          </w:rPr>
          <w:t>ческие рекомендации, указания</w:t>
        </w:r>
      </w:hyperlink>
      <w:r w:rsidRPr="008C0648">
        <w:rPr>
          <w:rFonts w:eastAsia="Calibri"/>
          <w:i/>
          <w:sz w:val="30"/>
          <w:szCs w:val="30"/>
        </w:rPr>
        <w:t>.</w:t>
      </w:r>
    </w:p>
    <w:p w:rsidR="009E59EE" w:rsidRPr="009E59EE" w:rsidRDefault="008C0648" w:rsidP="0055575E">
      <w:pPr>
        <w:spacing w:after="0" w:line="240" w:lineRule="auto"/>
        <w:rPr>
          <w:rFonts w:eastAsia="Calibri"/>
          <w:sz w:val="30"/>
          <w:szCs w:val="30"/>
          <w:lang w:val="be-BY"/>
        </w:rPr>
      </w:pPr>
      <w:r>
        <w:rPr>
          <w:rFonts w:eastAsia="Calibri"/>
          <w:sz w:val="30"/>
          <w:szCs w:val="30"/>
          <w:lang w:val="be-BY"/>
        </w:rPr>
        <w:t>С</w:t>
      </w:r>
      <w:r w:rsidR="009E59EE" w:rsidRPr="009E59EE">
        <w:rPr>
          <w:rFonts w:eastAsia="Calibri"/>
          <w:sz w:val="30"/>
          <w:szCs w:val="30"/>
          <w:lang w:val="be-BY"/>
        </w:rPr>
        <w:t xml:space="preserve"> целью подготовки учащихся к централизованному экзамену рекомендуется осуществлять поурочный и тематически</w:t>
      </w:r>
      <w:r w:rsidR="000357A4">
        <w:rPr>
          <w:rFonts w:eastAsia="Calibri"/>
          <w:sz w:val="30"/>
          <w:szCs w:val="30"/>
          <w:lang w:val="be-BY"/>
        </w:rPr>
        <w:t>й</w:t>
      </w:r>
      <w:r w:rsidR="009E59EE" w:rsidRPr="009E59EE">
        <w:rPr>
          <w:rFonts w:eastAsia="Calibri"/>
          <w:sz w:val="30"/>
          <w:szCs w:val="30"/>
          <w:lang w:val="be-BY"/>
        </w:rPr>
        <w:t xml:space="preserve"> контроль с использованитем тестовых заданий.</w:t>
      </w:r>
    </w:p>
    <w:p w:rsidR="009E59EE" w:rsidRPr="00EA6C03" w:rsidRDefault="009E59EE" w:rsidP="0055575E">
      <w:pPr>
        <w:spacing w:after="0" w:line="259" w:lineRule="auto"/>
        <w:rPr>
          <w:rFonts w:eastAsia="Calibri"/>
          <w:iCs/>
          <w:sz w:val="30"/>
          <w:szCs w:val="30"/>
        </w:rPr>
      </w:pPr>
      <w:r w:rsidRPr="009E59EE">
        <w:rPr>
          <w:rFonts w:eastAsia="Calibri"/>
          <w:sz w:val="30"/>
          <w:szCs w:val="30"/>
        </w:rPr>
        <w:t xml:space="preserve">Методические рекомендации по разработке и оцениванию тестовых работ и ссылка на открытый банк тестовых материалов по учебному предмету «Математика» размещены на </w:t>
      </w:r>
      <w:r w:rsidRPr="009E59EE">
        <w:rPr>
          <w:rFonts w:eastAsia="Calibri"/>
          <w:color w:val="000000"/>
          <w:sz w:val="30"/>
          <w:szCs w:val="30"/>
        </w:rPr>
        <w:t>национальном образовательном портале:</w:t>
      </w:r>
      <w:r w:rsidR="00EA6C03">
        <w:rPr>
          <w:rFonts w:eastAsia="Calibri"/>
          <w:color w:val="000000"/>
          <w:sz w:val="30"/>
          <w:szCs w:val="30"/>
        </w:rPr>
        <w:t xml:space="preserve"> </w:t>
      </w:r>
      <w:hyperlink r:id="rId31" w:history="1">
        <w:r w:rsidR="00EA6C03" w:rsidRPr="001B2010">
          <w:rPr>
            <w:rStyle w:val="a7"/>
            <w:rFonts w:eastAsia="Calibri"/>
            <w:i/>
            <w:sz w:val="30"/>
            <w:szCs w:val="30"/>
          </w:rPr>
          <w:t>https://adu.by/</w:t>
        </w:r>
      </w:hyperlink>
      <w:r w:rsidR="00EA6C03" w:rsidRPr="00E213C6">
        <w:rPr>
          <w:rFonts w:eastAsia="Calibri"/>
          <w:i/>
          <w:sz w:val="30"/>
          <w:szCs w:val="30"/>
        </w:rPr>
        <w:t xml:space="preserve"> </w:t>
      </w:r>
      <w:hyperlink r:id="rId32" w:history="1">
        <w:r w:rsidR="00EA6C03" w:rsidRPr="00E213C6">
          <w:rPr>
            <w:rStyle w:val="a7"/>
            <w:rFonts w:eastAsia="Calibri"/>
            <w:i/>
            <w:sz w:val="30"/>
            <w:szCs w:val="30"/>
          </w:rPr>
          <w:t>Главная / Образовательный процесс. 2024/2025</w:t>
        </w:r>
        <w:r w:rsidR="00EA6C03">
          <w:rPr>
            <w:rStyle w:val="a7"/>
            <w:rFonts w:eastAsia="Calibri"/>
            <w:i/>
            <w:sz w:val="30"/>
            <w:szCs w:val="30"/>
          </w:rPr>
          <w:t> </w:t>
        </w:r>
        <w:r w:rsidR="00EA6C03" w:rsidRPr="00E213C6">
          <w:rPr>
            <w:rStyle w:val="a7"/>
            <w:rFonts w:eastAsia="Calibri"/>
            <w:i/>
            <w:sz w:val="30"/>
            <w:szCs w:val="30"/>
          </w:rPr>
          <w:t>учебн</w:t>
        </w:r>
        <w:r w:rsidR="00EA6C03" w:rsidRPr="00E213C6">
          <w:rPr>
            <w:rStyle w:val="a7"/>
            <w:rFonts w:eastAsia="Calibri"/>
            <w:i/>
            <w:sz w:val="30"/>
            <w:szCs w:val="30"/>
          </w:rPr>
          <w:t>ы</w:t>
        </w:r>
        <w:r w:rsidR="00EA6C03" w:rsidRPr="00E213C6">
          <w:rPr>
            <w:rStyle w:val="a7"/>
            <w:rFonts w:eastAsia="Calibri"/>
            <w:i/>
            <w:sz w:val="30"/>
            <w:szCs w:val="30"/>
          </w:rPr>
          <w:t>й год / Общее среднее образование / Методические рекомендации, указания</w:t>
        </w:r>
      </w:hyperlink>
      <w:r w:rsidRPr="008C0648">
        <w:rPr>
          <w:rFonts w:eastAsia="Calibri"/>
          <w:i/>
          <w:sz w:val="30"/>
          <w:szCs w:val="30"/>
        </w:rPr>
        <w:t>.</w:t>
      </w:r>
    </w:p>
    <w:p w:rsidR="000C7C6E" w:rsidRDefault="009E59EE" w:rsidP="000C7C6E">
      <w:pPr>
        <w:spacing w:after="0" w:line="240" w:lineRule="auto"/>
        <w:rPr>
          <w:sz w:val="30"/>
          <w:szCs w:val="30"/>
          <w:lang w:val="be-BY"/>
        </w:rPr>
      </w:pPr>
      <w:r w:rsidRPr="009E59EE">
        <w:rPr>
          <w:sz w:val="30"/>
          <w:szCs w:val="30"/>
        </w:rPr>
        <w:t>Рекомендуется организовывать обучение учащихся X</w:t>
      </w:r>
      <w:r w:rsidR="008C0648">
        <w:rPr>
          <w:sz w:val="30"/>
          <w:szCs w:val="30"/>
        </w:rPr>
        <w:t>–</w:t>
      </w:r>
      <w:r w:rsidRPr="009E59EE">
        <w:rPr>
          <w:sz w:val="30"/>
          <w:szCs w:val="30"/>
        </w:rPr>
        <w:t>XI классов выполнению тестовых работ на протяжении всего учебного года</w:t>
      </w:r>
      <w:r w:rsidR="000C7C6E">
        <w:rPr>
          <w:sz w:val="30"/>
          <w:szCs w:val="30"/>
          <w:lang w:val="be-BY"/>
        </w:rPr>
        <w:t>.</w:t>
      </w:r>
    </w:p>
    <w:p w:rsidR="005D20E5" w:rsidRPr="0003648D" w:rsidRDefault="00262F82" w:rsidP="008C0648">
      <w:pPr>
        <w:pStyle w:val="a9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color w:val="000000"/>
          <w:sz w:val="30"/>
          <w:szCs w:val="30"/>
        </w:rPr>
      </w:pPr>
      <w:r w:rsidRPr="0003648D">
        <w:rPr>
          <w:b/>
          <w:color w:val="000000"/>
          <w:sz w:val="30"/>
          <w:szCs w:val="30"/>
          <w:u w:val="single"/>
        </w:rPr>
        <w:t>Дополнительные ресурсы</w:t>
      </w:r>
    </w:p>
    <w:p w:rsidR="005D20E5" w:rsidRPr="00E16190" w:rsidRDefault="00262F82" w:rsidP="0055575E">
      <w:pPr>
        <w:spacing w:after="0" w:line="240" w:lineRule="auto"/>
        <w:rPr>
          <w:sz w:val="30"/>
          <w:szCs w:val="30"/>
        </w:rPr>
      </w:pPr>
      <w:r w:rsidRPr="00E16190">
        <w:rPr>
          <w:sz w:val="30"/>
          <w:szCs w:val="30"/>
        </w:rPr>
        <w:t>Полезную информацию для подготовки к учебным занятиям можно найти на следующих интернет-ресурсах:</w:t>
      </w:r>
    </w:p>
    <w:bookmarkStart w:id="9" w:name="_Hlk173498818"/>
    <w:p w:rsidR="005D20E5" w:rsidRPr="00E16190" w:rsidRDefault="00EA6C03" w:rsidP="0055575E">
      <w:pPr>
        <w:spacing w:after="0" w:line="240" w:lineRule="auto"/>
        <w:rPr>
          <w:sz w:val="30"/>
          <w:szCs w:val="30"/>
        </w:rPr>
      </w:pPr>
      <w:r>
        <w:fldChar w:fldCharType="begin"/>
      </w:r>
      <w:r>
        <w:instrText xml:space="preserve"> HYPERLINK "https://eior.by" \h </w:instrText>
      </w:r>
      <w:r>
        <w:fldChar w:fldCharType="separate"/>
      </w:r>
      <w:r w:rsidRPr="002506A7">
        <w:rPr>
          <w:i/>
          <w:color w:val="0070C0"/>
          <w:szCs w:val="30"/>
          <w:u w:val="single"/>
        </w:rPr>
        <w:t>https://eior.by</w:t>
      </w:r>
      <w:r>
        <w:rPr>
          <w:i/>
          <w:color w:val="0070C0"/>
          <w:szCs w:val="30"/>
          <w:u w:val="single"/>
        </w:rPr>
        <w:fldChar w:fldCharType="end"/>
      </w:r>
      <w:bookmarkEnd w:id="9"/>
      <w:r w:rsidRPr="00EA6C03">
        <w:rPr>
          <w:sz w:val="30"/>
          <w:szCs w:val="30"/>
        </w:rPr>
        <w:t xml:space="preserve"> </w:t>
      </w:r>
      <w:r w:rsidR="00262F82" w:rsidRPr="00E16190">
        <w:rPr>
          <w:sz w:val="30"/>
          <w:szCs w:val="30"/>
        </w:rPr>
        <w:t>– единый информационно-образовательный ресурс;</w:t>
      </w:r>
    </w:p>
    <w:p w:rsidR="005D20E5" w:rsidRPr="000C7C6E" w:rsidRDefault="00EA6C03" w:rsidP="0055575E">
      <w:pPr>
        <w:spacing w:after="0" w:line="240" w:lineRule="auto"/>
        <w:rPr>
          <w:i/>
          <w:iCs/>
          <w:sz w:val="30"/>
          <w:szCs w:val="30"/>
        </w:rPr>
      </w:pPr>
      <w:hyperlink r:id="rId33" w:history="1">
        <w:r w:rsidRPr="001B2010">
          <w:rPr>
            <w:rStyle w:val="a7"/>
            <w:i/>
            <w:iCs/>
            <w:sz w:val="30"/>
            <w:szCs w:val="30"/>
          </w:rPr>
          <w:t>http</w:t>
        </w:r>
        <w:r w:rsidRPr="001B2010">
          <w:rPr>
            <w:rStyle w:val="a7"/>
            <w:i/>
            <w:iCs/>
            <w:sz w:val="30"/>
            <w:szCs w:val="30"/>
            <w:lang w:val="en-US"/>
          </w:rPr>
          <w:t>s</w:t>
        </w:r>
        <w:r w:rsidRPr="001B2010">
          <w:rPr>
            <w:rStyle w:val="a7"/>
            <w:i/>
            <w:iCs/>
            <w:sz w:val="30"/>
            <w:szCs w:val="30"/>
          </w:rPr>
          <w:t>://box</w:t>
        </w:r>
        <w:r w:rsidRPr="001B2010">
          <w:rPr>
            <w:rStyle w:val="a7"/>
            <w:i/>
            <w:iCs/>
            <w:sz w:val="30"/>
            <w:szCs w:val="30"/>
          </w:rPr>
          <w:t>a</w:t>
        </w:r>
        <w:r w:rsidRPr="001B2010">
          <w:rPr>
            <w:rStyle w:val="a7"/>
            <w:i/>
            <w:iCs/>
            <w:sz w:val="30"/>
            <w:szCs w:val="30"/>
          </w:rPr>
          <w:t>pps.adu.by</w:t>
        </w:r>
      </w:hyperlink>
      <w:r w:rsidR="00262F82" w:rsidRPr="000F31C1">
        <w:rPr>
          <w:color w:val="0070C0"/>
          <w:sz w:val="30"/>
          <w:szCs w:val="30"/>
        </w:rPr>
        <w:t xml:space="preserve"> </w:t>
      </w:r>
      <w:r w:rsidR="00262F82" w:rsidRPr="00E16190">
        <w:rPr>
          <w:sz w:val="30"/>
          <w:szCs w:val="30"/>
        </w:rPr>
        <w:t>– комплекты интерактивных дидактических материалов;</w:t>
      </w:r>
    </w:p>
    <w:p w:rsidR="005025BD" w:rsidRPr="005025BD" w:rsidRDefault="00781AF1" w:rsidP="0055575E">
      <w:pPr>
        <w:spacing w:after="0" w:line="240" w:lineRule="auto"/>
        <w:rPr>
          <w:sz w:val="30"/>
          <w:szCs w:val="30"/>
        </w:rPr>
      </w:pPr>
      <w:hyperlink r:id="rId34">
        <w:r w:rsidR="00262F82" w:rsidRPr="000C7C6E">
          <w:rPr>
            <w:i/>
            <w:iCs/>
            <w:color w:val="0563C1"/>
            <w:sz w:val="30"/>
            <w:szCs w:val="30"/>
            <w:u w:val="single"/>
          </w:rPr>
          <w:t>http://www.belarus.by/ru/trav</w:t>
        </w:r>
        <w:r w:rsidR="00262F82" w:rsidRPr="000C7C6E">
          <w:rPr>
            <w:i/>
            <w:iCs/>
            <w:color w:val="0563C1"/>
            <w:sz w:val="30"/>
            <w:szCs w:val="30"/>
            <w:u w:val="single"/>
          </w:rPr>
          <w:t>e</w:t>
        </w:r>
        <w:r w:rsidR="00262F82" w:rsidRPr="000C7C6E">
          <w:rPr>
            <w:i/>
            <w:iCs/>
            <w:color w:val="0563C1"/>
            <w:sz w:val="30"/>
            <w:szCs w:val="30"/>
            <w:u w:val="single"/>
          </w:rPr>
          <w:t>l/heritage</w:t>
        </w:r>
      </w:hyperlink>
      <w:r w:rsidR="00262F82" w:rsidRPr="00E16190">
        <w:rPr>
          <w:sz w:val="30"/>
          <w:szCs w:val="30"/>
        </w:rPr>
        <w:t xml:space="preserve"> – </w:t>
      </w:r>
      <w:hyperlink r:id="rId35">
        <w:r w:rsidR="00262F82" w:rsidRPr="005025BD">
          <w:rPr>
            <w:sz w:val="30"/>
            <w:szCs w:val="30"/>
          </w:rPr>
          <w:t xml:space="preserve">официальный сайт Республики Беларусь; </w:t>
        </w:r>
      </w:hyperlink>
    </w:p>
    <w:p w:rsidR="005D20E5" w:rsidRDefault="00781AF1" w:rsidP="0055575E">
      <w:pPr>
        <w:spacing w:after="0" w:line="240" w:lineRule="auto"/>
        <w:rPr>
          <w:sz w:val="30"/>
          <w:szCs w:val="30"/>
        </w:rPr>
      </w:pPr>
      <w:hyperlink r:id="rId36" w:history="1">
        <w:r w:rsidR="005025BD" w:rsidRPr="000C7C6E">
          <w:rPr>
            <w:rStyle w:val="a7"/>
            <w:i/>
            <w:iCs/>
            <w:color w:val="0070C0"/>
            <w:sz w:val="30"/>
            <w:szCs w:val="30"/>
          </w:rPr>
          <w:t>http://ww</w:t>
        </w:r>
        <w:r w:rsidR="005025BD" w:rsidRPr="000C7C6E">
          <w:rPr>
            <w:rStyle w:val="a7"/>
            <w:i/>
            <w:iCs/>
            <w:color w:val="0070C0"/>
            <w:sz w:val="30"/>
            <w:szCs w:val="30"/>
          </w:rPr>
          <w:t>w</w:t>
        </w:r>
        <w:r w:rsidR="005025BD" w:rsidRPr="000C7C6E">
          <w:rPr>
            <w:rStyle w:val="a7"/>
            <w:i/>
            <w:iCs/>
            <w:color w:val="0070C0"/>
            <w:sz w:val="30"/>
            <w:szCs w:val="30"/>
          </w:rPr>
          <w:t>.belstat.gov.by/</w:t>
        </w:r>
      </w:hyperlink>
      <w:r w:rsidR="00262F82" w:rsidRPr="00E16190">
        <w:rPr>
          <w:sz w:val="30"/>
          <w:szCs w:val="30"/>
        </w:rPr>
        <w:t xml:space="preserve"> – </w:t>
      </w:r>
      <w:r w:rsidR="008C0648">
        <w:rPr>
          <w:sz w:val="30"/>
          <w:szCs w:val="30"/>
        </w:rPr>
        <w:t>с</w:t>
      </w:r>
      <w:r w:rsidR="00262F82" w:rsidRPr="00E16190">
        <w:rPr>
          <w:sz w:val="30"/>
          <w:szCs w:val="30"/>
        </w:rPr>
        <w:t>татистический ежегодник Республики Беларусь и др.</w:t>
      </w:r>
    </w:p>
    <w:p w:rsidR="001615E2" w:rsidRPr="00612804" w:rsidRDefault="001615E2" w:rsidP="008C0648">
      <w:pPr>
        <w:pStyle w:val="a9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b/>
          <w:color w:val="000000"/>
          <w:sz w:val="30"/>
          <w:szCs w:val="30"/>
          <w:u w:val="single"/>
        </w:rPr>
      </w:pPr>
      <w:r w:rsidRPr="00612804">
        <w:rPr>
          <w:b/>
          <w:color w:val="000000"/>
          <w:sz w:val="30"/>
          <w:szCs w:val="30"/>
          <w:u w:val="single"/>
        </w:rPr>
        <w:t>Организация методической работы</w:t>
      </w:r>
    </w:p>
    <w:p w:rsidR="001615E2" w:rsidRDefault="001615E2" w:rsidP="001615E2">
      <w:pPr>
        <w:spacing w:after="0" w:line="240" w:lineRule="auto"/>
        <w:ind w:firstLine="708"/>
        <w:rPr>
          <w:b/>
          <w:bCs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Для методической работы с учителями математики в 2024/2025</w:t>
      </w:r>
      <w:r w:rsidR="008C0648"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 xml:space="preserve">учебном году предлагается единая тема </w:t>
      </w:r>
      <w:r>
        <w:rPr>
          <w:b/>
          <w:bCs/>
          <w:color w:val="000000"/>
          <w:sz w:val="30"/>
          <w:szCs w:val="30"/>
        </w:rPr>
        <w:t>«</w:t>
      </w:r>
      <w:r w:rsidR="00A90AD7">
        <w:rPr>
          <w:b/>
          <w:bCs/>
          <w:color w:val="000000"/>
          <w:sz w:val="30"/>
          <w:szCs w:val="30"/>
        </w:rPr>
        <w:t>Повышение</w:t>
      </w:r>
      <w:r w:rsidR="00A90AD7" w:rsidRPr="001615E2">
        <w:rPr>
          <w:b/>
          <w:bCs/>
          <w:color w:val="000000"/>
          <w:sz w:val="30"/>
          <w:szCs w:val="30"/>
        </w:rPr>
        <w:t xml:space="preserve"> качества </w:t>
      </w:r>
      <w:r w:rsidR="00A90AD7">
        <w:rPr>
          <w:b/>
          <w:bCs/>
          <w:color w:val="000000"/>
          <w:sz w:val="30"/>
          <w:szCs w:val="30"/>
        </w:rPr>
        <w:t xml:space="preserve">преподавания </w:t>
      </w:r>
      <w:r w:rsidR="00A90AD7" w:rsidRPr="001615E2">
        <w:rPr>
          <w:b/>
          <w:bCs/>
          <w:color w:val="000000"/>
          <w:sz w:val="30"/>
          <w:szCs w:val="30"/>
        </w:rPr>
        <w:t>средствами учебного предмета</w:t>
      </w:r>
      <w:r w:rsidR="00A90AD7">
        <w:rPr>
          <w:b/>
          <w:bCs/>
          <w:color w:val="000000"/>
          <w:sz w:val="30"/>
          <w:szCs w:val="30"/>
        </w:rPr>
        <w:t xml:space="preserve"> </w:t>
      </w:r>
      <w:r w:rsidR="00A90AD7">
        <w:rPr>
          <w:b/>
          <w:bCs/>
          <w:color w:val="000000"/>
          <w:sz w:val="30"/>
          <w:szCs w:val="30"/>
          <w:lang w:val="be-BY"/>
        </w:rPr>
        <w:t>“</w:t>
      </w:r>
      <w:r w:rsidR="00A90AD7">
        <w:rPr>
          <w:b/>
          <w:bCs/>
          <w:color w:val="000000"/>
          <w:sz w:val="30"/>
          <w:szCs w:val="30"/>
        </w:rPr>
        <w:t>Математика</w:t>
      </w:r>
      <w:r w:rsidR="00A90AD7">
        <w:rPr>
          <w:b/>
          <w:bCs/>
          <w:color w:val="000000"/>
          <w:sz w:val="30"/>
          <w:szCs w:val="30"/>
          <w:lang w:val="be-BY"/>
        </w:rPr>
        <w:t>”</w:t>
      </w:r>
      <w:r w:rsidR="00A90AD7" w:rsidRPr="001615E2">
        <w:rPr>
          <w:b/>
          <w:bCs/>
          <w:color w:val="000000"/>
          <w:sz w:val="30"/>
          <w:szCs w:val="30"/>
        </w:rPr>
        <w:t>, в том числе в контексте формирования функциональной грамотности учащихся</w:t>
      </w:r>
      <w:r w:rsidR="00A90AD7">
        <w:rPr>
          <w:b/>
          <w:bCs/>
          <w:color w:val="000000"/>
          <w:sz w:val="30"/>
          <w:szCs w:val="30"/>
        </w:rPr>
        <w:t>»</w:t>
      </w:r>
      <w:r w:rsidR="00A90AD7" w:rsidRPr="008C0648">
        <w:rPr>
          <w:bCs/>
          <w:color w:val="000000"/>
          <w:sz w:val="30"/>
          <w:szCs w:val="30"/>
        </w:rPr>
        <w:t xml:space="preserve">. </w:t>
      </w:r>
    </w:p>
    <w:p w:rsidR="001615E2" w:rsidRDefault="001615E2" w:rsidP="001615E2">
      <w:pPr>
        <w:spacing w:after="0" w:line="240" w:lineRule="auto"/>
        <w:rPr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Цель методической работы:</w:t>
      </w:r>
      <w:r>
        <w:rPr>
          <w:color w:val="000000"/>
          <w:sz w:val="30"/>
          <w:szCs w:val="30"/>
        </w:rPr>
        <w:t xml:space="preserve"> совершенствование профессиональной компетентности учителя по вопросам формирования функциональной грамотности учащихся.</w:t>
      </w:r>
      <w:r w:rsidR="00A90AD7">
        <w:rPr>
          <w:color w:val="000000"/>
          <w:sz w:val="30"/>
          <w:szCs w:val="30"/>
        </w:rPr>
        <w:t xml:space="preserve"> </w:t>
      </w:r>
    </w:p>
    <w:p w:rsidR="001615E2" w:rsidRDefault="001615E2" w:rsidP="001615E2">
      <w:pPr>
        <w:spacing w:after="0" w:line="240" w:lineRule="auto"/>
        <w:rPr>
          <w:rFonts w:eastAsia="Calibri"/>
          <w:color w:val="000000"/>
          <w:sz w:val="30"/>
          <w:szCs w:val="30"/>
          <w:lang w:val="be-BY"/>
        </w:rPr>
      </w:pPr>
      <w:r>
        <w:rPr>
          <w:rFonts w:eastAsia="Calibri"/>
          <w:color w:val="000000"/>
          <w:sz w:val="30"/>
          <w:szCs w:val="30"/>
          <w:lang w:val="be-BY"/>
        </w:rPr>
        <w:t>Развитие профессиональной компетентности учителей осуществляется через работу методических формирований: школьного, районного (городского) учебно-методического объединения, школы молодого учителя, школы совершенствования педагогического мастерства, творческих и проблемных групп</w:t>
      </w:r>
      <w:r w:rsidR="000D73A5">
        <w:rPr>
          <w:rFonts w:eastAsia="Calibri"/>
          <w:color w:val="000000"/>
          <w:sz w:val="30"/>
          <w:szCs w:val="30"/>
          <w:lang w:val="be-BY"/>
        </w:rPr>
        <w:t xml:space="preserve"> и</w:t>
      </w:r>
      <w:r>
        <w:rPr>
          <w:rFonts w:eastAsia="Calibri"/>
          <w:color w:val="000000"/>
          <w:sz w:val="30"/>
          <w:szCs w:val="30"/>
          <w:lang w:val="be-BY"/>
        </w:rPr>
        <w:t xml:space="preserve"> др. Деятельность всех методических формирований должна планироваться на основе анализа результатов методической работы за предыдущий учебный год с учетом требований нормативных правовых актов, образовательного и квалификационного уровней педагогических работников, их профессиональных интересов, запросов и содействовать их профессиональному развитию. </w:t>
      </w:r>
    </w:p>
    <w:p w:rsidR="001615E2" w:rsidRDefault="001615E2" w:rsidP="001615E2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На августовских предметных секциях учителей математики рекомендуется обсудить следующие вопросы:</w:t>
      </w:r>
    </w:p>
    <w:p w:rsidR="001615E2" w:rsidRPr="00612804" w:rsidRDefault="001615E2" w:rsidP="001615E2">
      <w:pPr>
        <w:spacing w:after="0" w:line="240" w:lineRule="auto"/>
        <w:rPr>
          <w:rFonts w:eastAsia="Cambria"/>
          <w:sz w:val="30"/>
          <w:szCs w:val="30"/>
        </w:rPr>
      </w:pPr>
      <w:r>
        <w:rPr>
          <w:sz w:val="30"/>
          <w:szCs w:val="30"/>
        </w:rPr>
        <w:t>1.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Нормативное правовое и научно-методическое обеспечение образовательного процесса по математике в 2024/2025 учебном году:</w:t>
      </w:r>
    </w:p>
    <w:p w:rsidR="001615E2" w:rsidRDefault="001615E2" w:rsidP="001615E2">
      <w:pPr>
        <w:shd w:val="clear" w:color="auto" w:fill="FFFFFF"/>
        <w:spacing w:after="0" w:line="240" w:lineRule="auto"/>
        <w:rPr>
          <w:color w:val="000000"/>
          <w:sz w:val="30"/>
          <w:szCs w:val="30"/>
        </w:rPr>
      </w:pPr>
      <w:r>
        <w:rPr>
          <w:rFonts w:eastAsia="Calibri"/>
          <w:sz w:val="30"/>
          <w:szCs w:val="30"/>
        </w:rPr>
        <w:t xml:space="preserve">Кодекс Республики Беларусь об образовании, иные нормативные правовые акты, регулирующие вопросы организации образовательного процесса на II и III ступенях общего среднего образования, </w:t>
      </w:r>
      <w:r>
        <w:rPr>
          <w:color w:val="000000"/>
          <w:sz w:val="30"/>
          <w:szCs w:val="30"/>
        </w:rPr>
        <w:t>воспитание в системе образования, общие требования к организации образовательного процесса;</w:t>
      </w:r>
    </w:p>
    <w:p w:rsidR="001615E2" w:rsidRDefault="001615E2" w:rsidP="001615E2">
      <w:pPr>
        <w:spacing w:after="0" w:line="240" w:lineRule="auto"/>
        <w:ind w:firstLine="708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создание безопасных условий организации образовательного процесса;</w:t>
      </w:r>
    </w:p>
    <w:p w:rsidR="001615E2" w:rsidRDefault="001615E2" w:rsidP="001615E2">
      <w:pPr>
        <w:spacing w:after="0" w:line="240" w:lineRule="auto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  <w:lang w:val="be-BY"/>
        </w:rPr>
        <w:t xml:space="preserve">использование материалов </w:t>
      </w:r>
      <w:r>
        <w:rPr>
          <w:rFonts w:eastAsia="Calibri"/>
          <w:sz w:val="30"/>
          <w:szCs w:val="30"/>
        </w:rPr>
        <w:t xml:space="preserve">единого информационно-образовательного ресурса в образовательном процессе по учебному предмету «Математика» </w:t>
      </w:r>
      <w:hyperlink r:id="rId37" w:history="1">
        <w:r w:rsidRPr="00A57597">
          <w:rPr>
            <w:rStyle w:val="a7"/>
            <w:rFonts w:eastAsia="Calibri"/>
            <w:i/>
            <w:iCs/>
            <w:color w:val="0070C0"/>
            <w:sz w:val="30"/>
            <w:szCs w:val="30"/>
          </w:rPr>
          <w:t>https://eior</w:t>
        </w:r>
        <w:r w:rsidRPr="00A57597">
          <w:rPr>
            <w:rStyle w:val="a7"/>
            <w:rFonts w:eastAsia="Calibri"/>
            <w:i/>
            <w:iCs/>
            <w:color w:val="0070C0"/>
            <w:sz w:val="30"/>
            <w:szCs w:val="30"/>
          </w:rPr>
          <w:t>.</w:t>
        </w:r>
        <w:r w:rsidRPr="00A57597">
          <w:rPr>
            <w:rStyle w:val="a7"/>
            <w:rFonts w:eastAsia="Calibri"/>
            <w:i/>
            <w:iCs/>
            <w:color w:val="0070C0"/>
            <w:sz w:val="30"/>
            <w:szCs w:val="30"/>
          </w:rPr>
          <w:t>by</w:t>
        </w:r>
      </w:hyperlink>
      <w:r>
        <w:rPr>
          <w:rFonts w:eastAsia="Calibri"/>
          <w:sz w:val="30"/>
          <w:szCs w:val="30"/>
        </w:rPr>
        <w:t>;</w:t>
      </w:r>
    </w:p>
    <w:p w:rsidR="001615E2" w:rsidRDefault="001615E2" w:rsidP="001615E2">
      <w:pPr>
        <w:spacing w:after="0" w:line="240" w:lineRule="auto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  <w:lang w:val="be-BY"/>
        </w:rPr>
        <w:t>анал</w:t>
      </w:r>
      <w:r>
        <w:rPr>
          <w:rFonts w:eastAsia="Calibri"/>
          <w:sz w:val="30"/>
          <w:szCs w:val="30"/>
        </w:rPr>
        <w:t xml:space="preserve">из </w:t>
      </w:r>
      <w:r>
        <w:rPr>
          <w:rFonts w:eastAsia="Calibri"/>
          <w:sz w:val="30"/>
          <w:szCs w:val="30"/>
          <w:lang w:val="be-BY"/>
        </w:rPr>
        <w:t>результатов</w:t>
      </w:r>
      <w:r>
        <w:rPr>
          <w:rFonts w:eastAsia="Calibri"/>
          <w:sz w:val="30"/>
          <w:szCs w:val="30"/>
        </w:rPr>
        <w:t xml:space="preserve"> и </w:t>
      </w:r>
      <w:r>
        <w:rPr>
          <w:rFonts w:eastAsia="Calibri"/>
          <w:sz w:val="30"/>
          <w:szCs w:val="30"/>
          <w:lang w:val="be-BY"/>
        </w:rPr>
        <w:t xml:space="preserve">направления совершенствования </w:t>
      </w:r>
      <w:r>
        <w:rPr>
          <w:rFonts w:eastAsia="Calibri"/>
          <w:sz w:val="30"/>
          <w:szCs w:val="30"/>
        </w:rPr>
        <w:t>подготовки учащихся к централизованному экзамен</w:t>
      </w:r>
      <w:r>
        <w:rPr>
          <w:rFonts w:eastAsia="Calibri"/>
          <w:sz w:val="30"/>
          <w:szCs w:val="30"/>
          <w:lang w:val="be-BY"/>
        </w:rPr>
        <w:t>у</w:t>
      </w:r>
      <w:r>
        <w:rPr>
          <w:rFonts w:eastAsia="Calibri"/>
          <w:sz w:val="30"/>
          <w:szCs w:val="30"/>
        </w:rPr>
        <w:t xml:space="preserve"> по математике;</w:t>
      </w:r>
      <w:r>
        <w:rPr>
          <w:rFonts w:eastAsia="Calibri"/>
          <w:sz w:val="30"/>
          <w:szCs w:val="30"/>
          <w:lang w:val="be-BY"/>
        </w:rPr>
        <w:t xml:space="preserve"> </w:t>
      </w:r>
    </w:p>
    <w:p w:rsidR="001615E2" w:rsidRDefault="001615E2" w:rsidP="001615E2">
      <w:pPr>
        <w:spacing w:after="0" w:line="240" w:lineRule="auto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реализация воспитательного потенциала урока математики;</w:t>
      </w:r>
    </w:p>
    <w:p w:rsidR="001615E2" w:rsidRDefault="001615E2" w:rsidP="001615E2">
      <w:pPr>
        <w:shd w:val="clear" w:color="auto" w:fill="FFFFFF"/>
        <w:spacing w:after="0" w:line="240" w:lineRule="auto"/>
        <w:ind w:firstLine="708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 xml:space="preserve">новые учебные издания по учебному предмету «Математика». </w:t>
      </w:r>
    </w:p>
    <w:p w:rsidR="001615E2" w:rsidRDefault="001615E2" w:rsidP="001615E2">
      <w:pPr>
        <w:autoSpaceDE w:val="0"/>
        <w:adjustRightInd w:val="0"/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2.</w:t>
      </w:r>
      <w:r w:rsidR="00162CA5"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Организация и содержание методической работы с учителями математики в 2024/2025 учебном году с учетом анализа результатов предыдущего учебного года.</w:t>
      </w:r>
    </w:p>
    <w:p w:rsidR="001615E2" w:rsidRDefault="001615E2" w:rsidP="001615E2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На заседаниях учебно-методических объединений учителей математики рекомендуется рассмотреть теоретические и практические аспекты формирования функциональной грамотности учащихся, вопросы методики преподавания учебного предмета в контексте рассматриваемой темы:</w:t>
      </w:r>
    </w:p>
    <w:p w:rsidR="001615E2" w:rsidRPr="00612804" w:rsidRDefault="001615E2" w:rsidP="001615E2">
      <w:pPr>
        <w:spacing w:after="0" w:line="240" w:lineRule="auto"/>
        <w:ind w:firstLine="708"/>
        <w:rPr>
          <w:rFonts w:eastAsia="Cambria"/>
          <w:sz w:val="30"/>
          <w:szCs w:val="30"/>
        </w:rPr>
      </w:pPr>
      <w:r w:rsidRPr="007C1A16">
        <w:rPr>
          <w:rFonts w:eastAsia="Calibri"/>
          <w:sz w:val="30"/>
          <w:szCs w:val="30"/>
          <w:lang w:eastAsia="en-US"/>
        </w:rPr>
        <w:t>реализация задач Года качества средствами учебного предмета, в</w:t>
      </w:r>
      <w:r w:rsidR="00225D99">
        <w:rPr>
          <w:rFonts w:eastAsia="Calibri"/>
          <w:sz w:val="30"/>
          <w:szCs w:val="30"/>
          <w:lang w:eastAsia="en-US"/>
        </w:rPr>
        <w:t> </w:t>
      </w:r>
      <w:r w:rsidRPr="007C1A16">
        <w:rPr>
          <w:rFonts w:eastAsia="Calibri"/>
          <w:sz w:val="30"/>
          <w:szCs w:val="30"/>
          <w:lang w:eastAsia="en-US"/>
        </w:rPr>
        <w:t>том числе в контексте формирования функциональной грамотности учащихся;</w:t>
      </w:r>
    </w:p>
    <w:p w:rsidR="001615E2" w:rsidRDefault="001615E2" w:rsidP="001615E2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использование заданий по математике как средство формирования математической и финансовой грамотности; </w:t>
      </w:r>
    </w:p>
    <w:p w:rsidR="001615E2" w:rsidRPr="0003648D" w:rsidRDefault="001615E2" w:rsidP="001615E2">
      <w:pPr>
        <w:spacing w:after="0" w:line="240" w:lineRule="auto"/>
        <w:rPr>
          <w:sz w:val="30"/>
          <w:szCs w:val="30"/>
        </w:rPr>
      </w:pPr>
      <w:r w:rsidRPr="0003648D">
        <w:rPr>
          <w:sz w:val="30"/>
          <w:szCs w:val="30"/>
        </w:rPr>
        <w:t>приемы формирования у учащихся социально и личностно значимых качеств (самостоятельности, целеустремленности, настойчивости в достижении цели, способности принимать самостоятельные решения и нести за них ответственность и т.</w:t>
      </w:r>
      <w:r w:rsidR="00225D99">
        <w:rPr>
          <w:sz w:val="30"/>
          <w:szCs w:val="30"/>
        </w:rPr>
        <w:t> </w:t>
      </w:r>
      <w:r w:rsidRPr="0003648D">
        <w:rPr>
          <w:sz w:val="30"/>
          <w:szCs w:val="30"/>
        </w:rPr>
        <w:t>д.) средствами учебного предмета «Математика»;</w:t>
      </w:r>
    </w:p>
    <w:p w:rsidR="001615E2" w:rsidRDefault="001615E2" w:rsidP="001615E2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проектирование современного урока по математике с использованием активных методов и средств обучения, различных форм организации учебного взаимодействия, направленных на формирование функциональной грамотности учащихся;</w:t>
      </w:r>
    </w:p>
    <w:p w:rsidR="001615E2" w:rsidRDefault="001615E2" w:rsidP="001615E2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эффективные приемы и средства формирования</w:t>
      </w:r>
      <w:r>
        <w:rPr>
          <w:szCs w:val="20"/>
        </w:rPr>
        <w:t xml:space="preserve"> </w:t>
      </w:r>
      <w:r>
        <w:rPr>
          <w:sz w:val="30"/>
          <w:szCs w:val="30"/>
        </w:rPr>
        <w:t>математической и финансовой грамотности учащихся на факультативных занятиях;</w:t>
      </w:r>
    </w:p>
    <w:p w:rsidR="001615E2" w:rsidRDefault="001615E2" w:rsidP="001615E2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формирование функциональной грамотности учащихся в процессе реализации междисциплинарных связей при изучении математики;</w:t>
      </w:r>
    </w:p>
    <w:p w:rsidR="001615E2" w:rsidRDefault="001615E2" w:rsidP="001615E2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методические аспекты подготовки учащихся</w:t>
      </w:r>
      <w:r>
        <w:rPr>
          <w:bCs/>
          <w:sz w:val="30"/>
          <w:szCs w:val="30"/>
        </w:rPr>
        <w:t xml:space="preserve"> IX, XI классов</w:t>
      </w:r>
      <w:r>
        <w:rPr>
          <w:sz w:val="30"/>
          <w:szCs w:val="30"/>
        </w:rPr>
        <w:t xml:space="preserve"> к итоговой аттестации по учебному предмету «Математика»;</w:t>
      </w:r>
    </w:p>
    <w:p w:rsidR="001615E2" w:rsidRDefault="001615E2" w:rsidP="001615E2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использование современных информационных технологий и цифровых образовательных ресурсов, направленных на </w:t>
      </w:r>
      <w:r>
        <w:rPr>
          <w:bCs/>
          <w:sz w:val="30"/>
          <w:szCs w:val="30"/>
        </w:rPr>
        <w:t>развитие функциональной грамотности учащихся.</w:t>
      </w:r>
    </w:p>
    <w:p w:rsidR="001615E2" w:rsidRPr="00612804" w:rsidRDefault="001615E2" w:rsidP="001615E2">
      <w:pPr>
        <w:autoSpaceDE w:val="0"/>
        <w:autoSpaceDN w:val="0"/>
        <w:adjustRightInd w:val="0"/>
        <w:spacing w:after="0" w:line="240" w:lineRule="auto"/>
        <w:ind w:firstLine="708"/>
        <w:rPr>
          <w:rFonts w:ascii="Cambria" w:hAnsi="Cambria"/>
          <w:color w:val="333333"/>
          <w:sz w:val="23"/>
          <w:szCs w:val="23"/>
          <w:shd w:val="clear" w:color="auto" w:fill="D8EAF3"/>
        </w:rPr>
      </w:pPr>
      <w:r>
        <w:rPr>
          <w:sz w:val="30"/>
          <w:szCs w:val="30"/>
        </w:rPr>
        <w:t>С целью обеспечения условий для развития профессиональной компетентности учителей в Академии образования проводятся мероприятия в соответствии с Республиканским координационным планом мероприятий дополнительного образования педагогических работников</w:t>
      </w:r>
      <w:r w:rsidR="00225D99">
        <w:rPr>
          <w:sz w:val="30"/>
          <w:szCs w:val="30"/>
          <w:lang w:val="be-BY"/>
        </w:rPr>
        <w:t xml:space="preserve">: </w:t>
      </w:r>
      <w:hyperlink r:id="rId38" w:history="1">
        <w:r w:rsidRPr="00C677F0">
          <w:rPr>
            <w:rStyle w:val="a7"/>
            <w:color w:val="0070C0"/>
            <w:sz w:val="30"/>
            <w:szCs w:val="30"/>
          </w:rPr>
          <w:t>https://clck.ru/3AJ8HA</w:t>
        </w:r>
      </w:hyperlink>
      <w:r>
        <w:rPr>
          <w:color w:val="000000"/>
          <w:sz w:val="30"/>
          <w:szCs w:val="30"/>
        </w:rPr>
        <w:t>.</w:t>
      </w:r>
    </w:p>
    <w:p w:rsidR="00723550" w:rsidRPr="001615E2" w:rsidRDefault="001615E2" w:rsidP="001615E2">
      <w:pPr>
        <w:spacing w:after="0" w:line="240" w:lineRule="auto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Научно-информационную и организационно-методическую помощь учителям оказывает журнал «</w:t>
      </w:r>
      <w:r w:rsidRPr="008C305B">
        <w:rPr>
          <w:b/>
          <w:color w:val="000000"/>
          <w:sz w:val="30"/>
          <w:szCs w:val="30"/>
          <w:lang w:val="be-BY"/>
        </w:rPr>
        <w:t>Матэматыка і Фізіка</w:t>
      </w:r>
      <w:r>
        <w:rPr>
          <w:color w:val="000000"/>
          <w:sz w:val="30"/>
          <w:szCs w:val="30"/>
        </w:rPr>
        <w:t>» (</w:t>
      </w:r>
      <w:r w:rsidR="00CD3FF7" w:rsidRPr="00CD3FF7">
        <w:rPr>
          <w:color w:val="000000"/>
          <w:sz w:val="30"/>
          <w:szCs w:val="30"/>
        </w:rPr>
        <w:t>государственное предприятие «Издательство «Адукацыя і выхаванне»</w:t>
      </w:r>
      <w:r>
        <w:rPr>
          <w:color w:val="000000"/>
          <w:sz w:val="30"/>
          <w:szCs w:val="30"/>
        </w:rPr>
        <w:t>). В журнале освещаются новые педагогические идеи и подходы в преподавании математики и физики, публикуются результаты научных исследований, олимпиадные задания, планы уроков, материалы для внеклассной работы, методические рекомендации для молодых учителей.</w:t>
      </w:r>
    </w:p>
    <w:sectPr w:rsidR="00723550" w:rsidRPr="001615E2" w:rsidSect="00A90AD7">
      <w:footerReference w:type="default" r:id="rId39"/>
      <w:pgSz w:w="11906" w:h="16838"/>
      <w:pgMar w:top="1134" w:right="567" w:bottom="567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4A0" w:rsidRDefault="00AB44A0">
      <w:pPr>
        <w:spacing w:after="0" w:line="240" w:lineRule="auto"/>
      </w:pPr>
      <w:r>
        <w:separator/>
      </w:r>
    </w:p>
  </w:endnote>
  <w:endnote w:type="continuationSeparator" w:id="0">
    <w:p w:rsidR="00AB44A0" w:rsidRDefault="00AB4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0E5" w:rsidRDefault="00262F8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32326">
      <w:rPr>
        <w:noProof/>
        <w:color w:val="000000"/>
      </w:rPr>
      <w:t>10</w:t>
    </w:r>
    <w:r>
      <w:rPr>
        <w:color w:val="000000"/>
      </w:rPr>
      <w:fldChar w:fldCharType="end"/>
    </w:r>
  </w:p>
  <w:p w:rsidR="005D20E5" w:rsidRDefault="005D20E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4A0" w:rsidRDefault="00AB44A0">
      <w:pPr>
        <w:spacing w:after="0" w:line="240" w:lineRule="auto"/>
      </w:pPr>
      <w:r>
        <w:separator/>
      </w:r>
    </w:p>
  </w:footnote>
  <w:footnote w:type="continuationSeparator" w:id="0">
    <w:p w:rsidR="00AB44A0" w:rsidRDefault="00AB4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76EA"/>
    <w:multiLevelType w:val="hybridMultilevel"/>
    <w:tmpl w:val="922E8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20995"/>
    <w:multiLevelType w:val="hybridMultilevel"/>
    <w:tmpl w:val="A2DE8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A1878"/>
    <w:multiLevelType w:val="multilevel"/>
    <w:tmpl w:val="32C403F2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lvlText w:val="%1.%2."/>
      <w:lvlJc w:val="left"/>
      <w:pPr>
        <w:ind w:left="1853" w:hanging="719"/>
      </w:pPr>
      <w:rPr>
        <w:i w:val="0"/>
        <w:color w:val="00000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17FE237A"/>
    <w:multiLevelType w:val="multilevel"/>
    <w:tmpl w:val="63FC4D6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53B927B0"/>
    <w:multiLevelType w:val="multilevel"/>
    <w:tmpl w:val="32C403F2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lvlText w:val="%1.%2."/>
      <w:lvlJc w:val="left"/>
      <w:pPr>
        <w:ind w:left="1853" w:hanging="719"/>
      </w:pPr>
      <w:rPr>
        <w:i w:val="0"/>
        <w:color w:val="00000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5" w15:restartNumberingAfterBreak="0">
    <w:nsid w:val="56DA4076"/>
    <w:multiLevelType w:val="hybridMultilevel"/>
    <w:tmpl w:val="492C9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442D1"/>
    <w:multiLevelType w:val="multilevel"/>
    <w:tmpl w:val="32C403F2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lvlText w:val="%1.%2."/>
      <w:lvlJc w:val="left"/>
      <w:pPr>
        <w:ind w:left="1853" w:hanging="719"/>
      </w:pPr>
      <w:rPr>
        <w:i w:val="0"/>
        <w:color w:val="00000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7" w15:restartNumberingAfterBreak="0">
    <w:nsid w:val="621D4643"/>
    <w:multiLevelType w:val="multilevel"/>
    <w:tmpl w:val="79542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802293"/>
    <w:multiLevelType w:val="hybridMultilevel"/>
    <w:tmpl w:val="5538BAF6"/>
    <w:lvl w:ilvl="0" w:tplc="FFFFFFFF">
      <w:start w:val="1"/>
      <w:numFmt w:val="decimal"/>
      <w:lvlText w:val="%1."/>
      <w:lvlJc w:val="left"/>
      <w:pPr>
        <w:ind w:left="1352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C3540BE"/>
    <w:multiLevelType w:val="hybridMultilevel"/>
    <w:tmpl w:val="113437DC"/>
    <w:lvl w:ilvl="0" w:tplc="9DE4DCBE">
      <w:start w:val="1"/>
      <w:numFmt w:val="decimal"/>
      <w:lvlText w:val="%1."/>
      <w:lvlJc w:val="left"/>
      <w:pPr>
        <w:ind w:left="1352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9"/>
  </w:num>
  <w:num w:numId="6">
    <w:abstractNumId w:val="2"/>
  </w:num>
  <w:num w:numId="7">
    <w:abstractNumId w:val="1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0E5"/>
    <w:rsid w:val="00013891"/>
    <w:rsid w:val="000357A4"/>
    <w:rsid w:val="0003648D"/>
    <w:rsid w:val="00090799"/>
    <w:rsid w:val="000B5636"/>
    <w:rsid w:val="000C359A"/>
    <w:rsid w:val="000C7C6E"/>
    <w:rsid w:val="000D4B3A"/>
    <w:rsid w:val="000D73A5"/>
    <w:rsid w:val="000F0326"/>
    <w:rsid w:val="000F2C24"/>
    <w:rsid w:val="000F2D62"/>
    <w:rsid w:val="000F31C1"/>
    <w:rsid w:val="000F5C7B"/>
    <w:rsid w:val="00151106"/>
    <w:rsid w:val="00154E3C"/>
    <w:rsid w:val="001550B5"/>
    <w:rsid w:val="001603C1"/>
    <w:rsid w:val="001615E2"/>
    <w:rsid w:val="00162CA5"/>
    <w:rsid w:val="00170C95"/>
    <w:rsid w:val="001816B7"/>
    <w:rsid w:val="00190FF8"/>
    <w:rsid w:val="001A36A5"/>
    <w:rsid w:val="001A680E"/>
    <w:rsid w:val="001C4EB2"/>
    <w:rsid w:val="00221238"/>
    <w:rsid w:val="00225D99"/>
    <w:rsid w:val="00262F82"/>
    <w:rsid w:val="002761A6"/>
    <w:rsid w:val="00285648"/>
    <w:rsid w:val="00291E56"/>
    <w:rsid w:val="002A2B91"/>
    <w:rsid w:val="002D3178"/>
    <w:rsid w:val="002E51B3"/>
    <w:rsid w:val="002E592A"/>
    <w:rsid w:val="002F5A13"/>
    <w:rsid w:val="00316CFF"/>
    <w:rsid w:val="00337F37"/>
    <w:rsid w:val="00341B8D"/>
    <w:rsid w:val="00346977"/>
    <w:rsid w:val="0035291E"/>
    <w:rsid w:val="00354690"/>
    <w:rsid w:val="00361BE1"/>
    <w:rsid w:val="003679C4"/>
    <w:rsid w:val="003862C9"/>
    <w:rsid w:val="003C462D"/>
    <w:rsid w:val="003E6D4A"/>
    <w:rsid w:val="00406FEE"/>
    <w:rsid w:val="004816BB"/>
    <w:rsid w:val="00483F0F"/>
    <w:rsid w:val="00484109"/>
    <w:rsid w:val="004B0F95"/>
    <w:rsid w:val="004D24A1"/>
    <w:rsid w:val="004E12AA"/>
    <w:rsid w:val="004E4170"/>
    <w:rsid w:val="004E5158"/>
    <w:rsid w:val="005025BD"/>
    <w:rsid w:val="005064B4"/>
    <w:rsid w:val="0050681A"/>
    <w:rsid w:val="00507BBD"/>
    <w:rsid w:val="0051631A"/>
    <w:rsid w:val="00517012"/>
    <w:rsid w:val="00532ABA"/>
    <w:rsid w:val="0055575E"/>
    <w:rsid w:val="0056039E"/>
    <w:rsid w:val="005842EB"/>
    <w:rsid w:val="005B13E0"/>
    <w:rsid w:val="005C05E0"/>
    <w:rsid w:val="005C7A30"/>
    <w:rsid w:val="005D20E5"/>
    <w:rsid w:val="005D337E"/>
    <w:rsid w:val="00612804"/>
    <w:rsid w:val="006433A2"/>
    <w:rsid w:val="00643E77"/>
    <w:rsid w:val="0065082C"/>
    <w:rsid w:val="00672CF3"/>
    <w:rsid w:val="00690D5E"/>
    <w:rsid w:val="0069493B"/>
    <w:rsid w:val="0069655A"/>
    <w:rsid w:val="006A72AA"/>
    <w:rsid w:val="006E2DFC"/>
    <w:rsid w:val="0071387B"/>
    <w:rsid w:val="00720027"/>
    <w:rsid w:val="0072337C"/>
    <w:rsid w:val="00723550"/>
    <w:rsid w:val="00755D77"/>
    <w:rsid w:val="00763528"/>
    <w:rsid w:val="00772C92"/>
    <w:rsid w:val="00776377"/>
    <w:rsid w:val="007777AA"/>
    <w:rsid w:val="00781AF1"/>
    <w:rsid w:val="00783099"/>
    <w:rsid w:val="00794A7C"/>
    <w:rsid w:val="007B07BD"/>
    <w:rsid w:val="007C1A16"/>
    <w:rsid w:val="007C46A6"/>
    <w:rsid w:val="007E3DBF"/>
    <w:rsid w:val="007F3455"/>
    <w:rsid w:val="007F77A3"/>
    <w:rsid w:val="00820CCC"/>
    <w:rsid w:val="00852FA8"/>
    <w:rsid w:val="00866BDF"/>
    <w:rsid w:val="00881F31"/>
    <w:rsid w:val="008830F1"/>
    <w:rsid w:val="0089416C"/>
    <w:rsid w:val="008A2F61"/>
    <w:rsid w:val="008A39D0"/>
    <w:rsid w:val="008A620C"/>
    <w:rsid w:val="008B4D25"/>
    <w:rsid w:val="008C0648"/>
    <w:rsid w:val="008C305B"/>
    <w:rsid w:val="008D7177"/>
    <w:rsid w:val="009062CC"/>
    <w:rsid w:val="00912135"/>
    <w:rsid w:val="00916300"/>
    <w:rsid w:val="009214CC"/>
    <w:rsid w:val="00922C80"/>
    <w:rsid w:val="009376C8"/>
    <w:rsid w:val="009469F0"/>
    <w:rsid w:val="00963270"/>
    <w:rsid w:val="009A1A44"/>
    <w:rsid w:val="009B41E8"/>
    <w:rsid w:val="009E0222"/>
    <w:rsid w:val="009E59EE"/>
    <w:rsid w:val="009F358C"/>
    <w:rsid w:val="00A230C9"/>
    <w:rsid w:val="00A26789"/>
    <w:rsid w:val="00A57151"/>
    <w:rsid w:val="00A57597"/>
    <w:rsid w:val="00A62D4E"/>
    <w:rsid w:val="00A75274"/>
    <w:rsid w:val="00A90AD7"/>
    <w:rsid w:val="00AA0107"/>
    <w:rsid w:val="00AA4813"/>
    <w:rsid w:val="00AA634A"/>
    <w:rsid w:val="00AB0C22"/>
    <w:rsid w:val="00AB44A0"/>
    <w:rsid w:val="00AC6AF1"/>
    <w:rsid w:val="00AC6C7A"/>
    <w:rsid w:val="00B012E7"/>
    <w:rsid w:val="00B40AFD"/>
    <w:rsid w:val="00B50DD2"/>
    <w:rsid w:val="00B92A17"/>
    <w:rsid w:val="00BD31EE"/>
    <w:rsid w:val="00BE6A0E"/>
    <w:rsid w:val="00BE7FF9"/>
    <w:rsid w:val="00C401EA"/>
    <w:rsid w:val="00C54D08"/>
    <w:rsid w:val="00C57318"/>
    <w:rsid w:val="00C677F0"/>
    <w:rsid w:val="00C707DD"/>
    <w:rsid w:val="00CB4BB4"/>
    <w:rsid w:val="00CC6F22"/>
    <w:rsid w:val="00CD3FF7"/>
    <w:rsid w:val="00D047D1"/>
    <w:rsid w:val="00D07B6C"/>
    <w:rsid w:val="00D16CB3"/>
    <w:rsid w:val="00D32326"/>
    <w:rsid w:val="00D347B0"/>
    <w:rsid w:val="00D628AB"/>
    <w:rsid w:val="00D64CEA"/>
    <w:rsid w:val="00D72872"/>
    <w:rsid w:val="00D74841"/>
    <w:rsid w:val="00DA10FC"/>
    <w:rsid w:val="00DB66E5"/>
    <w:rsid w:val="00DC1855"/>
    <w:rsid w:val="00DC763B"/>
    <w:rsid w:val="00DF338A"/>
    <w:rsid w:val="00DF4D7C"/>
    <w:rsid w:val="00E16190"/>
    <w:rsid w:val="00E213C6"/>
    <w:rsid w:val="00E536F3"/>
    <w:rsid w:val="00E6330C"/>
    <w:rsid w:val="00E64FFD"/>
    <w:rsid w:val="00E730B5"/>
    <w:rsid w:val="00E804A7"/>
    <w:rsid w:val="00E934F4"/>
    <w:rsid w:val="00EA4484"/>
    <w:rsid w:val="00EA6C03"/>
    <w:rsid w:val="00EE476A"/>
    <w:rsid w:val="00F24E5B"/>
    <w:rsid w:val="00F32908"/>
    <w:rsid w:val="00F86C03"/>
    <w:rsid w:val="00F974B1"/>
    <w:rsid w:val="00FB075E"/>
    <w:rsid w:val="00FE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53BD0C-31B1-46CC-B766-3A6561F0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20" w:line="360" w:lineRule="auto"/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spacing w:after="120" w:line="360" w:lineRule="auto"/>
      <w:ind w:firstLine="709"/>
      <w:jc w:val="both"/>
    </w:pPr>
    <w:rPr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Название"/>
    <w:basedOn w:val="a"/>
    <w:next w:val="a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7">
    <w:name w:val="Hyperlink"/>
    <w:uiPriority w:val="99"/>
    <w:unhideWhenUsed/>
    <w:rsid w:val="00151106"/>
    <w:rPr>
      <w:color w:val="0000FF"/>
      <w:u w:val="single"/>
    </w:rPr>
  </w:style>
  <w:style w:type="table" w:styleId="a8">
    <w:name w:val="Table Grid"/>
    <w:basedOn w:val="a1"/>
    <w:uiPriority w:val="59"/>
    <w:rsid w:val="00151106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uiPriority w:val="99"/>
    <w:semiHidden/>
    <w:unhideWhenUsed/>
    <w:rsid w:val="00483F0F"/>
    <w:rPr>
      <w:color w:val="605E5C"/>
      <w:shd w:val="clear" w:color="auto" w:fill="E1DFDD"/>
    </w:rPr>
  </w:style>
  <w:style w:type="character" w:customStyle="1" w:styleId="word-wrapper">
    <w:name w:val="word-wrapper"/>
    <w:basedOn w:val="a0"/>
    <w:rsid w:val="00C54D08"/>
  </w:style>
  <w:style w:type="paragraph" w:styleId="a9">
    <w:name w:val="List Paragraph"/>
    <w:basedOn w:val="a"/>
    <w:uiPriority w:val="34"/>
    <w:qFormat/>
    <w:rsid w:val="00C54D08"/>
    <w:pPr>
      <w:ind w:left="720"/>
      <w:contextualSpacing/>
    </w:pPr>
  </w:style>
  <w:style w:type="paragraph" w:customStyle="1" w:styleId="Web">
    <w:name w:val="Обычный (Web)"/>
    <w:aliases w:val="Знак Знак6, Знак"/>
    <w:basedOn w:val="a"/>
    <w:next w:val="aa"/>
    <w:link w:val="ab"/>
    <w:uiPriority w:val="99"/>
    <w:unhideWhenUsed/>
    <w:rsid w:val="004D24A1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x-none"/>
    </w:rPr>
  </w:style>
  <w:style w:type="character" w:customStyle="1" w:styleId="ab">
    <w:name w:val="Обычный (веб) Знак"/>
    <w:aliases w:val="Обычный (Web) Знак,Знак Знак6 Знак, Знак Знак"/>
    <w:link w:val="Web"/>
    <w:uiPriority w:val="99"/>
    <w:locked/>
    <w:rsid w:val="004D24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4D24A1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paragraph" w:styleId="aa">
    <w:name w:val="Normal (Web)"/>
    <w:basedOn w:val="a"/>
    <w:uiPriority w:val="99"/>
    <w:semiHidden/>
    <w:unhideWhenUsed/>
    <w:rsid w:val="004D24A1"/>
    <w:rPr>
      <w:sz w:val="24"/>
      <w:szCs w:val="24"/>
    </w:rPr>
  </w:style>
  <w:style w:type="character" w:styleId="ac">
    <w:name w:val="FollowedHyperlink"/>
    <w:uiPriority w:val="99"/>
    <w:semiHidden/>
    <w:unhideWhenUsed/>
    <w:rsid w:val="004B0F95"/>
    <w:rPr>
      <w:color w:val="954F72"/>
      <w:u w:val="single"/>
    </w:rPr>
  </w:style>
  <w:style w:type="character" w:styleId="ad">
    <w:name w:val="Unresolved Mention"/>
    <w:uiPriority w:val="99"/>
    <w:semiHidden/>
    <w:unhideWhenUsed/>
    <w:rsid w:val="004B0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4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u.by/ru/homeru/obrazovatelnyj-protsess-2023-2024-uchebnyj-god/obshchee-srednee-obrazovanie/uchebnye-predmety-v-xi-klassy/matematika.html" TargetMode="External"/><Relationship Id="rId18" Type="http://schemas.openxmlformats.org/officeDocument/2006/relationships/image" Target="media/image1.png"/><Relationship Id="rId26" Type="http://schemas.openxmlformats.org/officeDocument/2006/relationships/hyperlink" Target="https://adu.by/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adu.by/ru/homeru/obrazovatelnyj-protsess-2023-2024-uchebnyj-god/obshchee-srednee-obrazovanie/uchebnye-predmety-v-xi-klassy/uchebno-metodicheskie-kompleksy-fakultativnykh-zanyatij-po-formirovaniyu-funktsionalnoj-gramotnosti-uchashchikhsya-v-xi-klassov.html" TargetMode="External"/><Relationship Id="rId34" Type="http://schemas.openxmlformats.org/officeDocument/2006/relationships/hyperlink" Target="http://www.belarus.by/ru/travel/heritage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adu.by" TargetMode="External"/><Relationship Id="rId20" Type="http://schemas.openxmlformats.org/officeDocument/2006/relationships/hyperlink" Target="https://adu.by/ru/pedagogam/natsionalnoe-issledovanie-kachestva-obrazovaniya-niko.html" TargetMode="External"/><Relationship Id="rId29" Type="http://schemas.openxmlformats.org/officeDocument/2006/relationships/hyperlink" Target="https://adu.by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u.by/ru/homeru/obrazovatelnyj-protsess-2023-2024-uchebnyj-god/obshchee-srednee-obrazovanie/uchebnye-predmety-v-xi-klassy/matematika.html" TargetMode="External"/><Relationship Id="rId24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32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37" Type="http://schemas.openxmlformats.org/officeDocument/2006/relationships/hyperlink" Target="https://eior.by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adu.by/ru/homeru/obrazovatelnyj-protsess-2023-2024-uchebnyj-god/obshchee-srednee-obrazovanie/uchebnye-predmety-v-xi-klassy/matematika.html" TargetMode="External"/><Relationship Id="rId23" Type="http://schemas.openxmlformats.org/officeDocument/2006/relationships/hyperlink" Target="https://adu.by/" TargetMode="External"/><Relationship Id="rId28" Type="http://schemas.openxmlformats.org/officeDocument/2006/relationships/hyperlink" Target="http://profil.adu.by" TargetMode="External"/><Relationship Id="rId36" Type="http://schemas.openxmlformats.org/officeDocument/2006/relationships/hyperlink" Target="http://www.belstat.gov.by/" TargetMode="External"/><Relationship Id="rId10" Type="http://schemas.openxmlformats.org/officeDocument/2006/relationships/hyperlink" Target="http://e-padruchnik.adu.by/" TargetMode="External"/><Relationship Id="rId19" Type="http://schemas.openxmlformats.org/officeDocument/2006/relationships/hyperlink" Target="https://adu.by" TargetMode="External"/><Relationship Id="rId31" Type="http://schemas.openxmlformats.org/officeDocument/2006/relationships/hyperlink" Target="https://adu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u.by/ru/homeru/obrazovatelnyj-protsess-2023-2024-uchebnyj-god/obshchee-srednee-obrazovanie/uchebnye-predmety-v-xi-klassy/matematika.html" TargetMode="External"/><Relationship Id="rId14" Type="http://schemas.openxmlformats.org/officeDocument/2006/relationships/hyperlink" Target="https://adu.by" TargetMode="External"/><Relationship Id="rId22" Type="http://schemas.openxmlformats.org/officeDocument/2006/relationships/hyperlink" Target="https://adu.by/images/2023/08/Met-rek-formir-kult21082023.docx" TargetMode="External"/><Relationship Id="rId27" Type="http://schemas.openxmlformats.org/officeDocument/2006/relationships/hyperlink" Target="https://adu.by/ru/homeru/obrazovatelnyj-protsess-2023-2024-uchebnyj-god/obshchee-srednee-obrazovanie/uchebnye-predmety-v-xi-klassy/matematika.html" TargetMode="External"/><Relationship Id="rId30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35" Type="http://schemas.openxmlformats.org/officeDocument/2006/relationships/hyperlink" Target="about:blank" TargetMode="External"/><Relationship Id="rId8" Type="http://schemas.openxmlformats.org/officeDocument/2006/relationships/hyperlink" Target="https://adu.by/" TargetMode="External"/><Relationship Id="rId3" Type="http://schemas.openxmlformats.org/officeDocument/2006/relationships/styles" Target="styles.xml"/><Relationship Id="rId12" Type="http://schemas.openxmlformats.org/officeDocument/2006/relationships/hyperlink" Target="https://adu.by" TargetMode="External"/><Relationship Id="rId17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25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33" Type="http://schemas.openxmlformats.org/officeDocument/2006/relationships/hyperlink" Target="https://boxapps.adu.by" TargetMode="External"/><Relationship Id="rId38" Type="http://schemas.openxmlformats.org/officeDocument/2006/relationships/hyperlink" Target="https://clck.ru/3AJ8H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002EC-2CD9-44A3-AF98-5B9E7E860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3565</Words>
  <Characters>20327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23845</CharactersWithSpaces>
  <SharedDoc>false</SharedDoc>
  <HLinks>
    <vt:vector size="210" baseType="variant">
      <vt:variant>
        <vt:i4>7536682</vt:i4>
      </vt:variant>
      <vt:variant>
        <vt:i4>105</vt:i4>
      </vt:variant>
      <vt:variant>
        <vt:i4>0</vt:i4>
      </vt:variant>
      <vt:variant>
        <vt:i4>5</vt:i4>
      </vt:variant>
      <vt:variant>
        <vt:lpwstr>https://clck.ru/3AJ8HA</vt:lpwstr>
      </vt:variant>
      <vt:variant>
        <vt:lpwstr/>
      </vt:variant>
      <vt:variant>
        <vt:i4>4653085</vt:i4>
      </vt:variant>
      <vt:variant>
        <vt:i4>102</vt:i4>
      </vt:variant>
      <vt:variant>
        <vt:i4>0</vt:i4>
      </vt:variant>
      <vt:variant>
        <vt:i4>5</vt:i4>
      </vt:variant>
      <vt:variant>
        <vt:lpwstr>https://eior.by/</vt:lpwstr>
      </vt:variant>
      <vt:variant>
        <vt:lpwstr/>
      </vt:variant>
      <vt:variant>
        <vt:i4>7929905</vt:i4>
      </vt:variant>
      <vt:variant>
        <vt:i4>99</vt:i4>
      </vt:variant>
      <vt:variant>
        <vt:i4>0</vt:i4>
      </vt:variant>
      <vt:variant>
        <vt:i4>5</vt:i4>
      </vt:variant>
      <vt:variant>
        <vt:lpwstr>http://www.belstat.gov.by/</vt:lpwstr>
      </vt:variant>
      <vt:variant>
        <vt:lpwstr/>
      </vt:variant>
      <vt:variant>
        <vt:i4>3080313</vt:i4>
      </vt:variant>
      <vt:variant>
        <vt:i4>96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4915274</vt:i4>
      </vt:variant>
      <vt:variant>
        <vt:i4>93</vt:i4>
      </vt:variant>
      <vt:variant>
        <vt:i4>0</vt:i4>
      </vt:variant>
      <vt:variant>
        <vt:i4>5</vt:i4>
      </vt:variant>
      <vt:variant>
        <vt:lpwstr>http://www.belarus.by/ru/travel/heritage</vt:lpwstr>
      </vt:variant>
      <vt:variant>
        <vt:lpwstr/>
      </vt:variant>
      <vt:variant>
        <vt:i4>7471151</vt:i4>
      </vt:variant>
      <vt:variant>
        <vt:i4>90</vt:i4>
      </vt:variant>
      <vt:variant>
        <vt:i4>0</vt:i4>
      </vt:variant>
      <vt:variant>
        <vt:i4>5</vt:i4>
      </vt:variant>
      <vt:variant>
        <vt:lpwstr>https://boxapps.adu.by/</vt:lpwstr>
      </vt:variant>
      <vt:variant>
        <vt:lpwstr/>
      </vt:variant>
      <vt:variant>
        <vt:i4>4653085</vt:i4>
      </vt:variant>
      <vt:variant>
        <vt:i4>87</vt:i4>
      </vt:variant>
      <vt:variant>
        <vt:i4>0</vt:i4>
      </vt:variant>
      <vt:variant>
        <vt:i4>5</vt:i4>
      </vt:variant>
      <vt:variant>
        <vt:lpwstr>https://eior.by/</vt:lpwstr>
      </vt:variant>
      <vt:variant>
        <vt:lpwstr/>
      </vt:variant>
      <vt:variant>
        <vt:i4>6488124</vt:i4>
      </vt:variant>
      <vt:variant>
        <vt:i4>84</vt:i4>
      </vt:variant>
      <vt:variant>
        <vt:i4>0</vt:i4>
      </vt:variant>
      <vt:variant>
        <vt:i4>5</vt:i4>
      </vt:variant>
      <vt:variant>
        <vt:lpwstr>https://adu.by/ru/homeru/obrazovatelnyj-protsess-2023-2024-uchebnyj-god/obshchee-srednee-obrazovanie/metodicheskie-rekomendatsii-ukazaniya.html</vt:lpwstr>
      </vt:variant>
      <vt:variant>
        <vt:lpwstr/>
      </vt:variant>
      <vt:variant>
        <vt:i4>2228278</vt:i4>
      </vt:variant>
      <vt:variant>
        <vt:i4>81</vt:i4>
      </vt:variant>
      <vt:variant>
        <vt:i4>0</vt:i4>
      </vt:variant>
      <vt:variant>
        <vt:i4>5</vt:i4>
      </vt:variant>
      <vt:variant>
        <vt:lpwstr>https://adu.by/</vt:lpwstr>
      </vt:variant>
      <vt:variant>
        <vt:lpwstr/>
      </vt:variant>
      <vt:variant>
        <vt:i4>6488124</vt:i4>
      </vt:variant>
      <vt:variant>
        <vt:i4>78</vt:i4>
      </vt:variant>
      <vt:variant>
        <vt:i4>0</vt:i4>
      </vt:variant>
      <vt:variant>
        <vt:i4>5</vt:i4>
      </vt:variant>
      <vt:variant>
        <vt:lpwstr>https://adu.by/ru/homeru/obrazovatelnyj-protsess-2023-2024-uchebnyj-god/obshchee-srednee-obrazovanie/metodicheskie-rekomendatsii-ukazaniya.html</vt:lpwstr>
      </vt:variant>
      <vt:variant>
        <vt:lpwstr/>
      </vt:variant>
      <vt:variant>
        <vt:i4>2228278</vt:i4>
      </vt:variant>
      <vt:variant>
        <vt:i4>75</vt:i4>
      </vt:variant>
      <vt:variant>
        <vt:i4>0</vt:i4>
      </vt:variant>
      <vt:variant>
        <vt:i4>5</vt:i4>
      </vt:variant>
      <vt:variant>
        <vt:lpwstr>https://adu.by/</vt:lpwstr>
      </vt:variant>
      <vt:variant>
        <vt:lpwstr/>
      </vt:variant>
      <vt:variant>
        <vt:i4>4194311</vt:i4>
      </vt:variant>
      <vt:variant>
        <vt:i4>72</vt:i4>
      </vt:variant>
      <vt:variant>
        <vt:i4>0</vt:i4>
      </vt:variant>
      <vt:variant>
        <vt:i4>5</vt:i4>
      </vt:variant>
      <vt:variant>
        <vt:lpwstr>http://profil.adu.by/</vt:lpwstr>
      </vt:variant>
      <vt:variant>
        <vt:lpwstr/>
      </vt:variant>
      <vt:variant>
        <vt:i4>3538993</vt:i4>
      </vt:variant>
      <vt:variant>
        <vt:i4>69</vt:i4>
      </vt:variant>
      <vt:variant>
        <vt:i4>0</vt:i4>
      </vt:variant>
      <vt:variant>
        <vt:i4>5</vt:i4>
      </vt:variant>
      <vt:variant>
        <vt:lpwstr>https://adu.by/ru/homeru/obrazovatelnyj-protsess-2023-2024-uchebnyj-god/obshchee-srednee-obrazovanie/uchebnye-predmety-v-xi-klassy/matematika.html</vt:lpwstr>
      </vt:variant>
      <vt:variant>
        <vt:lpwstr/>
      </vt:variant>
      <vt:variant>
        <vt:i4>2228278</vt:i4>
      </vt:variant>
      <vt:variant>
        <vt:i4>66</vt:i4>
      </vt:variant>
      <vt:variant>
        <vt:i4>0</vt:i4>
      </vt:variant>
      <vt:variant>
        <vt:i4>5</vt:i4>
      </vt:variant>
      <vt:variant>
        <vt:lpwstr>https://adu.by/</vt:lpwstr>
      </vt:variant>
      <vt:variant>
        <vt:lpwstr/>
      </vt:variant>
      <vt:variant>
        <vt:i4>6488124</vt:i4>
      </vt:variant>
      <vt:variant>
        <vt:i4>63</vt:i4>
      </vt:variant>
      <vt:variant>
        <vt:i4>0</vt:i4>
      </vt:variant>
      <vt:variant>
        <vt:i4>5</vt:i4>
      </vt:variant>
      <vt:variant>
        <vt:lpwstr>https://adu.by/ru/homeru/obrazovatelnyj-protsess-2023-2024-uchebnyj-god/obshchee-srednee-obrazovanie/metodicheskie-rekomendatsii-ukazaniya.html</vt:lpwstr>
      </vt:variant>
      <vt:variant>
        <vt:lpwstr/>
      </vt:variant>
      <vt:variant>
        <vt:i4>2228278</vt:i4>
      </vt:variant>
      <vt:variant>
        <vt:i4>60</vt:i4>
      </vt:variant>
      <vt:variant>
        <vt:i4>0</vt:i4>
      </vt:variant>
      <vt:variant>
        <vt:i4>5</vt:i4>
      </vt:variant>
      <vt:variant>
        <vt:lpwstr>https://adu.by/</vt:lpwstr>
      </vt:variant>
      <vt:variant>
        <vt:lpwstr/>
      </vt:variant>
      <vt:variant>
        <vt:i4>6488124</vt:i4>
      </vt:variant>
      <vt:variant>
        <vt:i4>57</vt:i4>
      </vt:variant>
      <vt:variant>
        <vt:i4>0</vt:i4>
      </vt:variant>
      <vt:variant>
        <vt:i4>5</vt:i4>
      </vt:variant>
      <vt:variant>
        <vt:lpwstr>https://adu.by/ru/homeru/obrazovatelnyj-protsess-2023-2024-uchebnyj-god/obshchee-srednee-obrazovanie/metodicheskie-rekomendatsii-ukazaniya.html</vt:lpwstr>
      </vt:variant>
      <vt:variant>
        <vt:lpwstr/>
      </vt:variant>
      <vt:variant>
        <vt:i4>2228278</vt:i4>
      </vt:variant>
      <vt:variant>
        <vt:i4>54</vt:i4>
      </vt:variant>
      <vt:variant>
        <vt:i4>0</vt:i4>
      </vt:variant>
      <vt:variant>
        <vt:i4>5</vt:i4>
      </vt:variant>
      <vt:variant>
        <vt:lpwstr>https://adu.by/</vt:lpwstr>
      </vt:variant>
      <vt:variant>
        <vt:lpwstr/>
      </vt:variant>
      <vt:variant>
        <vt:i4>3145771</vt:i4>
      </vt:variant>
      <vt:variant>
        <vt:i4>51</vt:i4>
      </vt:variant>
      <vt:variant>
        <vt:i4>0</vt:i4>
      </vt:variant>
      <vt:variant>
        <vt:i4>5</vt:i4>
      </vt:variant>
      <vt:variant>
        <vt:lpwstr>https://adu.by/images/2023/08/Met-rek-formir-kult21082023.docx</vt:lpwstr>
      </vt:variant>
      <vt:variant>
        <vt:lpwstr/>
      </vt:variant>
      <vt:variant>
        <vt:i4>3932282</vt:i4>
      </vt:variant>
      <vt:variant>
        <vt:i4>48</vt:i4>
      </vt:variant>
      <vt:variant>
        <vt:i4>0</vt:i4>
      </vt:variant>
      <vt:variant>
        <vt:i4>5</vt:i4>
      </vt:variant>
      <vt:variant>
        <vt:lpwstr>https://adu.by/ru/homeru/obrazovatelnyj-protsess-2023-2024-uchebnyj-god/obshchee-srednee-obrazovanie/uchebnye-predmety-v-xi-klassy/uchebno-metodicheskie-kompleksy-fakultativnykh-zanyatij-po-formirovaniyu-funktsionalnoj-gramotnosti-uchashchikhsya-v-xi-klassov.html</vt:lpwstr>
      </vt:variant>
      <vt:variant>
        <vt:lpwstr/>
      </vt:variant>
      <vt:variant>
        <vt:i4>2228278</vt:i4>
      </vt:variant>
      <vt:variant>
        <vt:i4>45</vt:i4>
      </vt:variant>
      <vt:variant>
        <vt:i4>0</vt:i4>
      </vt:variant>
      <vt:variant>
        <vt:i4>5</vt:i4>
      </vt:variant>
      <vt:variant>
        <vt:lpwstr>https://adu.by/</vt:lpwstr>
      </vt:variant>
      <vt:variant>
        <vt:lpwstr/>
      </vt:variant>
      <vt:variant>
        <vt:i4>7274608</vt:i4>
      </vt:variant>
      <vt:variant>
        <vt:i4>42</vt:i4>
      </vt:variant>
      <vt:variant>
        <vt:i4>0</vt:i4>
      </vt:variant>
      <vt:variant>
        <vt:i4>5</vt:i4>
      </vt:variant>
      <vt:variant>
        <vt:lpwstr>https://adu.by/ru/pedagogam/natsionalnoe-issledovanie-kachestva-obrazovaniya-niko.html</vt:lpwstr>
      </vt:variant>
      <vt:variant>
        <vt:lpwstr/>
      </vt:variant>
      <vt:variant>
        <vt:i4>2228278</vt:i4>
      </vt:variant>
      <vt:variant>
        <vt:i4>39</vt:i4>
      </vt:variant>
      <vt:variant>
        <vt:i4>0</vt:i4>
      </vt:variant>
      <vt:variant>
        <vt:i4>5</vt:i4>
      </vt:variant>
      <vt:variant>
        <vt:lpwstr>https://adu.by/</vt:lpwstr>
      </vt:variant>
      <vt:variant>
        <vt:lpwstr/>
      </vt:variant>
      <vt:variant>
        <vt:i4>6488124</vt:i4>
      </vt:variant>
      <vt:variant>
        <vt:i4>33</vt:i4>
      </vt:variant>
      <vt:variant>
        <vt:i4>0</vt:i4>
      </vt:variant>
      <vt:variant>
        <vt:i4>5</vt:i4>
      </vt:variant>
      <vt:variant>
        <vt:lpwstr>https://adu.by/ru/homeru/obrazovatelnyj-protsess-2023-2024-uchebnyj-god/obshchee-srednee-obrazovanie/metodicheskie-rekomendatsii-ukazaniya.html</vt:lpwstr>
      </vt:variant>
      <vt:variant>
        <vt:lpwstr/>
      </vt:variant>
      <vt:variant>
        <vt:i4>2228278</vt:i4>
      </vt:variant>
      <vt:variant>
        <vt:i4>30</vt:i4>
      </vt:variant>
      <vt:variant>
        <vt:i4>0</vt:i4>
      </vt:variant>
      <vt:variant>
        <vt:i4>5</vt:i4>
      </vt:variant>
      <vt:variant>
        <vt:lpwstr>https://adu.by/</vt:lpwstr>
      </vt:variant>
      <vt:variant>
        <vt:lpwstr/>
      </vt:variant>
      <vt:variant>
        <vt:i4>3538993</vt:i4>
      </vt:variant>
      <vt:variant>
        <vt:i4>27</vt:i4>
      </vt:variant>
      <vt:variant>
        <vt:i4>0</vt:i4>
      </vt:variant>
      <vt:variant>
        <vt:i4>5</vt:i4>
      </vt:variant>
      <vt:variant>
        <vt:lpwstr>https://adu.by/ru/homeru/obrazovatelnyj-protsess-2023-2024-uchebnyj-god/obshchee-srednee-obrazovanie/uchebnye-predmety-v-xi-klassy/matematika.html</vt:lpwstr>
      </vt:variant>
      <vt:variant>
        <vt:lpwstr/>
      </vt:variant>
      <vt:variant>
        <vt:i4>2228278</vt:i4>
      </vt:variant>
      <vt:variant>
        <vt:i4>23</vt:i4>
      </vt:variant>
      <vt:variant>
        <vt:i4>0</vt:i4>
      </vt:variant>
      <vt:variant>
        <vt:i4>5</vt:i4>
      </vt:variant>
      <vt:variant>
        <vt:lpwstr>https://adu.by/</vt:lpwstr>
      </vt:variant>
      <vt:variant>
        <vt:lpwstr/>
      </vt:variant>
      <vt:variant>
        <vt:i4>852118</vt:i4>
      </vt:variant>
      <vt:variant>
        <vt:i4>21</vt:i4>
      </vt:variant>
      <vt:variant>
        <vt:i4>0</vt:i4>
      </vt:variant>
      <vt:variant>
        <vt:i4>5</vt:i4>
      </vt:variant>
      <vt:variant>
        <vt:lpwstr>https://adu.by /</vt:lpwstr>
      </vt:variant>
      <vt:variant>
        <vt:lpwstr/>
      </vt:variant>
      <vt:variant>
        <vt:i4>3538993</vt:i4>
      </vt:variant>
      <vt:variant>
        <vt:i4>18</vt:i4>
      </vt:variant>
      <vt:variant>
        <vt:i4>0</vt:i4>
      </vt:variant>
      <vt:variant>
        <vt:i4>5</vt:i4>
      </vt:variant>
      <vt:variant>
        <vt:lpwstr>https://adu.by/ru/homeru/obrazovatelnyj-protsess-2023-2024-uchebnyj-god/obshchee-srednee-obrazovanie/uchebnye-predmety-v-xi-klassy/matematika.html</vt:lpwstr>
      </vt:variant>
      <vt:variant>
        <vt:lpwstr/>
      </vt:variant>
      <vt:variant>
        <vt:i4>2228278</vt:i4>
      </vt:variant>
      <vt:variant>
        <vt:i4>15</vt:i4>
      </vt:variant>
      <vt:variant>
        <vt:i4>0</vt:i4>
      </vt:variant>
      <vt:variant>
        <vt:i4>5</vt:i4>
      </vt:variant>
      <vt:variant>
        <vt:lpwstr>https://adu.by/</vt:lpwstr>
      </vt:variant>
      <vt:variant>
        <vt:lpwstr/>
      </vt:variant>
      <vt:variant>
        <vt:i4>3538993</vt:i4>
      </vt:variant>
      <vt:variant>
        <vt:i4>12</vt:i4>
      </vt:variant>
      <vt:variant>
        <vt:i4>0</vt:i4>
      </vt:variant>
      <vt:variant>
        <vt:i4>5</vt:i4>
      </vt:variant>
      <vt:variant>
        <vt:lpwstr>https://adu.by/ru/homeru/obrazovatelnyj-protsess-2023-2024-uchebnyj-god/obshchee-srednee-obrazovanie/uchebnye-predmety-v-xi-klassy/matematika.html</vt:lpwstr>
      </vt:variant>
      <vt:variant>
        <vt:lpwstr/>
      </vt:variant>
      <vt:variant>
        <vt:i4>2228278</vt:i4>
      </vt:variant>
      <vt:variant>
        <vt:i4>9</vt:i4>
      </vt:variant>
      <vt:variant>
        <vt:i4>0</vt:i4>
      </vt:variant>
      <vt:variant>
        <vt:i4>5</vt:i4>
      </vt:variant>
      <vt:variant>
        <vt:lpwstr>https://adu.by/</vt:lpwstr>
      </vt:variant>
      <vt:variant>
        <vt:lpwstr/>
      </vt:variant>
      <vt:variant>
        <vt:i4>3342375</vt:i4>
      </vt:variant>
      <vt:variant>
        <vt:i4>6</vt:i4>
      </vt:variant>
      <vt:variant>
        <vt:i4>0</vt:i4>
      </vt:variant>
      <vt:variant>
        <vt:i4>5</vt:i4>
      </vt:variant>
      <vt:variant>
        <vt:lpwstr>http://e-padruchnik.adu.by/</vt:lpwstr>
      </vt:variant>
      <vt:variant>
        <vt:lpwstr/>
      </vt:variant>
      <vt:variant>
        <vt:i4>3538993</vt:i4>
      </vt:variant>
      <vt:variant>
        <vt:i4>3</vt:i4>
      </vt:variant>
      <vt:variant>
        <vt:i4>0</vt:i4>
      </vt:variant>
      <vt:variant>
        <vt:i4>5</vt:i4>
      </vt:variant>
      <vt:variant>
        <vt:lpwstr>https://adu.by/ru/homeru/obrazovatelnyj-protsess-2023-2024-uchebnyj-god/obshchee-srednee-obrazovanie/uchebnye-predmety-v-xi-klassy/matematika.html</vt:lpwstr>
      </vt:variant>
      <vt:variant>
        <vt:lpwstr/>
      </vt:variant>
      <vt:variant>
        <vt:i4>2228278</vt:i4>
      </vt:variant>
      <vt:variant>
        <vt:i4>0</vt:i4>
      </vt:variant>
      <vt:variant>
        <vt:i4>0</vt:i4>
      </vt:variant>
      <vt:variant>
        <vt:i4>5</vt:i4>
      </vt:variant>
      <vt:variant>
        <vt:lpwstr>https://adu.by/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Цыбулько О.Е.</dc:creator>
  <cp:keywords/>
  <cp:lastModifiedBy>Боричева И.В.</cp:lastModifiedBy>
  <cp:revision>2</cp:revision>
  <dcterms:created xsi:type="dcterms:W3CDTF">2024-08-05T11:30:00Z</dcterms:created>
  <dcterms:modified xsi:type="dcterms:W3CDTF">2024-08-05T11:30:00Z</dcterms:modified>
</cp:coreProperties>
</file>