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E5" w:rsidRPr="00E16190" w:rsidRDefault="00F805E3" w:rsidP="0055575E">
      <w:pPr>
        <w:spacing w:after="0" w:line="240" w:lineRule="auto"/>
        <w:ind w:left="6480"/>
        <w:jc w:val="center"/>
        <w:rPr>
          <w:smallCaps/>
          <w:sz w:val="30"/>
          <w:szCs w:val="30"/>
        </w:rPr>
      </w:pPr>
      <w:r>
        <w:rPr>
          <w:sz w:val="30"/>
          <w:szCs w:val="30"/>
          <w:lang w:val="be-BY"/>
        </w:rPr>
        <w:t>Дадатак</w:t>
      </w:r>
      <w:r w:rsidR="0055575E">
        <w:rPr>
          <w:sz w:val="30"/>
          <w:szCs w:val="30"/>
        </w:rPr>
        <w:t xml:space="preserve"> 5</w:t>
      </w:r>
    </w:p>
    <w:p w:rsidR="00A230C9" w:rsidRDefault="00A230C9" w:rsidP="0055575E">
      <w:pPr>
        <w:spacing w:after="0" w:line="240" w:lineRule="auto"/>
        <w:jc w:val="center"/>
        <w:rPr>
          <w:b/>
          <w:smallCaps/>
          <w:sz w:val="30"/>
          <w:szCs w:val="30"/>
        </w:rPr>
      </w:pPr>
    </w:p>
    <w:p w:rsidR="005D20E5" w:rsidRPr="00E16190" w:rsidRDefault="00F805E3" w:rsidP="00D74841">
      <w:pPr>
        <w:spacing w:after="0" w:line="240" w:lineRule="auto"/>
        <w:ind w:firstLine="0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  <w:lang w:val="be-BY"/>
        </w:rPr>
        <w:t>АСАБЛІВАСЦІ АРГАНІЗАЦЫІ АДУКАЦЫЙНАГА ПРАЦЭСУ ПРЫ ВЫВУЧЭННІ ВУЧЭБНАГА ПРАДМЕТА</w:t>
      </w:r>
      <w:r w:rsidR="00262F82" w:rsidRPr="00E16190">
        <w:rPr>
          <w:b/>
          <w:smallCaps/>
          <w:sz w:val="30"/>
          <w:szCs w:val="30"/>
        </w:rPr>
        <w:t xml:space="preserve"> </w:t>
      </w:r>
      <w:r w:rsidR="00151106" w:rsidRPr="00E16190">
        <w:rPr>
          <w:b/>
          <w:smallCaps/>
          <w:sz w:val="30"/>
          <w:szCs w:val="30"/>
        </w:rPr>
        <w:t xml:space="preserve"> </w:t>
      </w:r>
    </w:p>
    <w:p w:rsidR="00151106" w:rsidRPr="00E16190" w:rsidRDefault="00151106" w:rsidP="00D74841">
      <w:pPr>
        <w:spacing w:after="0" w:line="240" w:lineRule="auto"/>
        <w:ind w:firstLine="0"/>
        <w:jc w:val="center"/>
        <w:rPr>
          <w:b/>
          <w:smallCaps/>
          <w:sz w:val="30"/>
          <w:szCs w:val="30"/>
        </w:rPr>
      </w:pPr>
      <w:r w:rsidRPr="00E16190">
        <w:rPr>
          <w:b/>
          <w:smallCaps/>
          <w:sz w:val="30"/>
          <w:szCs w:val="30"/>
        </w:rPr>
        <w:t>«</w:t>
      </w:r>
      <w:r w:rsidR="00F805E3">
        <w:rPr>
          <w:b/>
          <w:smallCaps/>
          <w:sz w:val="30"/>
          <w:szCs w:val="30"/>
          <w:lang w:val="be-BY"/>
        </w:rPr>
        <w:t>МАТЭМАТЫКА</w:t>
      </w:r>
      <w:r w:rsidRPr="00E16190">
        <w:rPr>
          <w:b/>
          <w:smallCaps/>
          <w:sz w:val="30"/>
          <w:szCs w:val="30"/>
        </w:rPr>
        <w:t>»</w:t>
      </w:r>
    </w:p>
    <w:p w:rsidR="005D20E5" w:rsidRPr="00CB4BB4" w:rsidRDefault="005D20E5" w:rsidP="0055575E">
      <w:pPr>
        <w:spacing w:after="0" w:line="240" w:lineRule="auto"/>
        <w:jc w:val="center"/>
        <w:rPr>
          <w:b/>
          <w:smallCaps/>
          <w:sz w:val="30"/>
          <w:szCs w:val="30"/>
          <w:u w:val="single"/>
        </w:rPr>
      </w:pPr>
    </w:p>
    <w:p w:rsidR="00151106" w:rsidRPr="00CB4BB4" w:rsidRDefault="00F805E3" w:rsidP="00D74841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eastAsia="Calibri"/>
          <w:b/>
          <w:color w:val="000000"/>
          <w:sz w:val="30"/>
          <w:szCs w:val="30"/>
          <w:u w:val="single"/>
        </w:rPr>
      </w:pPr>
      <w:r>
        <w:rPr>
          <w:rFonts w:eastAsia="Calibri"/>
          <w:b/>
          <w:color w:val="000000"/>
          <w:sz w:val="30"/>
          <w:szCs w:val="30"/>
          <w:u w:val="single"/>
          <w:lang w:val="be-BY"/>
        </w:rPr>
        <w:t>Вучэбныя праграмы</w:t>
      </w:r>
    </w:p>
    <w:p w:rsidR="00F805E3" w:rsidRPr="00F805E3" w:rsidRDefault="00F805E3" w:rsidP="00F805E3">
      <w:pPr>
        <w:spacing w:after="0" w:line="240" w:lineRule="auto"/>
        <w:rPr>
          <w:rFonts w:eastAsia="Calibri"/>
          <w:sz w:val="30"/>
          <w:szCs w:val="30"/>
        </w:rPr>
      </w:pPr>
      <w:r w:rsidRPr="00F805E3">
        <w:rPr>
          <w:rFonts w:eastAsia="Calibri"/>
          <w:sz w:val="30"/>
          <w:szCs w:val="30"/>
        </w:rPr>
        <w:t xml:space="preserve">У 2024/2025 навучальным годзе выкарыстоўваюцца вучэбныя праграмы па вучэбным прадмеце </w:t>
      </w:r>
      <w:bookmarkStart w:id="0" w:name="_Hlk174361351"/>
      <w:r w:rsidRPr="00F805E3">
        <w:rPr>
          <w:rFonts w:eastAsia="Calibri"/>
          <w:sz w:val="30"/>
          <w:szCs w:val="30"/>
        </w:rPr>
        <w:t>«Матэматыка»</w:t>
      </w:r>
      <w:bookmarkEnd w:id="0"/>
      <w:r w:rsidRPr="00F805E3">
        <w:rPr>
          <w:rFonts w:eastAsia="Calibri"/>
          <w:sz w:val="30"/>
          <w:szCs w:val="30"/>
        </w:rPr>
        <w:t>, зацверджаныя пастановай Міністэрства адукацыі Рэспублікі Беларусь ад 07.07.2023 №</w:t>
      </w:r>
      <w:r w:rsidR="0030022C">
        <w:rPr>
          <w:rFonts w:eastAsia="Calibri"/>
          <w:sz w:val="30"/>
          <w:szCs w:val="30"/>
          <w:lang w:val="be-BY"/>
        </w:rPr>
        <w:t> </w:t>
      </w:r>
      <w:r w:rsidRPr="00F805E3">
        <w:rPr>
          <w:rFonts w:eastAsia="Calibri"/>
          <w:sz w:val="30"/>
          <w:szCs w:val="30"/>
        </w:rPr>
        <w:t>190.</w:t>
      </w:r>
    </w:p>
    <w:p w:rsidR="005D20E5" w:rsidRPr="004B0F95" w:rsidRDefault="00F805E3" w:rsidP="00F805E3">
      <w:pPr>
        <w:spacing w:after="0" w:line="240" w:lineRule="auto"/>
        <w:rPr>
          <w:sz w:val="30"/>
          <w:szCs w:val="30"/>
        </w:rPr>
      </w:pPr>
      <w:r w:rsidRPr="00F805E3">
        <w:rPr>
          <w:rFonts w:eastAsia="Calibri"/>
          <w:sz w:val="30"/>
          <w:szCs w:val="30"/>
        </w:rPr>
        <w:t xml:space="preserve">Усе </w:t>
      </w:r>
      <w:r w:rsidR="0030022C">
        <w:rPr>
          <w:rFonts w:eastAsia="Calibri"/>
          <w:sz w:val="30"/>
          <w:szCs w:val="30"/>
          <w:lang w:val="be-BY"/>
        </w:rPr>
        <w:t>вучэб</w:t>
      </w:r>
      <w:r w:rsidRPr="00F805E3">
        <w:rPr>
          <w:rFonts w:eastAsia="Calibri"/>
          <w:sz w:val="30"/>
          <w:szCs w:val="30"/>
        </w:rPr>
        <w:t>ныя праграмы размешчаны на нацыянальным адукацыйным партале:</w:t>
      </w:r>
      <w:r w:rsidR="00151106" w:rsidRPr="00E16190">
        <w:rPr>
          <w:rFonts w:eastAsia="Calibri"/>
          <w:color w:val="000000"/>
          <w:sz w:val="30"/>
          <w:szCs w:val="30"/>
        </w:rPr>
        <w:t xml:space="preserve"> </w:t>
      </w:r>
      <w:hyperlink r:id="rId8" w:history="1">
        <w:r w:rsidR="00B012E7" w:rsidRPr="00B012E7">
          <w:rPr>
            <w:rStyle w:val="a7"/>
            <w:rFonts w:eastAsia="Calibri"/>
            <w:i/>
            <w:sz w:val="30"/>
            <w:szCs w:val="30"/>
          </w:rPr>
          <w:t>https://adu.by/</w:t>
        </w:r>
      </w:hyperlink>
      <w:r w:rsidR="00B012E7">
        <w:rPr>
          <w:rFonts w:eastAsia="Calibri"/>
          <w:color w:val="000000"/>
          <w:sz w:val="30"/>
          <w:szCs w:val="30"/>
        </w:rPr>
        <w:t xml:space="preserve"> </w:t>
      </w:r>
      <w:hyperlink r:id="rId9" w:history="1">
        <w:r w:rsidR="00151106" w:rsidRPr="004B0F95">
          <w:rPr>
            <w:rStyle w:val="a7"/>
            <w:rFonts w:eastAsia="Calibri"/>
            <w:i/>
            <w:sz w:val="30"/>
            <w:szCs w:val="30"/>
          </w:rPr>
          <w:t>Г</w:t>
        </w:r>
        <w:r w:rsidR="006665B8">
          <w:rPr>
            <w:rStyle w:val="a7"/>
            <w:rFonts w:eastAsia="Calibri"/>
            <w:i/>
            <w:sz w:val="30"/>
            <w:szCs w:val="30"/>
            <w:lang w:val="be-BY"/>
          </w:rPr>
          <w:t>а</w:t>
        </w:r>
        <w:r w:rsidR="00151106" w:rsidRPr="004B0F95">
          <w:rPr>
            <w:rStyle w:val="a7"/>
            <w:rFonts w:eastAsia="Calibri"/>
            <w:i/>
            <w:sz w:val="30"/>
            <w:szCs w:val="30"/>
          </w:rPr>
          <w:t>л</w:t>
        </w:r>
        <w:r w:rsidR="006665B8">
          <w:rPr>
            <w:rStyle w:val="a7"/>
            <w:rFonts w:eastAsia="Calibri"/>
            <w:i/>
            <w:sz w:val="30"/>
            <w:szCs w:val="30"/>
            <w:lang w:val="be-BY"/>
          </w:rPr>
          <w:t>оўная</w:t>
        </w:r>
        <w:r w:rsidR="00151106" w:rsidRPr="004B0F95">
          <w:rPr>
            <w:rStyle w:val="a7"/>
            <w:rFonts w:eastAsia="Calibri"/>
            <w:i/>
            <w:sz w:val="30"/>
            <w:szCs w:val="30"/>
          </w:rPr>
          <w:t xml:space="preserve"> / </w:t>
        </w:r>
        <w:r w:rsidR="006665B8">
          <w:rPr>
            <w:rStyle w:val="a7"/>
            <w:rFonts w:eastAsia="Calibri"/>
            <w:i/>
            <w:sz w:val="30"/>
            <w:szCs w:val="30"/>
            <w:lang w:val="be-BY"/>
          </w:rPr>
          <w:t>Адукацыйны працэс</w:t>
        </w:r>
        <w:r w:rsidR="00151106" w:rsidRPr="004B0F95">
          <w:rPr>
            <w:rStyle w:val="a7"/>
            <w:rFonts w:eastAsia="Calibri"/>
            <w:i/>
            <w:sz w:val="30"/>
            <w:szCs w:val="30"/>
          </w:rPr>
          <w:t>. 2024/2025</w:t>
        </w:r>
        <w:r w:rsidR="009A3632">
          <w:rPr>
            <w:rStyle w:val="a7"/>
            <w:rFonts w:eastAsia="Calibri"/>
            <w:i/>
            <w:sz w:val="30"/>
            <w:szCs w:val="30"/>
            <w:lang w:val="en-US"/>
          </w:rPr>
          <w:t> </w:t>
        </w:r>
        <w:r w:rsidR="006665B8">
          <w:rPr>
            <w:rStyle w:val="a7"/>
            <w:rFonts w:eastAsia="Calibri"/>
            <w:i/>
            <w:sz w:val="30"/>
            <w:szCs w:val="30"/>
            <w:lang w:val="be-BY"/>
          </w:rPr>
          <w:t>навучальны</w:t>
        </w:r>
        <w:r w:rsidR="00151106" w:rsidRPr="004B0F95">
          <w:rPr>
            <w:rStyle w:val="a7"/>
            <w:rFonts w:eastAsia="Calibri"/>
            <w:i/>
            <w:sz w:val="30"/>
            <w:szCs w:val="30"/>
          </w:rPr>
          <w:t xml:space="preserve"> год / </w:t>
        </w:r>
        <w:r w:rsidR="006665B8">
          <w:rPr>
            <w:rStyle w:val="a7"/>
            <w:rFonts w:eastAsia="Calibri"/>
            <w:i/>
            <w:sz w:val="30"/>
            <w:szCs w:val="30"/>
            <w:lang w:val="be-BY"/>
          </w:rPr>
          <w:t>Агульная сярэдняя адукацыя</w:t>
        </w:r>
        <w:r w:rsidR="00151106" w:rsidRPr="004B0F95">
          <w:rPr>
            <w:rStyle w:val="a7"/>
            <w:rFonts w:eastAsia="Calibri"/>
            <w:i/>
            <w:sz w:val="30"/>
            <w:szCs w:val="30"/>
          </w:rPr>
          <w:t xml:space="preserve"> / </w:t>
        </w:r>
        <w:r w:rsidR="006665B8">
          <w:rPr>
            <w:rStyle w:val="a7"/>
            <w:rFonts w:eastAsia="Calibri"/>
            <w:i/>
            <w:sz w:val="30"/>
            <w:szCs w:val="30"/>
            <w:lang w:val="be-BY"/>
          </w:rPr>
          <w:t>Вучэбныя прадметы</w:t>
        </w:r>
        <w:r w:rsidR="00151106" w:rsidRPr="004B0F95">
          <w:rPr>
            <w:rStyle w:val="a7"/>
            <w:rFonts w:eastAsia="Calibri"/>
            <w:i/>
            <w:sz w:val="30"/>
            <w:szCs w:val="30"/>
          </w:rPr>
          <w:t>. V–XI класы / Мат</w:t>
        </w:r>
        <w:r w:rsidR="006665B8">
          <w:rPr>
            <w:rStyle w:val="a7"/>
            <w:rFonts w:eastAsia="Calibri"/>
            <w:i/>
            <w:sz w:val="30"/>
            <w:szCs w:val="30"/>
            <w:lang w:val="be-BY"/>
          </w:rPr>
          <w:t>э</w:t>
        </w:r>
        <w:r w:rsidR="00151106" w:rsidRPr="004B0F95">
          <w:rPr>
            <w:rStyle w:val="a7"/>
            <w:rFonts w:eastAsia="Calibri"/>
            <w:i/>
            <w:sz w:val="30"/>
            <w:szCs w:val="30"/>
          </w:rPr>
          <w:t>мат</w:t>
        </w:r>
        <w:bookmarkStart w:id="1" w:name="_GoBack"/>
        <w:bookmarkEnd w:id="1"/>
        <w:r w:rsidR="006665B8">
          <w:rPr>
            <w:rStyle w:val="a7"/>
            <w:rFonts w:eastAsia="Calibri"/>
            <w:i/>
            <w:sz w:val="30"/>
            <w:szCs w:val="30"/>
            <w:lang w:val="be-BY"/>
          </w:rPr>
          <w:t>ы</w:t>
        </w:r>
        <w:r w:rsidR="00151106" w:rsidRPr="004B0F95">
          <w:rPr>
            <w:rStyle w:val="a7"/>
            <w:rFonts w:eastAsia="Calibri"/>
            <w:i/>
            <w:sz w:val="30"/>
            <w:szCs w:val="30"/>
          </w:rPr>
          <w:t>ка</w:t>
        </w:r>
      </w:hyperlink>
      <w:r w:rsidR="001550B5" w:rsidRPr="00D74841">
        <w:rPr>
          <w:sz w:val="30"/>
          <w:szCs w:val="30"/>
        </w:rPr>
        <w:t>.</w:t>
      </w:r>
    </w:p>
    <w:p w:rsidR="005D20E5" w:rsidRPr="00866BDF" w:rsidRDefault="0030022C" w:rsidP="00D74841">
      <w:pPr>
        <w:pStyle w:val="a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  <w:lang w:val="be-BY"/>
        </w:rPr>
        <w:t>Вучэбныя выданні</w:t>
      </w:r>
    </w:p>
    <w:p w:rsidR="005D20E5" w:rsidRPr="00E16190" w:rsidRDefault="00F805E3" w:rsidP="0055575E">
      <w:pPr>
        <w:spacing w:after="0" w:line="240" w:lineRule="auto"/>
        <w:rPr>
          <w:sz w:val="30"/>
          <w:szCs w:val="30"/>
        </w:rPr>
      </w:pPr>
      <w:r w:rsidRPr="00F805E3">
        <w:rPr>
          <w:rFonts w:eastAsia="Calibri"/>
          <w:color w:val="000000"/>
          <w:sz w:val="30"/>
          <w:szCs w:val="30"/>
        </w:rPr>
        <w:t>Электронныя версіі вучэбных дапаможнікаў, якія будуць выкарыстоўвацца ў 2024/2025 навучальным годзе, размешчаны на нацыянальным адукацыйным партале:</w:t>
      </w:r>
      <w:r>
        <w:rPr>
          <w:rFonts w:eastAsia="Calibri"/>
          <w:color w:val="000000"/>
          <w:sz w:val="30"/>
          <w:szCs w:val="30"/>
          <w:lang w:val="be-BY"/>
        </w:rPr>
        <w:t xml:space="preserve"> </w:t>
      </w:r>
      <w:hyperlink r:id="rId10" w:history="1">
        <w:r w:rsidRPr="005C62EB">
          <w:rPr>
            <w:rStyle w:val="a7"/>
            <w:i/>
            <w:sz w:val="30"/>
            <w:szCs w:val="30"/>
          </w:rPr>
          <w:t>http://e-padru</w:t>
        </w:r>
        <w:r w:rsidRPr="005C62EB">
          <w:rPr>
            <w:rStyle w:val="a7"/>
            <w:i/>
            <w:sz w:val="30"/>
            <w:szCs w:val="30"/>
          </w:rPr>
          <w:t>c</w:t>
        </w:r>
        <w:r w:rsidRPr="005C62EB">
          <w:rPr>
            <w:rStyle w:val="a7"/>
            <w:i/>
            <w:sz w:val="30"/>
            <w:szCs w:val="30"/>
          </w:rPr>
          <w:t>hn</w:t>
        </w:r>
        <w:r w:rsidRPr="005C62EB">
          <w:rPr>
            <w:rStyle w:val="a7"/>
            <w:i/>
            <w:sz w:val="30"/>
            <w:szCs w:val="30"/>
          </w:rPr>
          <w:t>i</w:t>
        </w:r>
        <w:r w:rsidRPr="005C62EB">
          <w:rPr>
            <w:rStyle w:val="a7"/>
            <w:i/>
            <w:sz w:val="30"/>
            <w:szCs w:val="30"/>
          </w:rPr>
          <w:t>k.adu.by</w:t>
        </w:r>
      </w:hyperlink>
      <w:r w:rsidR="00262F82" w:rsidRPr="00E804A7">
        <w:rPr>
          <w:sz w:val="30"/>
          <w:szCs w:val="30"/>
        </w:rPr>
        <w:t>.</w:t>
      </w:r>
    </w:p>
    <w:p w:rsidR="00F805E3" w:rsidRDefault="00F805E3" w:rsidP="008A39D0">
      <w:pPr>
        <w:autoSpaceDE w:val="0"/>
        <w:snapToGrid w:val="0"/>
        <w:spacing w:after="0" w:line="240" w:lineRule="auto"/>
        <w:rPr>
          <w:rFonts w:eastAsia="Calibri"/>
          <w:color w:val="000000"/>
          <w:sz w:val="30"/>
          <w:szCs w:val="30"/>
        </w:rPr>
      </w:pPr>
      <w:r w:rsidRPr="00F805E3">
        <w:rPr>
          <w:rFonts w:eastAsia="Calibri"/>
          <w:color w:val="000000"/>
          <w:sz w:val="30"/>
          <w:szCs w:val="30"/>
        </w:rPr>
        <w:t xml:space="preserve">Да 2024/2025 навучальнага года перавыдадзены з улікам вынікаў </w:t>
      </w:r>
      <w:r w:rsidR="0030022C">
        <w:rPr>
          <w:rFonts w:eastAsia="Calibri"/>
          <w:color w:val="000000"/>
          <w:sz w:val="30"/>
          <w:szCs w:val="30"/>
          <w:lang w:val="be-BY"/>
        </w:rPr>
        <w:t>вопыт</w:t>
      </w:r>
      <w:r w:rsidRPr="00F805E3">
        <w:rPr>
          <w:rFonts w:eastAsia="Calibri"/>
          <w:color w:val="000000"/>
          <w:sz w:val="30"/>
          <w:szCs w:val="30"/>
        </w:rPr>
        <w:t xml:space="preserve">най праверкі, дыялогавых пляцовак, грамадскай экспертызы наступныя </w:t>
      </w:r>
      <w:r w:rsidR="0030022C">
        <w:rPr>
          <w:rFonts w:eastAsia="Calibri"/>
          <w:color w:val="000000"/>
          <w:sz w:val="30"/>
          <w:szCs w:val="30"/>
          <w:lang w:val="be-BY"/>
        </w:rPr>
        <w:t>вучэб</w:t>
      </w:r>
      <w:r w:rsidRPr="00F805E3">
        <w:rPr>
          <w:rFonts w:eastAsia="Calibri"/>
          <w:color w:val="000000"/>
          <w:sz w:val="30"/>
          <w:szCs w:val="30"/>
        </w:rPr>
        <w:t>ныя дапаможнікі:</w:t>
      </w:r>
    </w:p>
    <w:p w:rsidR="0030022C" w:rsidRPr="0030022C" w:rsidRDefault="0030022C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30022C">
        <w:rPr>
          <w:rFonts w:eastAsia="Calibri"/>
          <w:sz w:val="30"/>
          <w:szCs w:val="30"/>
          <w:lang w:val="be-BY" w:eastAsia="en-US"/>
        </w:rPr>
        <w:t xml:space="preserve">Арэф’ева, І. Г. </w:t>
      </w:r>
      <w:r w:rsidRPr="0030022C">
        <w:rPr>
          <w:rFonts w:eastAsia="Calibri"/>
          <w:b/>
          <w:sz w:val="30"/>
          <w:szCs w:val="30"/>
          <w:lang w:val="be-BY" w:eastAsia="en-US"/>
        </w:rPr>
        <w:t xml:space="preserve">Алгебра </w:t>
      </w:r>
      <w:r w:rsidRPr="0030022C">
        <w:rPr>
          <w:rFonts w:eastAsia="Calibri"/>
          <w:sz w:val="30"/>
          <w:szCs w:val="30"/>
          <w:lang w:val="be-BY" w:eastAsia="en-US"/>
        </w:rPr>
        <w:t>: вучэбны дапаможнік для 8 класа ўстаноў адукацыі, якія рэалізуюць адукацыйныя праграмы агульнай сярэдняй адукацыі, з беларускай мовай навучання і выхавання / І. Г. Арэф’ева, В.</w:t>
      </w:r>
      <w:r w:rsidR="00546B55">
        <w:rPr>
          <w:rFonts w:eastAsia="Calibri"/>
          <w:sz w:val="30"/>
          <w:szCs w:val="30"/>
          <w:lang w:val="en-US" w:eastAsia="en-US"/>
        </w:rPr>
        <w:t> </w:t>
      </w:r>
      <w:r w:rsidRPr="0030022C">
        <w:rPr>
          <w:rFonts w:eastAsia="Calibri"/>
          <w:sz w:val="30"/>
          <w:szCs w:val="30"/>
          <w:lang w:val="be-BY" w:eastAsia="en-US"/>
        </w:rPr>
        <w:t>М. Пірутка. – Мінск : Адукацыя і выхаванне, 2024.</w:t>
      </w:r>
    </w:p>
    <w:p w:rsidR="008A39D0" w:rsidRPr="0030022C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30022C">
        <w:rPr>
          <w:rFonts w:eastAsia="Calibri"/>
          <w:sz w:val="30"/>
          <w:szCs w:val="30"/>
          <w:lang w:val="be-BY" w:eastAsia="en-US"/>
        </w:rPr>
        <w:t>Арефьева</w:t>
      </w:r>
      <w:r w:rsidRPr="0030022C">
        <w:rPr>
          <w:rFonts w:eastAsia="Calibri"/>
          <w:sz w:val="30"/>
          <w:szCs w:val="30"/>
          <w:lang w:eastAsia="en-US"/>
        </w:rPr>
        <w:t>,</w:t>
      </w:r>
      <w:r w:rsidR="00221238" w:rsidRPr="0030022C">
        <w:rPr>
          <w:rFonts w:eastAsia="Calibri"/>
          <w:sz w:val="30"/>
          <w:szCs w:val="30"/>
          <w:lang w:val="be-BY" w:eastAsia="en-US"/>
        </w:rPr>
        <w:t> </w:t>
      </w:r>
      <w:r w:rsidRPr="0030022C">
        <w:rPr>
          <w:rFonts w:eastAsia="Calibri"/>
          <w:sz w:val="30"/>
          <w:szCs w:val="30"/>
          <w:lang w:val="be-BY" w:eastAsia="en-US"/>
        </w:rPr>
        <w:t>И.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val="be-BY" w:eastAsia="en-US"/>
        </w:rPr>
        <w:t>Г.</w:t>
      </w:r>
      <w:r w:rsidRPr="0030022C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30022C">
        <w:rPr>
          <w:rFonts w:eastAsia="Calibri"/>
          <w:b/>
          <w:bCs/>
          <w:sz w:val="30"/>
          <w:szCs w:val="30"/>
          <w:lang w:eastAsia="en-US"/>
        </w:rPr>
        <w:t>Алгебра</w:t>
      </w:r>
      <w:r w:rsidR="00D74841" w:rsidRPr="0030022C">
        <w:rPr>
          <w:rFonts w:eastAsia="Calibri"/>
          <w:b/>
          <w:bCs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val="be-BY" w:eastAsia="en-US"/>
        </w:rPr>
        <w:t>:</w:t>
      </w:r>
      <w:proofErr w:type="gramEnd"/>
      <w:r w:rsidRPr="0030022C">
        <w:rPr>
          <w:rFonts w:eastAsia="Calibri"/>
          <w:sz w:val="30"/>
          <w:szCs w:val="30"/>
          <w:lang w:val="be-BY" w:eastAsia="en-US"/>
        </w:rPr>
        <w:t xml:space="preserve"> учебное пособие для 8 класса учреждений образования, реализующих образовательные программы общего среднего образования, с русским язык</w:t>
      </w:r>
      <w:r w:rsidRPr="0030022C">
        <w:rPr>
          <w:rFonts w:eastAsia="Calibri"/>
          <w:sz w:val="30"/>
          <w:szCs w:val="30"/>
          <w:lang w:eastAsia="en-US"/>
        </w:rPr>
        <w:t>ом</w:t>
      </w:r>
      <w:r w:rsidRPr="0030022C">
        <w:rPr>
          <w:rFonts w:eastAsia="Calibri"/>
          <w:sz w:val="30"/>
          <w:szCs w:val="30"/>
          <w:lang w:val="be-BY" w:eastAsia="en-US"/>
        </w:rPr>
        <w:t xml:space="preserve"> обучения и воспитания / </w:t>
      </w:r>
      <w:r w:rsidRPr="0030022C">
        <w:rPr>
          <w:rFonts w:eastAsia="Calibri"/>
          <w:sz w:val="30"/>
          <w:szCs w:val="30"/>
          <w:lang w:eastAsia="en-US"/>
        </w:rPr>
        <w:t>И</w:t>
      </w:r>
      <w:r w:rsidRPr="0030022C">
        <w:rPr>
          <w:rFonts w:eastAsia="Calibri"/>
          <w:sz w:val="30"/>
          <w:szCs w:val="30"/>
          <w:lang w:val="be-BY" w:eastAsia="en-US"/>
        </w:rPr>
        <w:t>.</w:t>
      </w:r>
      <w:r w:rsidR="0069493B" w:rsidRPr="0030022C">
        <w:rPr>
          <w:rFonts w:eastAsia="Calibri"/>
          <w:sz w:val="30"/>
          <w:szCs w:val="30"/>
          <w:lang w:val="be-BY"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Г</w:t>
      </w:r>
      <w:r w:rsidRPr="0030022C">
        <w:rPr>
          <w:rFonts w:eastAsia="Calibri"/>
          <w:sz w:val="30"/>
          <w:szCs w:val="30"/>
          <w:lang w:val="be-BY" w:eastAsia="en-US"/>
        </w:rPr>
        <w:t xml:space="preserve">. </w:t>
      </w:r>
      <w:r w:rsidRPr="0030022C">
        <w:rPr>
          <w:rFonts w:eastAsia="Calibri"/>
          <w:sz w:val="30"/>
          <w:szCs w:val="30"/>
          <w:lang w:eastAsia="en-US"/>
        </w:rPr>
        <w:t>Арефьева</w:t>
      </w:r>
      <w:r w:rsidRPr="0030022C">
        <w:rPr>
          <w:rFonts w:eastAsia="Calibri"/>
          <w:sz w:val="30"/>
          <w:szCs w:val="30"/>
          <w:lang w:val="be-BY" w:eastAsia="en-US"/>
        </w:rPr>
        <w:t>,</w:t>
      </w:r>
      <w:r w:rsidR="0069493B" w:rsidRPr="0030022C">
        <w:rPr>
          <w:rFonts w:eastAsia="Calibri"/>
          <w:sz w:val="30"/>
          <w:szCs w:val="30"/>
          <w:lang w:val="be-BY" w:eastAsia="en-US"/>
        </w:rPr>
        <w:t xml:space="preserve"> </w:t>
      </w:r>
      <w:r w:rsidRPr="0030022C">
        <w:rPr>
          <w:rFonts w:eastAsia="Calibri"/>
          <w:sz w:val="30"/>
          <w:szCs w:val="30"/>
          <w:lang w:eastAsia="en-US"/>
        </w:rPr>
        <w:t>О.</w:t>
      </w:r>
      <w:r w:rsidR="0069493B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Н. Пирютко</w:t>
      </w:r>
      <w:r w:rsidRPr="0030022C">
        <w:rPr>
          <w:rFonts w:eastAsia="Calibri"/>
          <w:sz w:val="30"/>
          <w:szCs w:val="30"/>
          <w:lang w:val="be-BY" w:eastAsia="en-US"/>
        </w:rPr>
        <w:t>. – Минск</w:t>
      </w:r>
      <w:r w:rsidR="00D74841" w:rsidRPr="0030022C">
        <w:rPr>
          <w:rFonts w:eastAsia="Calibri"/>
          <w:sz w:val="30"/>
          <w:szCs w:val="30"/>
          <w:lang w:val="be-BY" w:eastAsia="en-US"/>
        </w:rPr>
        <w:t> </w:t>
      </w:r>
      <w:r w:rsidRPr="0030022C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:rsidR="008A39D0" w:rsidRPr="0030022C" w:rsidRDefault="0030022C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30022C">
        <w:rPr>
          <w:rFonts w:eastAsia="Calibri"/>
          <w:sz w:val="30"/>
          <w:szCs w:val="30"/>
          <w:lang w:val="be-BY" w:eastAsia="en-US"/>
        </w:rPr>
        <w:t xml:space="preserve">Казакоў, В. У. </w:t>
      </w:r>
      <w:r w:rsidRPr="0030022C">
        <w:rPr>
          <w:rFonts w:eastAsia="Calibri"/>
          <w:b/>
          <w:sz w:val="30"/>
          <w:szCs w:val="30"/>
          <w:lang w:val="be-BY" w:eastAsia="en-US"/>
        </w:rPr>
        <w:t>Геаметрыя</w:t>
      </w:r>
      <w:r w:rsidRPr="0030022C">
        <w:rPr>
          <w:rFonts w:eastAsia="Calibri"/>
          <w:sz w:val="30"/>
          <w:szCs w:val="30"/>
          <w:lang w:val="be-BY" w:eastAsia="en-US"/>
        </w:rPr>
        <w:t xml:space="preserve"> : вучэбны дапаможнік для 8 класа ўстаноў адукацыі, якія рэалізуюць адукацыйныя праграмы агульнай сярэдняй адукацыі, з беларускай мовай навучання і выхавання / В. У. Казакоў, В.</w:t>
      </w:r>
      <w:r w:rsidR="00546B55">
        <w:rPr>
          <w:rFonts w:eastAsia="Calibri"/>
          <w:sz w:val="30"/>
          <w:szCs w:val="30"/>
          <w:lang w:val="en-US" w:eastAsia="en-US"/>
        </w:rPr>
        <w:t> </w:t>
      </w:r>
      <w:r w:rsidRPr="0030022C">
        <w:rPr>
          <w:rFonts w:eastAsia="Calibri"/>
          <w:sz w:val="30"/>
          <w:szCs w:val="30"/>
          <w:lang w:val="be-BY" w:eastAsia="en-US"/>
        </w:rPr>
        <w:t>А.</w:t>
      </w:r>
      <w:r w:rsidR="00546B55">
        <w:rPr>
          <w:rFonts w:eastAsia="Calibri"/>
          <w:sz w:val="30"/>
          <w:szCs w:val="30"/>
          <w:lang w:val="en-US" w:eastAsia="en-US"/>
        </w:rPr>
        <w:t> </w:t>
      </w:r>
      <w:r w:rsidRPr="0030022C">
        <w:rPr>
          <w:rFonts w:eastAsia="Calibri"/>
          <w:sz w:val="30"/>
          <w:szCs w:val="30"/>
          <w:lang w:val="be-BY" w:eastAsia="en-US"/>
        </w:rPr>
        <w:t>Казакова. – Мінск : Адукацыя і выхаванне, 2024.</w:t>
      </w:r>
    </w:p>
    <w:p w:rsidR="008A39D0" w:rsidRPr="0030022C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30022C">
        <w:rPr>
          <w:rFonts w:eastAsia="Calibri"/>
          <w:sz w:val="30"/>
          <w:szCs w:val="30"/>
          <w:lang w:eastAsia="en-US"/>
        </w:rPr>
        <w:t>Казаков,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В.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 xml:space="preserve">В. </w:t>
      </w:r>
      <w:r w:rsidRPr="0030022C">
        <w:rPr>
          <w:rFonts w:eastAsia="Calibri"/>
          <w:b/>
          <w:bCs/>
          <w:sz w:val="30"/>
          <w:szCs w:val="30"/>
          <w:lang w:eastAsia="en-US"/>
        </w:rPr>
        <w:t>Геометрия</w:t>
      </w:r>
      <w:r w:rsidR="00221238" w:rsidRPr="0030022C">
        <w:rPr>
          <w:rFonts w:eastAsia="Calibri"/>
          <w:b/>
          <w:bCs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val="be-BY" w:eastAsia="en-US"/>
        </w:rPr>
        <w:t>: учебное пособие для 8 класса учреждений образования, реализующих образовательные программы общего среднего образования, с русским язык</w:t>
      </w:r>
      <w:r w:rsidRPr="0030022C">
        <w:rPr>
          <w:rFonts w:eastAsia="Calibri"/>
          <w:sz w:val="30"/>
          <w:szCs w:val="30"/>
          <w:lang w:eastAsia="en-US"/>
        </w:rPr>
        <w:t>ом</w:t>
      </w:r>
      <w:r w:rsidRPr="0030022C">
        <w:rPr>
          <w:rFonts w:eastAsia="Calibri"/>
          <w:sz w:val="30"/>
          <w:szCs w:val="30"/>
          <w:lang w:val="be-BY" w:eastAsia="en-US"/>
        </w:rPr>
        <w:t xml:space="preserve"> обучения и воспитания / </w:t>
      </w:r>
      <w:r w:rsidRPr="0030022C">
        <w:rPr>
          <w:rFonts w:eastAsia="Calibri"/>
          <w:sz w:val="30"/>
          <w:szCs w:val="30"/>
          <w:lang w:eastAsia="en-US"/>
        </w:rPr>
        <w:t>В</w:t>
      </w:r>
      <w:r w:rsidRPr="0030022C">
        <w:rPr>
          <w:rFonts w:eastAsia="Calibri"/>
          <w:sz w:val="30"/>
          <w:szCs w:val="30"/>
          <w:lang w:val="be-BY" w:eastAsia="en-US"/>
        </w:rPr>
        <w:t>.</w:t>
      </w:r>
      <w:r w:rsidR="00221238" w:rsidRPr="0030022C">
        <w:rPr>
          <w:rFonts w:eastAsia="Calibri"/>
          <w:sz w:val="30"/>
          <w:szCs w:val="30"/>
          <w:lang w:val="be-BY"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В</w:t>
      </w:r>
      <w:r w:rsidRPr="0030022C">
        <w:rPr>
          <w:rFonts w:eastAsia="Calibri"/>
          <w:sz w:val="30"/>
          <w:szCs w:val="30"/>
          <w:lang w:val="be-BY" w:eastAsia="en-US"/>
        </w:rPr>
        <w:t>.</w:t>
      </w:r>
      <w:r w:rsidR="00221238" w:rsidRPr="0030022C">
        <w:rPr>
          <w:rFonts w:eastAsia="Calibri"/>
          <w:sz w:val="30"/>
          <w:szCs w:val="30"/>
          <w:lang w:val="be-BY"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Казаков</w:t>
      </w:r>
      <w:r w:rsidRPr="0030022C">
        <w:rPr>
          <w:rFonts w:eastAsia="Calibri"/>
          <w:sz w:val="30"/>
          <w:szCs w:val="30"/>
          <w:lang w:val="be-BY" w:eastAsia="en-US"/>
        </w:rPr>
        <w:t xml:space="preserve">, </w:t>
      </w:r>
      <w:r w:rsidRPr="0030022C">
        <w:rPr>
          <w:rFonts w:eastAsia="Calibri"/>
          <w:sz w:val="30"/>
          <w:szCs w:val="30"/>
          <w:lang w:eastAsia="en-US"/>
        </w:rPr>
        <w:t>О.</w:t>
      </w:r>
      <w:r w:rsidR="0069493B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О</w:t>
      </w:r>
      <w:r w:rsidR="0069493B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Казакова</w:t>
      </w:r>
      <w:r w:rsidRPr="0030022C">
        <w:rPr>
          <w:rFonts w:eastAsia="Calibri"/>
          <w:sz w:val="30"/>
          <w:szCs w:val="30"/>
          <w:lang w:val="be-BY" w:eastAsia="en-US"/>
        </w:rPr>
        <w:t>. – Минск</w:t>
      </w:r>
      <w:r w:rsidR="00221238" w:rsidRPr="0030022C">
        <w:rPr>
          <w:rFonts w:eastAsia="Calibri"/>
          <w:sz w:val="30"/>
          <w:szCs w:val="30"/>
          <w:lang w:val="be-BY" w:eastAsia="en-US"/>
        </w:rPr>
        <w:t> </w:t>
      </w:r>
      <w:r w:rsidRPr="0030022C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:rsidR="00F805E3" w:rsidRPr="00F805E3" w:rsidRDefault="00F805E3" w:rsidP="00F805E3">
      <w:pPr>
        <w:spacing w:after="0" w:line="240" w:lineRule="auto"/>
        <w:rPr>
          <w:sz w:val="30"/>
          <w:szCs w:val="30"/>
          <w:lang w:val="be-BY"/>
        </w:rPr>
      </w:pPr>
      <w:r w:rsidRPr="00F805E3">
        <w:rPr>
          <w:sz w:val="30"/>
          <w:szCs w:val="30"/>
          <w:lang w:val="be-BY"/>
        </w:rPr>
        <w:t xml:space="preserve">У працэсе падрыхтоўкі да перавыдання ў </w:t>
      </w:r>
      <w:r w:rsidR="0030022C">
        <w:rPr>
          <w:sz w:val="30"/>
          <w:szCs w:val="30"/>
          <w:lang w:val="be-BY"/>
        </w:rPr>
        <w:t>вучэб</w:t>
      </w:r>
      <w:r w:rsidRPr="00F805E3">
        <w:rPr>
          <w:sz w:val="30"/>
          <w:szCs w:val="30"/>
          <w:lang w:val="be-BY"/>
        </w:rPr>
        <w:t xml:space="preserve">ных дапаможніках скарэкціраваны тэксты асобных параграфаў, рубрык, фармулёўкі </w:t>
      </w:r>
      <w:r w:rsidR="00DC70BF">
        <w:rPr>
          <w:sz w:val="30"/>
          <w:szCs w:val="30"/>
          <w:lang w:val="be-BY"/>
        </w:rPr>
        <w:t>ў</w:t>
      </w:r>
      <w:r w:rsidRPr="00F805E3">
        <w:rPr>
          <w:sz w:val="30"/>
          <w:szCs w:val="30"/>
          <w:lang w:val="be-BY"/>
        </w:rPr>
        <w:t xml:space="preserve">моў некаторых заданняў, інфармацыя на форзацах. З мэтай павышэння выхаваўчага патэнцыялу вучэбнага дапаможніка ў яго змест уключаны заданні патрыятычнай і грамадзянскай накіраванасці, якія адаптаваныя з </w:t>
      </w:r>
      <w:r w:rsidRPr="00F805E3">
        <w:rPr>
          <w:sz w:val="30"/>
          <w:szCs w:val="30"/>
          <w:lang w:val="be-BY"/>
        </w:rPr>
        <w:lastRenderedPageBreak/>
        <w:t>улікам спецыфікі вучэбнага прадмета і неабходнасці рашэння адукацыйных задач.</w:t>
      </w:r>
    </w:p>
    <w:p w:rsidR="00AB0C22" w:rsidRPr="005B10D5" w:rsidRDefault="00F805E3" w:rsidP="00F805E3">
      <w:pPr>
        <w:spacing w:after="0" w:line="240" w:lineRule="auto"/>
        <w:rPr>
          <w:i/>
          <w:sz w:val="30"/>
          <w:szCs w:val="30"/>
        </w:rPr>
      </w:pPr>
      <w:r w:rsidRPr="00F805E3">
        <w:rPr>
          <w:sz w:val="30"/>
          <w:szCs w:val="30"/>
          <w:lang w:val="be-BY"/>
        </w:rPr>
        <w:t>Рэкамендацыі па рабоце з вучэбнымі дапаможнікамі размешчаны на нацыянальным адукацыйным партале:</w:t>
      </w:r>
      <w:r w:rsidR="00262F82" w:rsidRPr="00F805E3">
        <w:rPr>
          <w:color w:val="FF0000"/>
          <w:sz w:val="30"/>
          <w:szCs w:val="30"/>
          <w:lang w:val="be-BY"/>
        </w:rPr>
        <w:t xml:space="preserve"> </w:t>
      </w:r>
      <w:bookmarkStart w:id="2" w:name="_gjdgxs" w:colFirst="0" w:colLast="0"/>
      <w:bookmarkEnd w:id="2"/>
      <w:r w:rsidR="00B012E7" w:rsidRPr="00295C7C">
        <w:rPr>
          <w:i/>
          <w:color w:val="0070C0"/>
          <w:sz w:val="30"/>
          <w:szCs w:val="30"/>
        </w:rPr>
        <w:fldChar w:fldCharType="begin"/>
      </w:r>
      <w:r w:rsidR="00B012E7" w:rsidRPr="00295C7C">
        <w:rPr>
          <w:i/>
          <w:color w:val="0070C0"/>
          <w:sz w:val="30"/>
          <w:szCs w:val="30"/>
        </w:rPr>
        <w:instrText xml:space="preserve"> HYPERLINK "https://adu.by</w:instrText>
      </w:r>
      <w:r w:rsidR="00B012E7" w:rsidRPr="00295C7C">
        <w:rPr>
          <w:color w:val="0070C0"/>
          <w:sz w:val="30"/>
          <w:szCs w:val="30"/>
        </w:rPr>
        <w:instrText>/</w:instrText>
      </w:r>
      <w:r w:rsidR="00B012E7" w:rsidRPr="00295C7C">
        <w:rPr>
          <w:i/>
          <w:color w:val="0070C0"/>
          <w:sz w:val="30"/>
          <w:szCs w:val="30"/>
        </w:rPr>
        <w:instrText xml:space="preserve">" </w:instrText>
      </w:r>
      <w:r w:rsidR="00B012E7" w:rsidRPr="00295C7C">
        <w:rPr>
          <w:i/>
          <w:color w:val="0070C0"/>
          <w:sz w:val="30"/>
          <w:szCs w:val="30"/>
        </w:rPr>
        <w:fldChar w:fldCharType="separate"/>
      </w:r>
      <w:r w:rsidR="00B012E7" w:rsidRPr="00295C7C">
        <w:rPr>
          <w:rStyle w:val="a7"/>
          <w:i/>
          <w:color w:val="0070C0"/>
          <w:sz w:val="30"/>
          <w:szCs w:val="30"/>
        </w:rPr>
        <w:t>https</w:t>
      </w:r>
      <w:r w:rsidR="00B012E7" w:rsidRPr="00295C7C">
        <w:rPr>
          <w:rStyle w:val="a7"/>
          <w:i/>
          <w:color w:val="0070C0"/>
          <w:sz w:val="30"/>
          <w:szCs w:val="30"/>
        </w:rPr>
        <w:t>:</w:t>
      </w:r>
      <w:r w:rsidR="00B012E7" w:rsidRPr="00295C7C">
        <w:rPr>
          <w:rStyle w:val="a7"/>
          <w:i/>
          <w:color w:val="0070C0"/>
          <w:sz w:val="30"/>
          <w:szCs w:val="30"/>
        </w:rPr>
        <w:t>//</w:t>
      </w:r>
      <w:r w:rsidR="00B012E7" w:rsidRPr="00295C7C">
        <w:rPr>
          <w:rStyle w:val="a7"/>
          <w:i/>
          <w:color w:val="0070C0"/>
          <w:sz w:val="30"/>
          <w:szCs w:val="30"/>
        </w:rPr>
        <w:t>a</w:t>
      </w:r>
      <w:r w:rsidR="00B012E7" w:rsidRPr="00295C7C">
        <w:rPr>
          <w:rStyle w:val="a7"/>
          <w:i/>
          <w:color w:val="0070C0"/>
          <w:sz w:val="30"/>
          <w:szCs w:val="30"/>
        </w:rPr>
        <w:t>du.by</w:t>
      </w:r>
      <w:r w:rsidR="00B012E7" w:rsidRPr="00295C7C">
        <w:rPr>
          <w:rStyle w:val="a7"/>
          <w:color w:val="0070C0"/>
          <w:sz w:val="30"/>
          <w:szCs w:val="30"/>
        </w:rPr>
        <w:t>/</w:t>
      </w:r>
      <w:r w:rsidR="00B012E7" w:rsidRPr="00295C7C">
        <w:rPr>
          <w:i/>
          <w:color w:val="0070C0"/>
          <w:sz w:val="30"/>
          <w:szCs w:val="30"/>
        </w:rPr>
        <w:fldChar w:fldCharType="end"/>
      </w:r>
      <w:r w:rsidR="00AB0C22" w:rsidRPr="00295C7C">
        <w:rPr>
          <w:color w:val="0070C0"/>
          <w:sz w:val="30"/>
          <w:szCs w:val="30"/>
        </w:rPr>
        <w:t xml:space="preserve"> </w:t>
      </w:r>
      <w:bookmarkStart w:id="3" w:name="_Hlk174362737"/>
      <w:r w:rsidR="00781AF1" w:rsidRPr="00295C7C">
        <w:rPr>
          <w:color w:val="0070C0"/>
        </w:rPr>
        <w:fldChar w:fldCharType="begin"/>
      </w:r>
      <w:r w:rsidR="00781AF1" w:rsidRPr="00295C7C">
        <w:rPr>
          <w:color w:val="0070C0"/>
        </w:rPr>
        <w:instrText xml:space="preserve"> HYPERLINK "https://adu.by/ru/homeru/obrazovatelnyj-protsess-2023-2024-uchebnyj-god/obshchee-srednee-obrazovanie/uchebnye-predmety-v-xi-klassy/matematika.html" </w:instrText>
      </w:r>
      <w:r w:rsidR="00781AF1" w:rsidRPr="00295C7C">
        <w:rPr>
          <w:color w:val="0070C0"/>
        </w:rPr>
        <w:fldChar w:fldCharType="separate"/>
      </w:r>
      <w:r w:rsidR="00AB0C22" w:rsidRPr="00295C7C">
        <w:rPr>
          <w:rStyle w:val="a7"/>
          <w:i/>
          <w:color w:val="0070C0"/>
          <w:sz w:val="30"/>
          <w:szCs w:val="30"/>
        </w:rPr>
        <w:t>Г</w:t>
      </w:r>
      <w:r w:rsidR="006665B8" w:rsidRPr="00295C7C">
        <w:rPr>
          <w:rStyle w:val="a7"/>
          <w:i/>
          <w:color w:val="0070C0"/>
          <w:sz w:val="30"/>
          <w:szCs w:val="30"/>
          <w:lang w:val="be-BY"/>
        </w:rPr>
        <w:t>а</w:t>
      </w:r>
      <w:r w:rsidR="00AB0C22" w:rsidRPr="00295C7C">
        <w:rPr>
          <w:rStyle w:val="a7"/>
          <w:i/>
          <w:color w:val="0070C0"/>
          <w:sz w:val="30"/>
          <w:szCs w:val="30"/>
        </w:rPr>
        <w:t>л</w:t>
      </w:r>
      <w:r w:rsidR="006665B8" w:rsidRPr="00295C7C">
        <w:rPr>
          <w:rStyle w:val="a7"/>
          <w:i/>
          <w:color w:val="0070C0"/>
          <w:sz w:val="30"/>
          <w:szCs w:val="30"/>
          <w:lang w:val="be-BY"/>
        </w:rPr>
        <w:t>оўная</w:t>
      </w:r>
      <w:r w:rsidR="00AB0C22" w:rsidRPr="00295C7C">
        <w:rPr>
          <w:rStyle w:val="a7"/>
          <w:i/>
          <w:color w:val="0070C0"/>
          <w:sz w:val="30"/>
          <w:szCs w:val="30"/>
        </w:rPr>
        <w:t> / </w:t>
      </w:r>
      <w:r w:rsidR="006665B8" w:rsidRPr="00295C7C">
        <w:rPr>
          <w:rStyle w:val="a7"/>
          <w:i/>
          <w:color w:val="0070C0"/>
          <w:sz w:val="30"/>
          <w:szCs w:val="30"/>
          <w:lang w:val="be-BY"/>
        </w:rPr>
        <w:t>Адукацыйны працэс</w:t>
      </w:r>
      <w:r w:rsidR="00AB0C22" w:rsidRPr="00295C7C">
        <w:rPr>
          <w:rStyle w:val="a7"/>
          <w:i/>
          <w:color w:val="0070C0"/>
          <w:sz w:val="30"/>
          <w:szCs w:val="30"/>
        </w:rPr>
        <w:t xml:space="preserve">. 2024/2025 </w:t>
      </w:r>
      <w:r w:rsidR="006665B8" w:rsidRPr="00295C7C">
        <w:rPr>
          <w:rStyle w:val="a7"/>
          <w:i/>
          <w:color w:val="0070C0"/>
          <w:sz w:val="30"/>
          <w:szCs w:val="30"/>
          <w:lang w:val="be-BY"/>
        </w:rPr>
        <w:t>навучальны г</w:t>
      </w:r>
      <w:r w:rsidR="00AB0C22" w:rsidRPr="00295C7C">
        <w:rPr>
          <w:rStyle w:val="a7"/>
          <w:i/>
          <w:color w:val="0070C0"/>
          <w:sz w:val="30"/>
          <w:szCs w:val="30"/>
        </w:rPr>
        <w:t xml:space="preserve">од / </w:t>
      </w:r>
      <w:r w:rsidR="006665B8" w:rsidRPr="00295C7C">
        <w:rPr>
          <w:rStyle w:val="a7"/>
          <w:i/>
          <w:color w:val="0070C0"/>
          <w:sz w:val="30"/>
          <w:szCs w:val="30"/>
          <w:lang w:val="be-BY"/>
        </w:rPr>
        <w:t>Агульная сярэдняя адукацыя</w:t>
      </w:r>
      <w:r w:rsidR="00AB0C22" w:rsidRPr="00295C7C">
        <w:rPr>
          <w:rStyle w:val="a7"/>
          <w:i/>
          <w:color w:val="0070C0"/>
          <w:sz w:val="30"/>
          <w:szCs w:val="30"/>
        </w:rPr>
        <w:t xml:space="preserve"> / </w:t>
      </w:r>
      <w:r w:rsidR="006665B8" w:rsidRPr="00295C7C">
        <w:rPr>
          <w:rStyle w:val="a7"/>
          <w:i/>
          <w:color w:val="0070C0"/>
          <w:sz w:val="30"/>
          <w:szCs w:val="30"/>
          <w:lang w:val="be-BY"/>
        </w:rPr>
        <w:t>Вучэбныя прадметы</w:t>
      </w:r>
      <w:r w:rsidR="00AB0C22" w:rsidRPr="00295C7C">
        <w:rPr>
          <w:rStyle w:val="a7"/>
          <w:i/>
          <w:color w:val="0070C0"/>
          <w:sz w:val="30"/>
          <w:szCs w:val="30"/>
        </w:rPr>
        <w:t>. V–XI класы</w:t>
      </w:r>
      <w:r w:rsidR="00AB0C22" w:rsidRPr="00295C7C">
        <w:rPr>
          <w:rStyle w:val="a7"/>
          <w:i/>
          <w:color w:val="0070C0"/>
          <w:sz w:val="30"/>
          <w:szCs w:val="30"/>
        </w:rPr>
        <w:t xml:space="preserve"> </w:t>
      </w:r>
      <w:r w:rsidR="00AB0C22" w:rsidRPr="00295C7C">
        <w:rPr>
          <w:rStyle w:val="a7"/>
          <w:i/>
          <w:color w:val="0070C0"/>
          <w:sz w:val="30"/>
          <w:szCs w:val="30"/>
        </w:rPr>
        <w:t>/ Мат</w:t>
      </w:r>
      <w:r w:rsidR="006665B8" w:rsidRPr="00295C7C">
        <w:rPr>
          <w:rStyle w:val="a7"/>
          <w:i/>
          <w:color w:val="0070C0"/>
          <w:sz w:val="30"/>
          <w:szCs w:val="30"/>
          <w:lang w:val="be-BY"/>
        </w:rPr>
        <w:t>э</w:t>
      </w:r>
      <w:r w:rsidR="00AB0C22" w:rsidRPr="00295C7C">
        <w:rPr>
          <w:rStyle w:val="a7"/>
          <w:i/>
          <w:color w:val="0070C0"/>
          <w:sz w:val="30"/>
          <w:szCs w:val="30"/>
        </w:rPr>
        <w:t>мат</w:t>
      </w:r>
      <w:r w:rsidR="006665B8" w:rsidRPr="00295C7C">
        <w:rPr>
          <w:rStyle w:val="a7"/>
          <w:i/>
          <w:color w:val="0070C0"/>
          <w:sz w:val="30"/>
          <w:szCs w:val="30"/>
          <w:lang w:val="be-BY"/>
        </w:rPr>
        <w:t>ы</w:t>
      </w:r>
      <w:r w:rsidR="00AB0C22" w:rsidRPr="00295C7C">
        <w:rPr>
          <w:rStyle w:val="a7"/>
          <w:i/>
          <w:color w:val="0070C0"/>
          <w:sz w:val="30"/>
          <w:szCs w:val="30"/>
        </w:rPr>
        <w:t>ка</w:t>
      </w:r>
      <w:r w:rsidR="00781AF1" w:rsidRPr="00295C7C">
        <w:rPr>
          <w:rStyle w:val="a7"/>
          <w:i/>
          <w:color w:val="0070C0"/>
          <w:sz w:val="30"/>
          <w:szCs w:val="30"/>
        </w:rPr>
        <w:fldChar w:fldCharType="end"/>
      </w:r>
      <w:r w:rsidR="00AB0C22" w:rsidRPr="005B10D5">
        <w:rPr>
          <w:sz w:val="30"/>
          <w:szCs w:val="30"/>
        </w:rPr>
        <w:t>.</w:t>
      </w:r>
      <w:bookmarkEnd w:id="3"/>
    </w:p>
    <w:p w:rsidR="00557B38" w:rsidRPr="00557B38" w:rsidRDefault="00557B38" w:rsidP="00916300">
      <w:pPr>
        <w:spacing w:after="0" w:line="240" w:lineRule="auto"/>
        <w:rPr>
          <w:sz w:val="30"/>
          <w:szCs w:val="30"/>
        </w:rPr>
      </w:pPr>
      <w:r w:rsidRPr="00557B38">
        <w:rPr>
          <w:sz w:val="30"/>
          <w:szCs w:val="30"/>
        </w:rPr>
        <w:t xml:space="preserve">Да 2024/2025 навучальнага года падрыхтаваны </w:t>
      </w:r>
      <w:r w:rsidRPr="0030022C">
        <w:rPr>
          <w:b/>
          <w:sz w:val="30"/>
          <w:szCs w:val="30"/>
        </w:rPr>
        <w:t>новыя выданні для настаўнікаў</w:t>
      </w:r>
      <w:r w:rsidRPr="00557B38">
        <w:rPr>
          <w:sz w:val="30"/>
          <w:szCs w:val="30"/>
        </w:rPr>
        <w:t>:</w:t>
      </w:r>
    </w:p>
    <w:p w:rsidR="0030022C" w:rsidRPr="0030022C" w:rsidRDefault="0030022C" w:rsidP="00916300">
      <w:pPr>
        <w:spacing w:after="0" w:line="240" w:lineRule="auto"/>
        <w:rPr>
          <w:rFonts w:eastAsia="Calibri"/>
          <w:sz w:val="30"/>
          <w:szCs w:val="30"/>
          <w:lang w:eastAsia="en-US"/>
        </w:rPr>
      </w:pPr>
      <w:r w:rsidRPr="0030022C">
        <w:rPr>
          <w:rFonts w:eastAsia="Calibri"/>
          <w:sz w:val="30"/>
          <w:szCs w:val="30"/>
          <w:lang w:eastAsia="en-US"/>
        </w:rPr>
        <w:t xml:space="preserve">Казакоў, В. У., Казакова, В. А. Геаметрыя ў 7 </w:t>
      </w:r>
      <w:proofErr w:type="gramStart"/>
      <w:r w:rsidRPr="0030022C">
        <w:rPr>
          <w:rFonts w:eastAsia="Calibri"/>
          <w:sz w:val="30"/>
          <w:szCs w:val="30"/>
          <w:lang w:eastAsia="en-US"/>
        </w:rPr>
        <w:t>класе :</w:t>
      </w:r>
      <w:proofErr w:type="gramEnd"/>
      <w:r w:rsidRPr="0030022C">
        <w:rPr>
          <w:rFonts w:eastAsia="Calibri"/>
          <w:sz w:val="30"/>
          <w:szCs w:val="30"/>
          <w:lang w:eastAsia="en-US"/>
        </w:rPr>
        <w:t xml:space="preserve">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В. У. Казакоў, В. А. Казакова. – </w:t>
      </w:r>
      <w:proofErr w:type="gramStart"/>
      <w:r w:rsidRPr="0030022C">
        <w:rPr>
          <w:rFonts w:eastAsia="Calibri"/>
          <w:sz w:val="30"/>
          <w:szCs w:val="30"/>
          <w:lang w:eastAsia="en-US"/>
        </w:rPr>
        <w:t>Мінск :</w:t>
      </w:r>
      <w:proofErr w:type="gramEnd"/>
      <w:r w:rsidRPr="0030022C">
        <w:rPr>
          <w:rFonts w:eastAsia="Calibri"/>
          <w:sz w:val="30"/>
          <w:szCs w:val="30"/>
          <w:lang w:eastAsia="en-US"/>
        </w:rPr>
        <w:t xml:space="preserve"> Адукацыя і выхаванне, 2024.</w:t>
      </w:r>
    </w:p>
    <w:p w:rsidR="008A39D0" w:rsidRPr="005B10D5" w:rsidRDefault="008A39D0" w:rsidP="00916300">
      <w:pPr>
        <w:spacing w:after="0" w:line="240" w:lineRule="auto"/>
        <w:rPr>
          <w:rFonts w:eastAsia="Calibri"/>
          <w:sz w:val="30"/>
          <w:szCs w:val="30"/>
          <w:lang w:eastAsia="en-US"/>
        </w:rPr>
      </w:pPr>
      <w:r w:rsidRPr="0030022C">
        <w:rPr>
          <w:rFonts w:eastAsia="Calibri"/>
          <w:sz w:val="30"/>
          <w:szCs w:val="30"/>
          <w:lang w:eastAsia="en-US"/>
        </w:rPr>
        <w:t>Казаков</w:t>
      </w:r>
      <w:r w:rsidR="00221238" w:rsidRPr="0030022C">
        <w:rPr>
          <w:rFonts w:eastAsia="Calibri"/>
          <w:sz w:val="30"/>
          <w:szCs w:val="30"/>
          <w:lang w:eastAsia="en-US"/>
        </w:rPr>
        <w:t>, </w:t>
      </w:r>
      <w:r w:rsidRPr="0030022C">
        <w:rPr>
          <w:rFonts w:eastAsia="Calibri"/>
          <w:sz w:val="30"/>
          <w:szCs w:val="30"/>
          <w:lang w:eastAsia="en-US"/>
        </w:rPr>
        <w:t>В.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В., Казакова</w:t>
      </w:r>
      <w:r w:rsidR="00221238" w:rsidRPr="0030022C">
        <w:rPr>
          <w:rFonts w:eastAsia="Calibri"/>
          <w:sz w:val="30"/>
          <w:szCs w:val="30"/>
          <w:lang w:eastAsia="en-US"/>
        </w:rPr>
        <w:t>, </w:t>
      </w:r>
      <w:r w:rsidRPr="0030022C">
        <w:rPr>
          <w:rFonts w:eastAsia="Calibri"/>
          <w:sz w:val="30"/>
          <w:szCs w:val="30"/>
          <w:lang w:eastAsia="en-US"/>
        </w:rPr>
        <w:t>О.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О. Геометрия в 7</w:t>
      </w:r>
      <w:r w:rsidR="00D32326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классе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: учебно-методическое пособие для учителей учреждений образования, реализующих образовательные программы общего среднего образования, с русским языком обучения и воспитания / В.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В.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Казаков, О.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О.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Казакова.</w:t>
      </w:r>
      <w:r w:rsidRPr="0030022C">
        <w:rPr>
          <w:rFonts w:eastAsia="Calibri"/>
          <w:bCs/>
          <w:sz w:val="30"/>
          <w:szCs w:val="30"/>
          <w:lang w:eastAsia="en-US"/>
        </w:rPr>
        <w:t xml:space="preserve"> – </w:t>
      </w:r>
      <w:proofErr w:type="gramStart"/>
      <w:r w:rsidRPr="0030022C">
        <w:rPr>
          <w:rFonts w:eastAsia="Calibri"/>
          <w:sz w:val="30"/>
          <w:szCs w:val="30"/>
          <w:lang w:eastAsia="en-US"/>
        </w:rPr>
        <w:t>Минск</w:t>
      </w:r>
      <w:r w:rsidR="00221238" w:rsidRPr="0030022C">
        <w:rPr>
          <w:rFonts w:eastAsia="Calibri"/>
          <w:sz w:val="30"/>
          <w:szCs w:val="30"/>
          <w:lang w:eastAsia="en-US"/>
        </w:rPr>
        <w:t> </w:t>
      </w:r>
      <w:r w:rsidRPr="0030022C">
        <w:rPr>
          <w:rFonts w:eastAsia="Calibri"/>
          <w:sz w:val="30"/>
          <w:szCs w:val="30"/>
          <w:lang w:eastAsia="en-US"/>
        </w:rPr>
        <w:t>:</w:t>
      </w:r>
      <w:proofErr w:type="gramEnd"/>
      <w:r w:rsidRPr="0030022C">
        <w:rPr>
          <w:rFonts w:eastAsia="Calibri"/>
          <w:sz w:val="30"/>
          <w:szCs w:val="30"/>
          <w:lang w:eastAsia="en-US"/>
        </w:rPr>
        <w:t xml:space="preserve"> Народная асвета, 2024.</w:t>
      </w:r>
    </w:p>
    <w:p w:rsidR="006665B8" w:rsidRPr="00546B55" w:rsidRDefault="00557B38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30"/>
          <w:szCs w:val="30"/>
          <w:u w:val="single"/>
        </w:rPr>
      </w:pPr>
      <w:r w:rsidRPr="00557B38">
        <w:rPr>
          <w:sz w:val="30"/>
          <w:szCs w:val="30"/>
        </w:rPr>
        <w:t xml:space="preserve">Інфармацыя аб вучэбна-метадычным забеспячэнні адукацыйнага працэсу па вучэбным </w:t>
      </w:r>
      <w:r w:rsidRPr="00FC5AC9">
        <w:rPr>
          <w:sz w:val="30"/>
          <w:szCs w:val="30"/>
        </w:rPr>
        <w:t xml:space="preserve">прадмеце </w:t>
      </w:r>
      <w:r w:rsidR="00FC5AC9" w:rsidRPr="00FC5AC9">
        <w:rPr>
          <w:sz w:val="30"/>
          <w:szCs w:val="30"/>
        </w:rPr>
        <w:t>«Матэматыка»</w:t>
      </w:r>
      <w:r w:rsidRPr="00FC5AC9">
        <w:rPr>
          <w:sz w:val="30"/>
          <w:szCs w:val="30"/>
        </w:rPr>
        <w:t xml:space="preserve"> ў 2024</w:t>
      </w:r>
      <w:r w:rsidRPr="00557B38">
        <w:rPr>
          <w:sz w:val="30"/>
          <w:szCs w:val="30"/>
        </w:rPr>
        <w:t>/2025 навучальным годзе размешчана на нацыянальным адукацыйным партале:</w:t>
      </w:r>
      <w:r w:rsidR="00262F82" w:rsidRPr="00F805E3">
        <w:rPr>
          <w:color w:val="FF0000"/>
          <w:sz w:val="30"/>
          <w:szCs w:val="30"/>
        </w:rPr>
        <w:t xml:space="preserve"> </w:t>
      </w:r>
      <w:bookmarkStart w:id="4" w:name="_Hlk174539651"/>
      <w:r w:rsidR="00517012" w:rsidRPr="00546B55">
        <w:rPr>
          <w:i/>
          <w:color w:val="0070C0"/>
          <w:sz w:val="30"/>
          <w:szCs w:val="30"/>
        </w:rPr>
        <w:fldChar w:fldCharType="begin"/>
      </w:r>
      <w:r w:rsidR="00517012" w:rsidRPr="00546B55">
        <w:rPr>
          <w:i/>
          <w:color w:val="0070C0"/>
          <w:sz w:val="30"/>
          <w:szCs w:val="30"/>
        </w:rPr>
        <w:instrText xml:space="preserve"> HYPERLINK "https://adu.by" </w:instrText>
      </w:r>
      <w:r w:rsidR="00517012" w:rsidRPr="00546B55">
        <w:rPr>
          <w:i/>
          <w:color w:val="0070C0"/>
          <w:sz w:val="30"/>
          <w:szCs w:val="30"/>
        </w:rPr>
        <w:fldChar w:fldCharType="separate"/>
      </w:r>
      <w:r w:rsidR="00517012" w:rsidRPr="00546B55">
        <w:rPr>
          <w:rStyle w:val="a7"/>
          <w:i/>
          <w:color w:val="0070C0"/>
          <w:sz w:val="30"/>
          <w:szCs w:val="30"/>
        </w:rPr>
        <w:t>https://a</w:t>
      </w:r>
      <w:r w:rsidR="00517012" w:rsidRPr="00546B55">
        <w:rPr>
          <w:rStyle w:val="a7"/>
          <w:i/>
          <w:color w:val="0070C0"/>
          <w:sz w:val="30"/>
          <w:szCs w:val="30"/>
        </w:rPr>
        <w:t>d</w:t>
      </w:r>
      <w:r w:rsidR="00517012" w:rsidRPr="00546B55">
        <w:rPr>
          <w:rStyle w:val="a7"/>
          <w:i/>
          <w:color w:val="0070C0"/>
          <w:sz w:val="30"/>
          <w:szCs w:val="30"/>
        </w:rPr>
        <w:t>u.by</w:t>
      </w:r>
      <w:r w:rsidR="00517012" w:rsidRPr="00546B55">
        <w:rPr>
          <w:i/>
          <w:color w:val="0070C0"/>
          <w:sz w:val="30"/>
          <w:szCs w:val="30"/>
        </w:rPr>
        <w:fldChar w:fldCharType="end"/>
      </w:r>
      <w:r w:rsidR="00517012" w:rsidRPr="00546B55">
        <w:rPr>
          <w:i/>
          <w:color w:val="0070C0"/>
          <w:sz w:val="30"/>
          <w:szCs w:val="30"/>
        </w:rPr>
        <w:t>/</w:t>
      </w:r>
      <w:r w:rsidR="00AB0C22" w:rsidRPr="00546B55">
        <w:rPr>
          <w:i/>
          <w:color w:val="0070C0"/>
          <w:sz w:val="30"/>
          <w:szCs w:val="30"/>
        </w:rPr>
        <w:t xml:space="preserve"> </w:t>
      </w:r>
      <w:hyperlink r:id="rId11" w:history="1">
        <w:bookmarkStart w:id="5" w:name="_Hlk174539580"/>
        <w:r w:rsidR="006665B8" w:rsidRPr="00546B55">
          <w:rPr>
            <w:rStyle w:val="a7"/>
            <w:i/>
            <w:sz w:val="30"/>
            <w:szCs w:val="30"/>
          </w:rPr>
          <w:t xml:space="preserve">Галоўная / Адукацыйны працэс. 2024/2025 навучальны год / Агульная сярэдняя адукацыя / Вучэбныя прадметы. </w:t>
        </w:r>
        <w:r w:rsidR="006665B8" w:rsidRPr="00546B55">
          <w:rPr>
            <w:rStyle w:val="a7"/>
            <w:i/>
            <w:sz w:val="30"/>
            <w:szCs w:val="30"/>
          </w:rPr>
          <w:t>V</w:t>
        </w:r>
        <w:r w:rsidR="006665B8" w:rsidRPr="00546B55">
          <w:rPr>
            <w:rStyle w:val="a7"/>
            <w:i/>
            <w:sz w:val="30"/>
            <w:szCs w:val="30"/>
          </w:rPr>
          <w:t>–XI класы / Матэматыка</w:t>
        </w:r>
        <w:bookmarkEnd w:id="5"/>
        <w:r w:rsidR="006665B8" w:rsidRPr="00546B55">
          <w:rPr>
            <w:rStyle w:val="a7"/>
            <w:i/>
            <w:sz w:val="30"/>
            <w:szCs w:val="30"/>
          </w:rPr>
          <w:t>.</w:t>
        </w:r>
      </w:hyperlink>
      <w:bookmarkEnd w:id="4"/>
    </w:p>
    <w:p w:rsidR="005D20E5" w:rsidRPr="002E70D8" w:rsidRDefault="002E70D8" w:rsidP="002212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sz w:val="30"/>
          <w:szCs w:val="30"/>
          <w:u w:val="single"/>
        </w:rPr>
      </w:pPr>
      <w:r w:rsidRPr="002E70D8">
        <w:rPr>
          <w:b/>
          <w:sz w:val="30"/>
          <w:szCs w:val="30"/>
          <w:u w:val="single"/>
          <w:lang w:val="be-BY"/>
        </w:rPr>
        <w:t>Арганізацыя адукацыйнага працэсу пры вывучэнні вучэбнага прадмета на павышаным узроўні</w:t>
      </w:r>
    </w:p>
    <w:p w:rsidR="00557B38" w:rsidRPr="00295C7C" w:rsidRDefault="00557B38" w:rsidP="00557B38">
      <w:pPr>
        <w:spacing w:after="0" w:line="240" w:lineRule="auto"/>
        <w:rPr>
          <w:sz w:val="30"/>
          <w:szCs w:val="30"/>
        </w:rPr>
      </w:pPr>
      <w:r w:rsidRPr="00557B38">
        <w:rPr>
          <w:sz w:val="30"/>
          <w:szCs w:val="30"/>
        </w:rPr>
        <w:t xml:space="preserve">На II ступені агульнай сярэдняй адукацыі вучэбны прадмет </w:t>
      </w:r>
      <w:r w:rsidR="00FC5AC9" w:rsidRPr="00295C7C">
        <w:rPr>
          <w:sz w:val="30"/>
          <w:szCs w:val="30"/>
        </w:rPr>
        <w:t>«Матэматыка»</w:t>
      </w:r>
      <w:r w:rsidRPr="00295C7C">
        <w:rPr>
          <w:sz w:val="30"/>
          <w:szCs w:val="30"/>
        </w:rPr>
        <w:t xml:space="preserve"> можа вывучацца на павышаным узроўні ў VIII і IX класах у аб'ёме не больш за 2 дадатковыя вучэбныя гадзіны на тыдзень.</w:t>
      </w:r>
    </w:p>
    <w:p w:rsidR="00483F0F" w:rsidRPr="00546B55" w:rsidRDefault="00557B38" w:rsidP="00557B38">
      <w:pPr>
        <w:spacing w:after="0" w:line="240" w:lineRule="auto"/>
        <w:rPr>
          <w:i/>
          <w:sz w:val="30"/>
          <w:szCs w:val="30"/>
        </w:rPr>
      </w:pPr>
      <w:r w:rsidRPr="00295C7C">
        <w:rPr>
          <w:sz w:val="30"/>
          <w:szCs w:val="30"/>
        </w:rPr>
        <w:t xml:space="preserve">Рэкамендацыі па арганізацыі вывучэння вучэбнага прадмета </w:t>
      </w:r>
      <w:r w:rsidR="00FC5AC9" w:rsidRPr="00295C7C">
        <w:rPr>
          <w:sz w:val="30"/>
          <w:szCs w:val="30"/>
        </w:rPr>
        <w:t>«Матэматыка»</w:t>
      </w:r>
      <w:r w:rsidRPr="00557B38">
        <w:rPr>
          <w:sz w:val="30"/>
          <w:szCs w:val="30"/>
        </w:rPr>
        <w:t xml:space="preserve"> на павышаным узроўні ў VIII і IX класах размешчаны на нацыянальным адукацыйным партале:</w:t>
      </w:r>
      <w:r w:rsidR="00262F82" w:rsidRPr="00546B55">
        <w:rPr>
          <w:sz w:val="30"/>
          <w:szCs w:val="30"/>
        </w:rPr>
        <w:t xml:space="preserve"> </w:t>
      </w:r>
      <w:hyperlink r:id="rId12" w:history="1">
        <w:r w:rsidR="00546B55" w:rsidRPr="00546B55">
          <w:rPr>
            <w:rStyle w:val="a7"/>
            <w:i/>
            <w:color w:val="0070C0"/>
            <w:sz w:val="30"/>
            <w:szCs w:val="30"/>
          </w:rPr>
          <w:t>https://adu.by</w:t>
        </w:r>
      </w:hyperlink>
      <w:r w:rsidR="00546B55" w:rsidRPr="00546B55">
        <w:rPr>
          <w:i/>
          <w:color w:val="0070C0"/>
          <w:sz w:val="30"/>
          <w:szCs w:val="30"/>
        </w:rPr>
        <w:t xml:space="preserve">/ </w:t>
      </w:r>
      <w:hyperlink r:id="rId13" w:history="1">
        <w:r w:rsidR="00546B55" w:rsidRPr="00546B55">
          <w:rPr>
            <w:rStyle w:val="a7"/>
            <w:i/>
            <w:sz w:val="30"/>
            <w:szCs w:val="30"/>
          </w:rPr>
          <w:t>Галоўная / Адукацыйны працэс. 2024/2025 навучальны год / Агульная сярэдняя адукацыя / Вучэбныя прадметы. V–XI класы / Матэматыка.</w:t>
        </w:r>
      </w:hyperlink>
    </w:p>
    <w:p w:rsidR="00E934F4" w:rsidRPr="00546B55" w:rsidRDefault="00557B38" w:rsidP="00E934F4">
      <w:pPr>
        <w:spacing w:after="0" w:line="240" w:lineRule="auto"/>
        <w:rPr>
          <w:rStyle w:val="a7"/>
          <w:color w:val="auto"/>
          <w:sz w:val="30"/>
          <w:szCs w:val="30"/>
          <w:u w:val="none"/>
        </w:rPr>
      </w:pPr>
      <w:r w:rsidRPr="00557B38">
        <w:rPr>
          <w:sz w:val="30"/>
          <w:szCs w:val="30"/>
        </w:rPr>
        <w:t>Метадычныя рэкамендацыі па арганізацыі адукацыйнага працэсу на павышаным узроўні ў X</w:t>
      </w:r>
      <w:r w:rsidR="0030022C">
        <w:rPr>
          <w:sz w:val="30"/>
          <w:szCs w:val="30"/>
        </w:rPr>
        <w:t>–</w:t>
      </w:r>
      <w:r w:rsidRPr="00557B38">
        <w:rPr>
          <w:sz w:val="30"/>
          <w:szCs w:val="30"/>
        </w:rPr>
        <w:t>XI класах устаноў агульнай сярэдняй адукацыі размешчаны на нацыянальным адукацыйным партале:</w:t>
      </w:r>
      <w:r w:rsidR="00E934F4" w:rsidRPr="00F805E3">
        <w:rPr>
          <w:color w:val="FF0000"/>
          <w:sz w:val="30"/>
          <w:szCs w:val="30"/>
        </w:rPr>
        <w:t xml:space="preserve"> </w:t>
      </w:r>
      <w:hyperlink r:id="rId14" w:history="1">
        <w:r w:rsidR="00337F37" w:rsidRPr="006665B8">
          <w:rPr>
            <w:rStyle w:val="a7"/>
            <w:i/>
            <w:color w:val="0070C0"/>
            <w:sz w:val="30"/>
            <w:szCs w:val="30"/>
          </w:rPr>
          <w:t>https://adu.by</w:t>
        </w:r>
      </w:hyperlink>
      <w:r w:rsidR="00337F37" w:rsidRPr="006665B8">
        <w:rPr>
          <w:i/>
          <w:color w:val="0070C0"/>
          <w:sz w:val="30"/>
          <w:szCs w:val="30"/>
        </w:rPr>
        <w:t>/</w:t>
      </w:r>
      <w:hyperlink r:id="rId15" w:history="1">
        <w:r w:rsidR="006665B8" w:rsidRPr="006665B8">
          <w:rPr>
            <w:color w:val="0070C0"/>
          </w:rPr>
          <w:t xml:space="preserve"> </w:t>
        </w:r>
        <w:r w:rsidR="006665B8" w:rsidRPr="006665B8">
          <w:rPr>
            <w:rStyle w:val="a7"/>
            <w:i/>
            <w:color w:val="0070C0"/>
            <w:sz w:val="30"/>
            <w:szCs w:val="30"/>
          </w:rPr>
          <w:t>Галоўная / Адукацыйны працэс. 2024/2025 навучальны год</w:t>
        </w:r>
        <w:r w:rsidR="00E934F4" w:rsidRPr="006665B8">
          <w:rPr>
            <w:rStyle w:val="a7"/>
            <w:i/>
            <w:color w:val="0070C0"/>
            <w:sz w:val="30"/>
            <w:szCs w:val="30"/>
          </w:rPr>
          <w:t xml:space="preserve"> / </w:t>
        </w:r>
        <w:r w:rsidR="006665B8" w:rsidRPr="006665B8">
          <w:rPr>
            <w:rStyle w:val="a7"/>
            <w:i/>
            <w:color w:val="0070C0"/>
            <w:sz w:val="30"/>
            <w:szCs w:val="30"/>
            <w:lang w:val="be-BY"/>
          </w:rPr>
          <w:t>Агульная сярэдняя адукацыя</w:t>
        </w:r>
        <w:r w:rsidR="00E934F4" w:rsidRPr="006665B8">
          <w:rPr>
            <w:rStyle w:val="a7"/>
            <w:i/>
            <w:color w:val="0070C0"/>
            <w:sz w:val="30"/>
            <w:szCs w:val="30"/>
          </w:rPr>
          <w:t xml:space="preserve"> / Мет</w:t>
        </w:r>
        <w:r w:rsidR="006665B8" w:rsidRPr="006665B8">
          <w:rPr>
            <w:rStyle w:val="a7"/>
            <w:i/>
            <w:color w:val="0070C0"/>
            <w:sz w:val="30"/>
            <w:szCs w:val="30"/>
            <w:lang w:val="be-BY"/>
          </w:rPr>
          <w:t>адычныя рэк</w:t>
        </w:r>
        <w:r w:rsidR="006665B8" w:rsidRPr="006665B8">
          <w:rPr>
            <w:rStyle w:val="a7"/>
            <w:i/>
            <w:color w:val="0070C0"/>
            <w:sz w:val="30"/>
            <w:szCs w:val="30"/>
            <w:lang w:val="be-BY"/>
          </w:rPr>
          <w:t>а</w:t>
        </w:r>
        <w:r w:rsidR="006665B8" w:rsidRPr="006665B8">
          <w:rPr>
            <w:rStyle w:val="a7"/>
            <w:i/>
            <w:color w:val="0070C0"/>
            <w:sz w:val="30"/>
            <w:szCs w:val="30"/>
            <w:lang w:val="be-BY"/>
          </w:rPr>
          <w:t>мендацыі</w:t>
        </w:r>
        <w:r w:rsidR="00E934F4" w:rsidRPr="006665B8">
          <w:rPr>
            <w:rStyle w:val="a7"/>
            <w:i/>
            <w:color w:val="0070C0"/>
            <w:sz w:val="30"/>
            <w:szCs w:val="30"/>
          </w:rPr>
          <w:t>, указа</w:t>
        </w:r>
        <w:r w:rsidR="00546B55">
          <w:rPr>
            <w:rStyle w:val="a7"/>
            <w:i/>
            <w:color w:val="0070C0"/>
            <w:sz w:val="30"/>
            <w:szCs w:val="30"/>
          </w:rPr>
          <w:t>нн</w:t>
        </w:r>
        <w:r w:rsidR="00546B55">
          <w:rPr>
            <w:rStyle w:val="a7"/>
            <w:i/>
            <w:color w:val="0070C0"/>
            <w:sz w:val="30"/>
            <w:szCs w:val="30"/>
            <w:lang w:val="be-BY"/>
          </w:rPr>
          <w:t>і</w:t>
        </w:r>
      </w:hyperlink>
      <w:r w:rsidR="002A2B91" w:rsidRPr="00546B55">
        <w:rPr>
          <w:rStyle w:val="a7"/>
          <w:color w:val="auto"/>
          <w:sz w:val="30"/>
          <w:szCs w:val="30"/>
          <w:u w:val="none"/>
        </w:rPr>
        <w:t>.</w:t>
      </w:r>
    </w:p>
    <w:p w:rsidR="00221238" w:rsidRPr="00546B55" w:rsidRDefault="00221238" w:rsidP="00E934F4">
      <w:pPr>
        <w:spacing w:after="0" w:line="240" w:lineRule="auto"/>
        <w:rPr>
          <w:rStyle w:val="a7"/>
          <w:i/>
          <w:color w:val="auto"/>
          <w:sz w:val="30"/>
          <w:szCs w:val="30"/>
        </w:rPr>
      </w:pPr>
    </w:p>
    <w:p w:rsidR="005D20E5" w:rsidRPr="002E70D8" w:rsidRDefault="002E70D8" w:rsidP="002212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sz w:val="30"/>
          <w:szCs w:val="30"/>
          <w:u w:val="single"/>
        </w:rPr>
      </w:pPr>
      <w:r w:rsidRPr="002E70D8">
        <w:rPr>
          <w:b/>
          <w:sz w:val="30"/>
          <w:szCs w:val="30"/>
          <w:u w:val="single"/>
          <w:lang w:val="be-BY"/>
        </w:rPr>
        <w:t>Асаблівасці тыпавога вучэбнага плана ліцэя</w:t>
      </w:r>
    </w:p>
    <w:p w:rsidR="00557B38" w:rsidRPr="00557B38" w:rsidRDefault="00557B38" w:rsidP="00557B38">
      <w:pPr>
        <w:spacing w:after="0" w:line="240" w:lineRule="auto"/>
        <w:rPr>
          <w:sz w:val="30"/>
          <w:szCs w:val="30"/>
        </w:rPr>
      </w:pPr>
      <w:bookmarkStart w:id="6" w:name="_30j0zll" w:colFirst="0" w:colLast="0"/>
      <w:bookmarkEnd w:id="6"/>
      <w:r w:rsidRPr="00557B38">
        <w:rPr>
          <w:sz w:val="30"/>
          <w:szCs w:val="30"/>
        </w:rPr>
        <w:lastRenderedPageBreak/>
        <w:t xml:space="preserve">Пастановай Міністэрства адукацыі Рэспублікі Беларусь ад 24.04.2024 № 47 зацверджаны тыпавы </w:t>
      </w:r>
      <w:r w:rsidR="0030022C">
        <w:rPr>
          <w:sz w:val="30"/>
          <w:szCs w:val="30"/>
          <w:lang w:val="be-BY"/>
        </w:rPr>
        <w:t>вучэб</w:t>
      </w:r>
      <w:r w:rsidRPr="00557B38">
        <w:rPr>
          <w:sz w:val="30"/>
          <w:szCs w:val="30"/>
        </w:rPr>
        <w:t>ны план ліцэя.</w:t>
      </w:r>
    </w:p>
    <w:p w:rsidR="00557B38" w:rsidRPr="00557B38" w:rsidRDefault="00557B38" w:rsidP="00557B38">
      <w:pPr>
        <w:spacing w:after="0" w:line="240" w:lineRule="auto"/>
        <w:rPr>
          <w:sz w:val="30"/>
          <w:szCs w:val="30"/>
        </w:rPr>
      </w:pPr>
      <w:r w:rsidRPr="00557B38">
        <w:rPr>
          <w:sz w:val="30"/>
          <w:szCs w:val="30"/>
        </w:rPr>
        <w:t xml:space="preserve">Тыпавым планам ліцэя прадугледжана магчымасць вывучэння вучэбнага прадмета </w:t>
      </w:r>
      <w:r w:rsidR="00FC5AC9" w:rsidRPr="00FC5AC9">
        <w:rPr>
          <w:sz w:val="30"/>
          <w:szCs w:val="30"/>
        </w:rPr>
        <w:t>«Матэматыка»</w:t>
      </w:r>
      <w:r w:rsidRPr="00557B38">
        <w:rPr>
          <w:sz w:val="30"/>
          <w:szCs w:val="30"/>
        </w:rPr>
        <w:t>:</w:t>
      </w:r>
    </w:p>
    <w:p w:rsidR="00557B38" w:rsidRPr="00557B38" w:rsidRDefault="00557B38" w:rsidP="00557B38">
      <w:pPr>
        <w:spacing w:after="0" w:line="240" w:lineRule="auto"/>
        <w:rPr>
          <w:sz w:val="30"/>
          <w:szCs w:val="30"/>
        </w:rPr>
      </w:pPr>
      <w:r w:rsidRPr="00557B38">
        <w:rPr>
          <w:sz w:val="30"/>
          <w:szCs w:val="30"/>
        </w:rPr>
        <w:t>на базавым узроўні ў X і XI класах (на вывучэнне вучэбнага прадмета ўстаноўлена 4 вучэбныя гадзіны на тыдзень у кожным класе);</w:t>
      </w:r>
    </w:p>
    <w:p w:rsidR="00557B38" w:rsidRPr="00557B38" w:rsidRDefault="00557B38" w:rsidP="00557B38">
      <w:pPr>
        <w:spacing w:after="0" w:line="240" w:lineRule="auto"/>
        <w:rPr>
          <w:sz w:val="30"/>
          <w:szCs w:val="30"/>
        </w:rPr>
      </w:pPr>
      <w:r w:rsidRPr="00557B38">
        <w:rPr>
          <w:sz w:val="30"/>
          <w:szCs w:val="30"/>
        </w:rPr>
        <w:t xml:space="preserve">на павышаным узроўні ў X і XI класах (на вывучэнне вучэбнага прадмета ўстаноўлена ад 6 да 8 вучэбных гадзін </w:t>
      </w:r>
      <w:r w:rsidR="0030022C">
        <w:rPr>
          <w:sz w:val="30"/>
          <w:szCs w:val="30"/>
          <w:lang w:val="be-BY"/>
        </w:rPr>
        <w:t>на</w:t>
      </w:r>
      <w:r w:rsidRPr="00557B38">
        <w:rPr>
          <w:sz w:val="30"/>
          <w:szCs w:val="30"/>
        </w:rPr>
        <w:t xml:space="preserve"> тыдзень у кожным класе).</w:t>
      </w:r>
    </w:p>
    <w:p w:rsidR="004D24A1" w:rsidRPr="00557B38" w:rsidRDefault="00557B38" w:rsidP="00557B38">
      <w:pPr>
        <w:spacing w:after="0" w:line="240" w:lineRule="auto"/>
        <w:rPr>
          <w:sz w:val="30"/>
          <w:szCs w:val="30"/>
        </w:rPr>
      </w:pPr>
      <w:r w:rsidRPr="00557B38">
        <w:rPr>
          <w:sz w:val="30"/>
          <w:szCs w:val="30"/>
        </w:rPr>
        <w:t xml:space="preserve">Для вывучэння вучэбнага прадмета </w:t>
      </w:r>
      <w:r w:rsidR="00FC5AC9" w:rsidRPr="00FC5AC9">
        <w:rPr>
          <w:sz w:val="30"/>
          <w:szCs w:val="30"/>
        </w:rPr>
        <w:t>«Матэматыка»</w:t>
      </w:r>
      <w:r w:rsidRPr="00557B38">
        <w:rPr>
          <w:sz w:val="30"/>
          <w:szCs w:val="30"/>
        </w:rPr>
        <w:t xml:space="preserve"> на павышаным узроўні ў X і XI класах (7 і 8 вучэбных гадзін </w:t>
      </w:r>
      <w:r w:rsidR="0030022C">
        <w:rPr>
          <w:sz w:val="30"/>
          <w:szCs w:val="30"/>
          <w:lang w:val="be-BY"/>
        </w:rPr>
        <w:t>на</w:t>
      </w:r>
      <w:r w:rsidRPr="00557B38">
        <w:rPr>
          <w:sz w:val="30"/>
          <w:szCs w:val="30"/>
        </w:rPr>
        <w:t xml:space="preserve"> тыдзень) размеркаванне вучэбных гадзін па тэмах</w:t>
      </w:r>
      <w:r w:rsidR="0030022C">
        <w:rPr>
          <w:sz w:val="30"/>
          <w:szCs w:val="30"/>
          <w:lang w:val="be-BY"/>
        </w:rPr>
        <w:t xml:space="preserve"> наступнае</w:t>
      </w:r>
      <w:r w:rsidRPr="00557B38">
        <w:rPr>
          <w:sz w:val="30"/>
          <w:szCs w:val="30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2337"/>
        <w:gridCol w:w="2369"/>
      </w:tblGrid>
      <w:tr w:rsidR="00557B38" w:rsidRPr="00F805E3" w:rsidTr="005C05E0">
        <w:tc>
          <w:tcPr>
            <w:tcW w:w="959" w:type="dxa"/>
            <w:vMerge w:val="restart"/>
            <w:shd w:val="clear" w:color="auto" w:fill="auto"/>
            <w:vAlign w:val="center"/>
          </w:tcPr>
          <w:p w:rsidR="0069655A" w:rsidRPr="00557B38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Клас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9655A" w:rsidRPr="00557B38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Разд</w:t>
            </w:r>
            <w:r w:rsidR="00557B38" w:rsidRPr="00557B38">
              <w:rPr>
                <w:sz w:val="26"/>
                <w:szCs w:val="26"/>
                <w:lang w:val="be-BY"/>
              </w:rPr>
              <w:t>з</w:t>
            </w:r>
            <w:r w:rsidRPr="00557B38">
              <w:rPr>
                <w:sz w:val="26"/>
                <w:szCs w:val="26"/>
              </w:rPr>
              <w:t xml:space="preserve">елы </w:t>
            </w:r>
            <w:r w:rsidR="00557B38" w:rsidRPr="00557B38">
              <w:rPr>
                <w:sz w:val="26"/>
                <w:szCs w:val="26"/>
                <w:lang w:val="be-BY"/>
              </w:rPr>
              <w:t>в</w:t>
            </w:r>
            <w:r w:rsidRPr="00557B38">
              <w:rPr>
                <w:sz w:val="26"/>
                <w:szCs w:val="26"/>
              </w:rPr>
              <w:t>уч</w:t>
            </w:r>
            <w:r w:rsidR="00557B38" w:rsidRPr="00557B38">
              <w:rPr>
                <w:sz w:val="26"/>
                <w:szCs w:val="26"/>
                <w:lang w:val="be-BY"/>
              </w:rPr>
              <w:t xml:space="preserve">эбнай </w:t>
            </w:r>
            <w:r w:rsidRPr="00557B38">
              <w:rPr>
                <w:sz w:val="26"/>
                <w:szCs w:val="26"/>
              </w:rPr>
              <w:t>пр</w:t>
            </w:r>
            <w:r w:rsidR="00557B38" w:rsidRPr="00557B38">
              <w:rPr>
                <w:sz w:val="26"/>
                <w:szCs w:val="26"/>
                <w:lang w:val="be-BY"/>
              </w:rPr>
              <w:t>аграмы</w:t>
            </w:r>
          </w:p>
        </w:tc>
        <w:tc>
          <w:tcPr>
            <w:tcW w:w="4706" w:type="dxa"/>
            <w:gridSpan w:val="2"/>
            <w:shd w:val="clear" w:color="auto" w:fill="auto"/>
            <w:vAlign w:val="center"/>
          </w:tcPr>
          <w:p w:rsidR="0069655A" w:rsidRPr="00557B38" w:rsidRDefault="00557B38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  <w:lang w:val="be-BY"/>
              </w:rPr>
              <w:t>Колькасць гадзін на вывучэнне раздзела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69655A" w:rsidRPr="00557B38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9655A" w:rsidRPr="00557B38" w:rsidRDefault="0069655A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69655A" w:rsidRPr="00557B38" w:rsidRDefault="00557B38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  <w:lang w:val="be-BY"/>
              </w:rPr>
              <w:t>пры вывучэнні</w:t>
            </w:r>
            <w:r w:rsidR="0069655A" w:rsidRPr="00557B38">
              <w:rPr>
                <w:sz w:val="26"/>
                <w:szCs w:val="26"/>
              </w:rPr>
              <w:t xml:space="preserve"> </w:t>
            </w:r>
            <w:r w:rsidRPr="00557B38">
              <w:rPr>
                <w:sz w:val="26"/>
                <w:szCs w:val="26"/>
                <w:lang w:val="be-BY"/>
              </w:rPr>
              <w:t>вучэбнага прадмета</w:t>
            </w:r>
            <w:r w:rsidR="0069655A" w:rsidRPr="00557B38">
              <w:rPr>
                <w:sz w:val="26"/>
                <w:szCs w:val="26"/>
              </w:rPr>
              <w:t xml:space="preserve"> 7 </w:t>
            </w:r>
            <w:r w:rsidRPr="00557B38">
              <w:rPr>
                <w:sz w:val="26"/>
                <w:szCs w:val="26"/>
                <w:lang w:val="be-BY"/>
              </w:rPr>
              <w:t>гадзін на тыдзень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9655A" w:rsidRPr="00557B38" w:rsidRDefault="00557B38" w:rsidP="000D4B3A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 xml:space="preserve">пры вывучэнні вучэбнага прадмета </w:t>
            </w:r>
            <w:r w:rsidR="0069655A" w:rsidRPr="00557B38">
              <w:rPr>
                <w:sz w:val="26"/>
                <w:szCs w:val="26"/>
              </w:rPr>
              <w:t xml:space="preserve">8 </w:t>
            </w:r>
            <w:r w:rsidRPr="00557B38">
              <w:rPr>
                <w:sz w:val="26"/>
                <w:szCs w:val="26"/>
                <w:lang w:val="be-BY"/>
              </w:rPr>
              <w:t>гадзін на тыдзень</w:t>
            </w:r>
          </w:p>
        </w:tc>
      </w:tr>
      <w:tr w:rsidR="00557B38" w:rsidRPr="00F805E3" w:rsidTr="005C05E0">
        <w:tc>
          <w:tcPr>
            <w:tcW w:w="959" w:type="dxa"/>
            <w:vMerge w:val="restart"/>
            <w:shd w:val="clear" w:color="auto" w:fill="auto"/>
            <w:vAlign w:val="center"/>
          </w:tcPr>
          <w:p w:rsidR="00507BBD" w:rsidRPr="000126EC" w:rsidRDefault="00507BBD" w:rsidP="00507BBD">
            <w:pPr>
              <w:pStyle w:val="a9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Х</w:t>
            </w:r>
          </w:p>
        </w:tc>
        <w:tc>
          <w:tcPr>
            <w:tcW w:w="3969" w:type="dxa"/>
            <w:shd w:val="clear" w:color="auto" w:fill="auto"/>
          </w:tcPr>
          <w:p w:rsidR="00507BBD" w:rsidRPr="000126EC" w:rsidRDefault="000126EC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  <w:lang w:val="be-BY"/>
              </w:rPr>
              <w:t>Функцыя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18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0126EC" w:rsidRDefault="000126EC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  <w:lang w:val="be-BY"/>
              </w:rPr>
              <w:t>Мнагачлены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16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19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0126EC" w:rsidRDefault="000126EC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  <w:lang w:val="be-BY"/>
              </w:rPr>
              <w:t>Трыганаметрыя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51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56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30022C" w:rsidRDefault="000126EC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30022C">
              <w:rPr>
                <w:sz w:val="26"/>
                <w:szCs w:val="26"/>
                <w:lang w:val="be-BY"/>
              </w:rPr>
              <w:t>Корань</w:t>
            </w:r>
            <w:r w:rsidR="00507BBD" w:rsidRPr="0030022C">
              <w:rPr>
                <w:sz w:val="26"/>
                <w:szCs w:val="26"/>
              </w:rPr>
              <w:t xml:space="preserve"> </w:t>
            </w:r>
            <w:r w:rsidR="00507BBD" w:rsidRPr="0030022C">
              <w:rPr>
                <w:i/>
                <w:sz w:val="26"/>
                <w:szCs w:val="26"/>
              </w:rPr>
              <w:t>n</w:t>
            </w:r>
            <w:r w:rsidR="00507BBD" w:rsidRPr="0030022C">
              <w:rPr>
                <w:sz w:val="26"/>
                <w:szCs w:val="26"/>
              </w:rPr>
              <w:t>-й ст</w:t>
            </w:r>
            <w:r w:rsidRPr="0030022C">
              <w:rPr>
                <w:sz w:val="26"/>
                <w:szCs w:val="26"/>
                <w:lang w:val="be-BY"/>
              </w:rPr>
              <w:t>упені</w:t>
            </w:r>
            <w:r w:rsidR="00507BBD" w:rsidRPr="0030022C">
              <w:rPr>
                <w:sz w:val="26"/>
                <w:szCs w:val="26"/>
              </w:rPr>
              <w:t xml:space="preserve"> </w:t>
            </w:r>
            <w:r w:rsidR="0030022C" w:rsidRPr="0030022C">
              <w:rPr>
                <w:sz w:val="26"/>
                <w:szCs w:val="26"/>
                <w:lang w:val="be-BY"/>
              </w:rPr>
              <w:t>з ліку</w:t>
            </w:r>
            <w:r w:rsidR="00507BBD" w:rsidRPr="0030022C">
              <w:rPr>
                <w:sz w:val="26"/>
                <w:szCs w:val="26"/>
              </w:rPr>
              <w:t xml:space="preserve"> </w:t>
            </w:r>
            <w:r w:rsidR="00507BBD" w:rsidRPr="0030022C">
              <w:rPr>
                <w:i/>
                <w:sz w:val="26"/>
                <w:szCs w:val="26"/>
              </w:rPr>
              <w:t>а</w:t>
            </w:r>
            <w:r w:rsidR="005C05E0" w:rsidRPr="0030022C">
              <w:rPr>
                <w:sz w:val="26"/>
                <w:szCs w:val="26"/>
              </w:rPr>
              <w:br/>
            </w:r>
            <w:r w:rsidR="00507BBD" w:rsidRPr="0030022C">
              <w:rPr>
                <w:sz w:val="26"/>
                <w:szCs w:val="26"/>
              </w:rPr>
              <w:t>(</w:t>
            </w:r>
            <w:r w:rsidR="00507BBD" w:rsidRPr="0030022C">
              <w:rPr>
                <w:i/>
                <w:sz w:val="26"/>
                <w:szCs w:val="26"/>
              </w:rPr>
              <w:t>n</w:t>
            </w:r>
            <w:r w:rsidR="00507BBD" w:rsidRPr="0030022C">
              <w:rPr>
                <w:sz w:val="26"/>
                <w:szCs w:val="26"/>
              </w:rPr>
              <w:t xml:space="preserve"> ≥ 2, </w:t>
            </w:r>
            <w:r w:rsidR="00507BBD" w:rsidRPr="0030022C">
              <w:rPr>
                <w:i/>
                <w:sz w:val="26"/>
                <w:szCs w:val="26"/>
              </w:rPr>
              <w:t>n</w:t>
            </w:r>
            <w:r w:rsidR="00507BBD" w:rsidRPr="0030022C">
              <w:rPr>
                <w:sz w:val="26"/>
                <w:szCs w:val="26"/>
              </w:rPr>
              <w:t xml:space="preserve"> </w:t>
            </w:r>
            <w:r w:rsidR="00507BBD" w:rsidRPr="0030022C">
              <w:rPr>
                <w:sz w:val="26"/>
                <w:szCs w:val="26"/>
              </w:rPr>
              <w:fldChar w:fldCharType="begin"/>
            </w:r>
            <w:r w:rsidR="00507BBD" w:rsidRPr="0030022C">
              <w:rPr>
                <w:sz w:val="26"/>
                <w:szCs w:val="26"/>
              </w:rPr>
              <w:instrText xml:space="preserve"> QUOTE </w:instrText>
            </w:r>
            <w:r w:rsidR="004D42AC" w:rsidRPr="0030022C">
              <w:rPr>
                <w:noProof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BBD" w:rsidRPr="0030022C">
              <w:rPr>
                <w:sz w:val="26"/>
                <w:szCs w:val="26"/>
              </w:rPr>
              <w:instrText xml:space="preserve"> </w:instrText>
            </w:r>
            <w:r w:rsidR="00507BBD" w:rsidRPr="0030022C">
              <w:rPr>
                <w:sz w:val="26"/>
                <w:szCs w:val="26"/>
              </w:rPr>
              <w:fldChar w:fldCharType="separate"/>
            </w:r>
            <w:r w:rsidR="004D42AC" w:rsidRPr="0030022C">
              <w:rPr>
                <w:noProof/>
                <w:sz w:val="26"/>
                <w:szCs w:val="26"/>
              </w:rPr>
              <w:drawing>
                <wp:inline distT="0" distB="0" distL="0" distR="0">
                  <wp:extent cx="142875" cy="14287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BBD" w:rsidRPr="0030022C">
              <w:rPr>
                <w:sz w:val="26"/>
                <w:szCs w:val="26"/>
              </w:rPr>
              <w:fldChar w:fldCharType="end"/>
            </w:r>
            <w:r w:rsidR="00507BBD" w:rsidRPr="0030022C">
              <w:rPr>
                <w:sz w:val="26"/>
                <w:szCs w:val="26"/>
              </w:rPr>
              <w:t xml:space="preserve"> N)</w:t>
            </w:r>
          </w:p>
        </w:tc>
        <w:tc>
          <w:tcPr>
            <w:tcW w:w="2337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34</w:t>
            </w:r>
          </w:p>
        </w:tc>
        <w:tc>
          <w:tcPr>
            <w:tcW w:w="2369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38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30022C" w:rsidRDefault="0030022C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30022C">
              <w:rPr>
                <w:sz w:val="26"/>
                <w:szCs w:val="26"/>
                <w:lang w:val="be-BY"/>
              </w:rPr>
              <w:t>Вытвор</w:t>
            </w:r>
            <w:r w:rsidR="00507BBD" w:rsidRPr="0030022C">
              <w:rPr>
                <w:sz w:val="26"/>
                <w:szCs w:val="26"/>
              </w:rPr>
              <w:t>ная</w:t>
            </w:r>
          </w:p>
        </w:tc>
        <w:tc>
          <w:tcPr>
            <w:tcW w:w="2337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30</w:t>
            </w:r>
          </w:p>
        </w:tc>
        <w:tc>
          <w:tcPr>
            <w:tcW w:w="2369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36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 xml:space="preserve">Элементы </w:t>
            </w:r>
            <w:r w:rsidR="000126EC" w:rsidRPr="000126EC">
              <w:rPr>
                <w:sz w:val="26"/>
                <w:szCs w:val="26"/>
                <w:lang w:val="be-BY"/>
              </w:rPr>
              <w:t>камбінаторыкі</w:t>
            </w:r>
          </w:p>
        </w:tc>
        <w:tc>
          <w:tcPr>
            <w:tcW w:w="2337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16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0126EC" w:rsidRDefault="000126EC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  <w:lang w:val="be-BY"/>
              </w:rPr>
              <w:t>Уводзіны ў стэрэаметрыю</w:t>
            </w:r>
          </w:p>
        </w:tc>
        <w:tc>
          <w:tcPr>
            <w:tcW w:w="2337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15</w:t>
            </w:r>
          </w:p>
        </w:tc>
        <w:tc>
          <w:tcPr>
            <w:tcW w:w="2369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17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0126EC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Паралельн</w:t>
            </w:r>
            <w:r w:rsidR="000126EC" w:rsidRPr="000126EC">
              <w:rPr>
                <w:sz w:val="26"/>
                <w:szCs w:val="26"/>
                <w:lang w:val="be-BY"/>
              </w:rPr>
              <w:t>асць прамых і плоскасцей</w:t>
            </w:r>
          </w:p>
        </w:tc>
        <w:tc>
          <w:tcPr>
            <w:tcW w:w="2337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22</w:t>
            </w:r>
          </w:p>
        </w:tc>
        <w:tc>
          <w:tcPr>
            <w:tcW w:w="2369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25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F805E3" w:rsidRDefault="00507BBD" w:rsidP="005C05E0">
            <w:pPr>
              <w:spacing w:after="0" w:line="240" w:lineRule="auto"/>
              <w:ind w:firstLine="7"/>
              <w:rPr>
                <w:color w:val="FF0000"/>
                <w:sz w:val="26"/>
                <w:szCs w:val="26"/>
              </w:rPr>
            </w:pPr>
            <w:r w:rsidRPr="0030022C">
              <w:rPr>
                <w:sz w:val="26"/>
                <w:szCs w:val="26"/>
              </w:rPr>
              <w:t>Перпенд</w:t>
            </w:r>
            <w:r w:rsidR="0030022C" w:rsidRPr="0030022C">
              <w:rPr>
                <w:sz w:val="26"/>
                <w:szCs w:val="26"/>
                <w:lang w:val="be-BY"/>
              </w:rPr>
              <w:t>ыкулярнасц</w:t>
            </w:r>
            <w:r w:rsidRPr="0030022C">
              <w:rPr>
                <w:sz w:val="26"/>
                <w:szCs w:val="26"/>
              </w:rPr>
              <w:t xml:space="preserve">ь </w:t>
            </w:r>
            <w:r w:rsidR="000126EC" w:rsidRPr="000126EC">
              <w:rPr>
                <w:sz w:val="26"/>
                <w:szCs w:val="26"/>
                <w:lang w:val="be-BY"/>
              </w:rPr>
              <w:t>прамых і плоскасцей</w:t>
            </w:r>
          </w:p>
        </w:tc>
        <w:tc>
          <w:tcPr>
            <w:tcW w:w="2337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24</w:t>
            </w:r>
          </w:p>
        </w:tc>
        <w:tc>
          <w:tcPr>
            <w:tcW w:w="2369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27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0126EC" w:rsidRDefault="000126EC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  <w:lang w:val="be-BY"/>
              </w:rPr>
              <w:t>Каардынаты і вектары ў прасторы</w:t>
            </w:r>
          </w:p>
        </w:tc>
        <w:tc>
          <w:tcPr>
            <w:tcW w:w="2337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20</w:t>
            </w:r>
          </w:p>
        </w:tc>
        <w:tc>
          <w:tcPr>
            <w:tcW w:w="2369" w:type="dxa"/>
            <w:shd w:val="clear" w:color="auto" w:fill="auto"/>
          </w:tcPr>
          <w:p w:rsidR="00507BBD" w:rsidRPr="00557B38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57B38">
              <w:rPr>
                <w:sz w:val="26"/>
                <w:szCs w:val="26"/>
              </w:rPr>
              <w:t>23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0126EC" w:rsidRDefault="000126EC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240</w:t>
            </w:r>
            <w:r w:rsidR="005C05E0" w:rsidRPr="000126EC">
              <w:rPr>
                <w:sz w:val="26"/>
                <w:szCs w:val="26"/>
              </w:rPr>
              <w:t> </w:t>
            </w:r>
            <w:r w:rsidRPr="000126EC">
              <w:rPr>
                <w:sz w:val="26"/>
                <w:szCs w:val="26"/>
              </w:rPr>
              <w:t>+</w:t>
            </w:r>
            <w:r w:rsidR="005C05E0" w:rsidRPr="000126EC">
              <w:rPr>
                <w:sz w:val="26"/>
                <w:szCs w:val="26"/>
              </w:rPr>
              <w:t> </w:t>
            </w:r>
            <w:r w:rsidRPr="000126EC">
              <w:rPr>
                <w:sz w:val="26"/>
                <w:szCs w:val="26"/>
              </w:rPr>
              <w:t xml:space="preserve">5 </w:t>
            </w:r>
            <w:r w:rsidR="000126EC" w:rsidRPr="000126EC">
              <w:rPr>
                <w:sz w:val="26"/>
                <w:szCs w:val="26"/>
                <w:lang w:val="be-BY"/>
              </w:rPr>
              <w:t>рэзервовых гадзін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  <w:vertAlign w:val="subscript"/>
              </w:rPr>
            </w:pPr>
            <w:r w:rsidRPr="000126EC">
              <w:rPr>
                <w:sz w:val="26"/>
                <w:szCs w:val="26"/>
              </w:rPr>
              <w:t>275</w:t>
            </w:r>
            <w:r w:rsidR="005C05E0" w:rsidRPr="000126EC">
              <w:rPr>
                <w:sz w:val="26"/>
                <w:szCs w:val="26"/>
              </w:rPr>
              <w:t> </w:t>
            </w:r>
            <w:r w:rsidRPr="000126EC">
              <w:rPr>
                <w:sz w:val="26"/>
                <w:szCs w:val="26"/>
              </w:rPr>
              <w:t>+</w:t>
            </w:r>
            <w:r w:rsidR="005C05E0" w:rsidRPr="000126EC">
              <w:rPr>
                <w:sz w:val="26"/>
                <w:szCs w:val="26"/>
              </w:rPr>
              <w:t> </w:t>
            </w:r>
            <w:r w:rsidRPr="000126EC">
              <w:rPr>
                <w:sz w:val="26"/>
                <w:szCs w:val="26"/>
              </w:rPr>
              <w:t xml:space="preserve">5 </w:t>
            </w:r>
            <w:r w:rsidR="000126EC" w:rsidRPr="000126EC">
              <w:rPr>
                <w:sz w:val="26"/>
                <w:szCs w:val="26"/>
                <w:lang w:val="be-BY"/>
              </w:rPr>
              <w:t>рэзервовых гадзін</w:t>
            </w:r>
          </w:p>
        </w:tc>
      </w:tr>
      <w:tr w:rsidR="00557B38" w:rsidRPr="00F805E3" w:rsidTr="005C05E0">
        <w:tc>
          <w:tcPr>
            <w:tcW w:w="959" w:type="dxa"/>
            <w:vMerge w:val="restart"/>
            <w:shd w:val="clear" w:color="auto" w:fill="auto"/>
            <w:vAlign w:val="center"/>
          </w:tcPr>
          <w:p w:rsidR="00507BBD" w:rsidRPr="000126EC" w:rsidRDefault="00507BBD" w:rsidP="00507BBD">
            <w:pPr>
              <w:pStyle w:val="a9"/>
              <w:spacing w:after="0" w:line="240" w:lineRule="auto"/>
              <w:ind w:left="0" w:firstLine="22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XI</w:t>
            </w:r>
          </w:p>
        </w:tc>
        <w:tc>
          <w:tcPr>
            <w:tcW w:w="3969" w:type="dxa"/>
            <w:shd w:val="clear" w:color="auto" w:fill="auto"/>
          </w:tcPr>
          <w:p w:rsidR="00507BBD" w:rsidRPr="000126EC" w:rsidRDefault="000126EC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  <w:lang w:val="be-BY"/>
              </w:rPr>
              <w:t>Абагульненне паняцця ступені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27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30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F805E3" w:rsidRDefault="00507BBD" w:rsidP="00507BBD">
            <w:pPr>
              <w:spacing w:after="0" w:line="240" w:lineRule="auto"/>
              <w:ind w:firstLine="7"/>
              <w:rPr>
                <w:color w:val="FF0000"/>
                <w:sz w:val="26"/>
                <w:szCs w:val="26"/>
              </w:rPr>
            </w:pPr>
            <w:r w:rsidRPr="0030022C">
              <w:rPr>
                <w:sz w:val="26"/>
                <w:szCs w:val="26"/>
              </w:rPr>
              <w:t>П</w:t>
            </w:r>
            <w:r w:rsidR="0030022C" w:rsidRPr="0030022C">
              <w:rPr>
                <w:sz w:val="26"/>
                <w:szCs w:val="26"/>
                <w:lang w:val="be-BY"/>
              </w:rPr>
              <w:t>аказальная</w:t>
            </w:r>
            <w:r w:rsidRPr="0030022C">
              <w:rPr>
                <w:sz w:val="26"/>
                <w:szCs w:val="26"/>
              </w:rPr>
              <w:t xml:space="preserve"> ф</w:t>
            </w:r>
            <w:r w:rsidRPr="000126EC">
              <w:rPr>
                <w:sz w:val="26"/>
                <w:szCs w:val="26"/>
              </w:rPr>
              <w:t>ункц</w:t>
            </w:r>
            <w:r w:rsidR="000126EC" w:rsidRPr="000126EC">
              <w:rPr>
                <w:sz w:val="26"/>
                <w:szCs w:val="26"/>
                <w:lang w:val="be-BY"/>
              </w:rPr>
              <w:t>ы</w:t>
            </w:r>
            <w:r w:rsidRPr="000126EC">
              <w:rPr>
                <w:sz w:val="26"/>
                <w:szCs w:val="26"/>
              </w:rPr>
              <w:t>я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33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39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0126EC" w:rsidRDefault="000126EC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  <w:lang w:val="be-BY"/>
              </w:rPr>
              <w:t>Лагарыфмічная</w:t>
            </w:r>
            <w:r w:rsidR="00507BBD" w:rsidRPr="000126EC">
              <w:rPr>
                <w:sz w:val="26"/>
                <w:szCs w:val="26"/>
              </w:rPr>
              <w:t xml:space="preserve"> функц</w:t>
            </w:r>
            <w:r w:rsidRPr="000126EC">
              <w:rPr>
                <w:sz w:val="26"/>
                <w:szCs w:val="26"/>
                <w:lang w:val="be-BY"/>
              </w:rPr>
              <w:t>ы</w:t>
            </w:r>
            <w:r w:rsidR="00507BBD" w:rsidRPr="000126EC">
              <w:rPr>
                <w:sz w:val="26"/>
                <w:szCs w:val="26"/>
              </w:rPr>
              <w:t>я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48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54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F805E3" w:rsidRDefault="00507BBD" w:rsidP="00507BBD">
            <w:pPr>
              <w:spacing w:after="0" w:line="240" w:lineRule="auto"/>
              <w:ind w:firstLine="7"/>
              <w:rPr>
                <w:color w:val="FF0000"/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С</w:t>
            </w:r>
            <w:r w:rsidR="000126EC" w:rsidRPr="000126EC">
              <w:rPr>
                <w:sz w:val="26"/>
                <w:szCs w:val="26"/>
                <w:lang w:val="be-BY"/>
              </w:rPr>
              <w:t>істэмы</w:t>
            </w:r>
            <w:r w:rsidRPr="00F805E3">
              <w:rPr>
                <w:color w:val="FF0000"/>
                <w:sz w:val="26"/>
                <w:szCs w:val="26"/>
              </w:rPr>
              <w:t xml:space="preserve"> </w:t>
            </w:r>
            <w:r w:rsidR="000126EC" w:rsidRPr="009D07BB">
              <w:rPr>
                <w:sz w:val="26"/>
                <w:szCs w:val="26"/>
                <w:lang w:val="be-BY"/>
              </w:rPr>
              <w:t>ўраўненняў і</w:t>
            </w:r>
            <w:r w:rsidR="000126EC">
              <w:rPr>
                <w:color w:val="FF0000"/>
                <w:sz w:val="26"/>
                <w:szCs w:val="26"/>
                <w:lang w:val="be-BY"/>
              </w:rPr>
              <w:t xml:space="preserve"> </w:t>
            </w:r>
            <w:r w:rsidR="009D07BB" w:rsidRPr="0030022C">
              <w:rPr>
                <w:sz w:val="26"/>
                <w:szCs w:val="26"/>
                <w:lang w:val="be-BY"/>
              </w:rPr>
              <w:t>няроўнасцей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33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37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9D07BB" w:rsidRDefault="00507BBD" w:rsidP="005C05E0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9D07BB">
              <w:rPr>
                <w:sz w:val="26"/>
                <w:szCs w:val="26"/>
              </w:rPr>
              <w:t>Элементы т</w:t>
            </w:r>
            <w:r w:rsidR="009D07BB" w:rsidRPr="009D07BB">
              <w:rPr>
                <w:sz w:val="26"/>
                <w:szCs w:val="26"/>
                <w:lang w:val="be-BY"/>
              </w:rPr>
              <w:t>эорыі верагоднасцей і матэматычнай статыстыкі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14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18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9D07BB" w:rsidRDefault="009D07BB" w:rsidP="00507BBD">
            <w:pPr>
              <w:spacing w:after="0" w:line="240" w:lineRule="auto"/>
              <w:ind w:firstLine="7"/>
              <w:rPr>
                <w:sz w:val="26"/>
                <w:szCs w:val="26"/>
                <w:lang w:val="be-BY"/>
              </w:rPr>
            </w:pPr>
            <w:r w:rsidRPr="009D07BB">
              <w:rPr>
                <w:sz w:val="26"/>
                <w:szCs w:val="26"/>
              </w:rPr>
              <w:t>Мнагагранн</w:t>
            </w:r>
            <w:r w:rsidRPr="009D07BB">
              <w:rPr>
                <w:sz w:val="26"/>
                <w:szCs w:val="26"/>
                <w:lang w:val="be-BY"/>
              </w:rPr>
              <w:t>і</w:t>
            </w:r>
            <w:r w:rsidRPr="009D07BB">
              <w:rPr>
                <w:sz w:val="26"/>
                <w:szCs w:val="26"/>
              </w:rPr>
              <w:t>к</w:t>
            </w:r>
            <w:r w:rsidRPr="009D07BB"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16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22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9D07BB" w:rsidRDefault="009D07BB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9D07BB">
              <w:rPr>
                <w:sz w:val="26"/>
                <w:szCs w:val="26"/>
                <w:lang w:val="be-BY"/>
              </w:rPr>
              <w:t>Аб’ём мнагаграннікаў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29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31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30022C" w:rsidRDefault="009D07BB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30022C">
              <w:rPr>
                <w:sz w:val="26"/>
                <w:szCs w:val="26"/>
                <w:lang w:val="be-BY"/>
              </w:rPr>
              <w:t>Целы</w:t>
            </w:r>
            <w:r w:rsidRPr="0030022C">
              <w:rPr>
                <w:sz w:val="26"/>
                <w:szCs w:val="26"/>
              </w:rPr>
              <w:t xml:space="preserve"> вярчэння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29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31</w:t>
            </w:r>
          </w:p>
        </w:tc>
      </w:tr>
      <w:tr w:rsidR="00557B38" w:rsidRPr="00F805E3" w:rsidTr="005C05E0">
        <w:trPr>
          <w:trHeight w:val="463"/>
        </w:trPr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9D07BB" w:rsidRDefault="009D07BB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9D07BB">
              <w:rPr>
                <w:sz w:val="26"/>
                <w:szCs w:val="26"/>
                <w:lang w:val="be-BY"/>
              </w:rPr>
              <w:t>Правільныя мнагаграннікі</w:t>
            </w:r>
          </w:p>
        </w:tc>
        <w:tc>
          <w:tcPr>
            <w:tcW w:w="2337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4</w:t>
            </w:r>
          </w:p>
        </w:tc>
        <w:tc>
          <w:tcPr>
            <w:tcW w:w="2369" w:type="dxa"/>
            <w:shd w:val="clear" w:color="auto" w:fill="auto"/>
          </w:tcPr>
          <w:p w:rsidR="00507BBD" w:rsidRPr="000126EC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0126EC">
              <w:rPr>
                <w:sz w:val="26"/>
                <w:szCs w:val="26"/>
              </w:rPr>
              <w:t>5</w:t>
            </w:r>
          </w:p>
        </w:tc>
      </w:tr>
      <w:tr w:rsidR="00557B38" w:rsidRPr="00F805E3" w:rsidTr="005C05E0">
        <w:tc>
          <w:tcPr>
            <w:tcW w:w="959" w:type="dxa"/>
            <w:vMerge/>
            <w:shd w:val="clear" w:color="auto" w:fill="auto"/>
            <w:vAlign w:val="center"/>
          </w:tcPr>
          <w:p w:rsidR="00507BBD" w:rsidRPr="00F805E3" w:rsidRDefault="00507BBD" w:rsidP="0055575E">
            <w:pPr>
              <w:pStyle w:val="a9"/>
              <w:spacing w:after="0" w:line="240" w:lineRule="auto"/>
              <w:ind w:left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507BBD" w:rsidRPr="009D07BB" w:rsidRDefault="009D07BB" w:rsidP="00507BBD">
            <w:pPr>
              <w:spacing w:after="0" w:line="240" w:lineRule="auto"/>
              <w:ind w:firstLine="7"/>
              <w:rPr>
                <w:sz w:val="26"/>
                <w:szCs w:val="26"/>
              </w:rPr>
            </w:pPr>
            <w:r w:rsidRPr="009D07BB">
              <w:rPr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2337" w:type="dxa"/>
            <w:shd w:val="clear" w:color="auto" w:fill="auto"/>
          </w:tcPr>
          <w:p w:rsidR="00507BBD" w:rsidRPr="009D07BB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9D07BB">
              <w:rPr>
                <w:sz w:val="26"/>
                <w:szCs w:val="26"/>
              </w:rPr>
              <w:t>233</w:t>
            </w:r>
            <w:r w:rsidR="005C05E0" w:rsidRPr="009D07BB">
              <w:rPr>
                <w:sz w:val="26"/>
                <w:szCs w:val="26"/>
              </w:rPr>
              <w:t> </w:t>
            </w:r>
            <w:r w:rsidRPr="009D07BB">
              <w:rPr>
                <w:sz w:val="26"/>
                <w:szCs w:val="26"/>
              </w:rPr>
              <w:t>+</w:t>
            </w:r>
            <w:r w:rsidR="005C05E0" w:rsidRPr="009D07BB">
              <w:rPr>
                <w:sz w:val="26"/>
                <w:szCs w:val="26"/>
              </w:rPr>
              <w:t> </w:t>
            </w:r>
            <w:r w:rsidRPr="009D07BB">
              <w:rPr>
                <w:sz w:val="26"/>
                <w:szCs w:val="26"/>
              </w:rPr>
              <w:t xml:space="preserve">5 </w:t>
            </w:r>
            <w:r w:rsidR="009D07BB" w:rsidRPr="009D07BB">
              <w:rPr>
                <w:sz w:val="26"/>
                <w:szCs w:val="26"/>
                <w:lang w:val="be-BY"/>
              </w:rPr>
              <w:t>рэзервовых гадзін</w:t>
            </w:r>
          </w:p>
        </w:tc>
        <w:tc>
          <w:tcPr>
            <w:tcW w:w="2369" w:type="dxa"/>
            <w:shd w:val="clear" w:color="auto" w:fill="auto"/>
          </w:tcPr>
          <w:p w:rsidR="00507BBD" w:rsidRPr="009D07BB" w:rsidRDefault="00507BBD" w:rsidP="00507BBD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9D07BB">
              <w:rPr>
                <w:sz w:val="26"/>
                <w:szCs w:val="26"/>
              </w:rPr>
              <w:t>267</w:t>
            </w:r>
            <w:r w:rsidR="005C05E0" w:rsidRPr="009D07BB">
              <w:rPr>
                <w:sz w:val="26"/>
                <w:szCs w:val="26"/>
              </w:rPr>
              <w:t> </w:t>
            </w:r>
            <w:r w:rsidRPr="009D07BB">
              <w:rPr>
                <w:sz w:val="26"/>
                <w:szCs w:val="26"/>
              </w:rPr>
              <w:t>+</w:t>
            </w:r>
            <w:r w:rsidR="005C05E0" w:rsidRPr="009D07BB">
              <w:rPr>
                <w:sz w:val="26"/>
                <w:szCs w:val="26"/>
              </w:rPr>
              <w:t> </w:t>
            </w:r>
            <w:r w:rsidRPr="009D07BB">
              <w:rPr>
                <w:sz w:val="26"/>
                <w:szCs w:val="26"/>
              </w:rPr>
              <w:t xml:space="preserve">5 </w:t>
            </w:r>
            <w:r w:rsidR="009D07BB" w:rsidRPr="009D07BB">
              <w:rPr>
                <w:sz w:val="26"/>
                <w:szCs w:val="26"/>
                <w:lang w:val="be-BY"/>
              </w:rPr>
              <w:t>рэзервовых гадзін</w:t>
            </w:r>
          </w:p>
        </w:tc>
      </w:tr>
    </w:tbl>
    <w:p w:rsidR="003C462D" w:rsidRPr="009D07BB" w:rsidRDefault="009D07BB" w:rsidP="003C462D">
      <w:pPr>
        <w:spacing w:before="240" w:line="240" w:lineRule="auto"/>
        <w:rPr>
          <w:sz w:val="30"/>
          <w:szCs w:val="30"/>
        </w:rPr>
      </w:pPr>
      <w:bookmarkStart w:id="7" w:name="_Hlk164086924"/>
      <w:r w:rsidRPr="009D07BB">
        <w:rPr>
          <w:sz w:val="30"/>
          <w:szCs w:val="30"/>
        </w:rPr>
        <w:t>Пры гэтым колькасць кантрольных работ у пісьмовай форме ў X класе</w:t>
      </w:r>
      <w:r w:rsidR="0030022C">
        <w:rPr>
          <w:sz w:val="30"/>
          <w:szCs w:val="30"/>
          <w:lang w:val="be-BY"/>
        </w:rPr>
        <w:t xml:space="preserve"> </w:t>
      </w:r>
      <w:r w:rsidR="0030022C">
        <w:rPr>
          <w:sz w:val="30"/>
          <w:szCs w:val="30"/>
        </w:rPr>
        <w:t>–</w:t>
      </w:r>
      <w:r w:rsidR="0030022C">
        <w:rPr>
          <w:sz w:val="30"/>
          <w:szCs w:val="30"/>
          <w:lang w:val="be-BY"/>
        </w:rPr>
        <w:t xml:space="preserve"> </w:t>
      </w:r>
      <w:r w:rsidRPr="009D07BB">
        <w:rPr>
          <w:sz w:val="30"/>
          <w:szCs w:val="30"/>
        </w:rPr>
        <w:t>8, у XI класе – 8, у тым ліку «</w:t>
      </w:r>
      <w:r w:rsidRPr="009D07BB">
        <w:rPr>
          <w:sz w:val="30"/>
          <w:szCs w:val="30"/>
          <w:lang w:val="be-BY"/>
        </w:rPr>
        <w:t>В</w:t>
      </w:r>
      <w:r w:rsidRPr="009D07BB">
        <w:rPr>
          <w:sz w:val="30"/>
          <w:szCs w:val="30"/>
        </w:rPr>
        <w:t>ыніковая кантрольная работа».</w:t>
      </w:r>
    </w:p>
    <w:bookmarkEnd w:id="7"/>
    <w:p w:rsidR="009F358C" w:rsidRPr="002E70D8" w:rsidRDefault="002E70D8" w:rsidP="005C0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2E70D8">
        <w:rPr>
          <w:b/>
          <w:sz w:val="30"/>
          <w:szCs w:val="30"/>
          <w:u w:val="single"/>
          <w:lang w:val="be-BY"/>
        </w:rPr>
        <w:t>Асаблівасці арганізацыі адукацыйнага працэсу</w:t>
      </w:r>
      <w:bookmarkStart w:id="8" w:name="_Hlk132887218"/>
    </w:p>
    <w:bookmarkEnd w:id="8"/>
    <w:p w:rsidR="004D24A1" w:rsidRPr="00527FF0" w:rsidRDefault="009D07BB" w:rsidP="008C305B">
      <w:pPr>
        <w:widowControl w:val="0"/>
        <w:spacing w:after="0" w:line="240" w:lineRule="auto"/>
        <w:rPr>
          <w:rStyle w:val="a7"/>
          <w:color w:val="auto"/>
          <w:sz w:val="30"/>
          <w:szCs w:val="30"/>
          <w:highlight w:val="yellow"/>
          <w:lang w:val="be-BY"/>
        </w:rPr>
      </w:pPr>
      <w:r w:rsidRPr="009D07BB">
        <w:rPr>
          <w:sz w:val="30"/>
          <w:szCs w:val="30"/>
        </w:rPr>
        <w:t xml:space="preserve">У 2023 годзе праведзена </w:t>
      </w:r>
      <w:r w:rsidR="0030022C">
        <w:rPr>
          <w:sz w:val="30"/>
          <w:szCs w:val="30"/>
          <w:lang w:val="be-BY"/>
        </w:rPr>
        <w:t>н</w:t>
      </w:r>
      <w:r w:rsidRPr="009D07BB">
        <w:rPr>
          <w:sz w:val="30"/>
          <w:szCs w:val="30"/>
        </w:rPr>
        <w:t>ацыянальнае даследаванне якасці адукацыі (Н</w:t>
      </w:r>
      <w:r w:rsidR="008E4C7B">
        <w:rPr>
          <w:sz w:val="30"/>
          <w:szCs w:val="30"/>
          <w:lang w:val="be-BY"/>
        </w:rPr>
        <w:t>ДЯА</w:t>
      </w:r>
      <w:r w:rsidRPr="009D07BB">
        <w:rPr>
          <w:sz w:val="30"/>
          <w:szCs w:val="30"/>
        </w:rPr>
        <w:t xml:space="preserve">), накіраванае на выяўленне ўзроўню сфарміраванасці функцыянальнай </w:t>
      </w:r>
      <w:r w:rsidR="008E4C7B">
        <w:rPr>
          <w:sz w:val="30"/>
          <w:szCs w:val="30"/>
          <w:lang w:val="be-BY"/>
        </w:rPr>
        <w:t>адукава</w:t>
      </w:r>
      <w:r w:rsidRPr="009D07BB">
        <w:rPr>
          <w:sz w:val="30"/>
          <w:szCs w:val="30"/>
        </w:rPr>
        <w:t xml:space="preserve">насці </w:t>
      </w:r>
      <w:r w:rsidR="008E4C7B">
        <w:rPr>
          <w:sz w:val="30"/>
          <w:szCs w:val="30"/>
          <w:lang w:val="be-BY"/>
        </w:rPr>
        <w:t>вучняў</w:t>
      </w:r>
      <w:r w:rsidRPr="009D07BB">
        <w:rPr>
          <w:sz w:val="30"/>
          <w:szCs w:val="30"/>
        </w:rPr>
        <w:t>. Рэкамендацыі па выніках Н</w:t>
      </w:r>
      <w:r w:rsidR="008E4C7B">
        <w:rPr>
          <w:sz w:val="30"/>
          <w:szCs w:val="30"/>
          <w:lang w:val="be-BY"/>
        </w:rPr>
        <w:t>ДЯА</w:t>
      </w:r>
      <w:r w:rsidRPr="009D07BB">
        <w:rPr>
          <w:sz w:val="30"/>
          <w:szCs w:val="30"/>
        </w:rPr>
        <w:t xml:space="preserve">, якімі варта кіравацца ў мэтах фарміравання чытацкай, матэматычнай, </w:t>
      </w:r>
      <w:r w:rsidR="008E4C7B">
        <w:rPr>
          <w:sz w:val="30"/>
          <w:szCs w:val="30"/>
          <w:lang w:val="be-BY"/>
        </w:rPr>
        <w:t>прыродазнаўча</w:t>
      </w:r>
      <w:r w:rsidRPr="009D07BB">
        <w:rPr>
          <w:sz w:val="30"/>
          <w:szCs w:val="30"/>
        </w:rPr>
        <w:t xml:space="preserve">навуковай, фінансавай </w:t>
      </w:r>
      <w:r w:rsidR="008E4C7B">
        <w:rPr>
          <w:sz w:val="30"/>
          <w:szCs w:val="30"/>
          <w:lang w:val="be-BY"/>
        </w:rPr>
        <w:t>адукава</w:t>
      </w:r>
      <w:r w:rsidRPr="009D07BB">
        <w:rPr>
          <w:sz w:val="30"/>
          <w:szCs w:val="30"/>
        </w:rPr>
        <w:t>насці, размешчаны на нацыянальным адукацыйным партале:</w:t>
      </w:r>
      <w:r w:rsidRPr="009D07BB">
        <w:rPr>
          <w:sz w:val="30"/>
          <w:szCs w:val="30"/>
          <w:lang w:val="be-BY"/>
        </w:rPr>
        <w:t xml:space="preserve"> </w:t>
      </w:r>
      <w:hyperlink r:id="rId17" w:history="1">
        <w:r w:rsidR="004D24A1" w:rsidRPr="006665B8">
          <w:rPr>
            <w:rStyle w:val="a7"/>
            <w:i/>
            <w:color w:val="0070C0"/>
            <w:sz w:val="30"/>
            <w:szCs w:val="30"/>
          </w:rPr>
          <w:t>https:</w:t>
        </w:r>
        <w:r w:rsidR="004D24A1" w:rsidRPr="006665B8">
          <w:rPr>
            <w:rStyle w:val="a7"/>
            <w:i/>
            <w:color w:val="0070C0"/>
            <w:sz w:val="30"/>
            <w:szCs w:val="30"/>
          </w:rPr>
          <w:t>/</w:t>
        </w:r>
        <w:r w:rsidR="004D24A1" w:rsidRPr="006665B8">
          <w:rPr>
            <w:rStyle w:val="a7"/>
            <w:i/>
            <w:color w:val="0070C0"/>
            <w:sz w:val="30"/>
            <w:szCs w:val="30"/>
          </w:rPr>
          <w:t>/adu.by</w:t>
        </w:r>
      </w:hyperlink>
      <w:r w:rsidR="004D24A1" w:rsidRPr="006665B8">
        <w:rPr>
          <w:rStyle w:val="a7"/>
          <w:i/>
          <w:color w:val="0070C0"/>
          <w:sz w:val="30"/>
          <w:szCs w:val="30"/>
        </w:rPr>
        <w:t>/</w:t>
      </w:r>
      <w:r w:rsidR="004D24A1" w:rsidRPr="00527FF0">
        <w:rPr>
          <w:rStyle w:val="a7"/>
          <w:i/>
          <w:color w:val="0070C0"/>
          <w:sz w:val="30"/>
          <w:szCs w:val="30"/>
          <w:u w:val="none"/>
        </w:rPr>
        <w:t xml:space="preserve"> </w:t>
      </w:r>
      <w:hyperlink r:id="rId18" w:history="1">
        <w:r w:rsidR="004D24A1" w:rsidRPr="00527FF0">
          <w:rPr>
            <w:rStyle w:val="a7"/>
            <w:i/>
            <w:sz w:val="30"/>
            <w:szCs w:val="30"/>
          </w:rPr>
          <w:t>Г</w:t>
        </w:r>
        <w:r w:rsidR="006665B8" w:rsidRPr="00527FF0">
          <w:rPr>
            <w:rStyle w:val="a7"/>
            <w:i/>
            <w:sz w:val="30"/>
            <w:szCs w:val="30"/>
            <w:lang w:val="be-BY"/>
          </w:rPr>
          <w:t>а</w:t>
        </w:r>
        <w:r w:rsidR="004D24A1" w:rsidRPr="00527FF0">
          <w:rPr>
            <w:rStyle w:val="a7"/>
            <w:i/>
            <w:sz w:val="30"/>
            <w:szCs w:val="30"/>
          </w:rPr>
          <w:t>л</w:t>
        </w:r>
        <w:r w:rsidR="006665B8" w:rsidRPr="00527FF0">
          <w:rPr>
            <w:rStyle w:val="a7"/>
            <w:i/>
            <w:sz w:val="30"/>
            <w:szCs w:val="30"/>
            <w:lang w:val="be-BY"/>
          </w:rPr>
          <w:t>оў</w:t>
        </w:r>
        <w:r w:rsidR="004D24A1" w:rsidRPr="00527FF0">
          <w:rPr>
            <w:rStyle w:val="a7"/>
            <w:i/>
            <w:sz w:val="30"/>
            <w:szCs w:val="30"/>
          </w:rPr>
          <w:t>ная / Н</w:t>
        </w:r>
        <w:r w:rsidR="00527FF0" w:rsidRPr="00527FF0">
          <w:rPr>
            <w:rStyle w:val="a7"/>
            <w:i/>
            <w:sz w:val="30"/>
            <w:szCs w:val="30"/>
          </w:rPr>
          <w:t>ацыянальнае даследаванне якасц</w:t>
        </w:r>
        <w:r w:rsidR="00527FF0" w:rsidRPr="00527FF0">
          <w:rPr>
            <w:rStyle w:val="a7"/>
            <w:i/>
            <w:sz w:val="30"/>
            <w:szCs w:val="30"/>
            <w:lang w:val="be-BY"/>
          </w:rPr>
          <w:t xml:space="preserve">і </w:t>
        </w:r>
        <w:r w:rsidR="00527FF0" w:rsidRPr="00527FF0">
          <w:rPr>
            <w:rStyle w:val="a7"/>
            <w:i/>
            <w:sz w:val="30"/>
            <w:szCs w:val="30"/>
            <w:lang w:val="be-BY"/>
          </w:rPr>
          <w:t>а</w:t>
        </w:r>
        <w:r w:rsidR="00527FF0" w:rsidRPr="00527FF0">
          <w:rPr>
            <w:rStyle w:val="a7"/>
            <w:i/>
            <w:sz w:val="30"/>
            <w:szCs w:val="30"/>
            <w:lang w:val="be-BY"/>
          </w:rPr>
          <w:t>дукацыі</w:t>
        </w:r>
      </w:hyperlink>
      <w:r w:rsidR="006665B8" w:rsidRPr="00527FF0">
        <w:rPr>
          <w:rStyle w:val="a7"/>
          <w:i/>
          <w:color w:val="auto"/>
          <w:sz w:val="30"/>
          <w:szCs w:val="30"/>
          <w:u w:val="none"/>
          <w:lang w:val="be-BY"/>
        </w:rPr>
        <w:t>.</w:t>
      </w:r>
    </w:p>
    <w:p w:rsidR="009D07BB" w:rsidRPr="009D07BB" w:rsidRDefault="009D07BB" w:rsidP="009D07BB">
      <w:pPr>
        <w:widowControl w:val="0"/>
        <w:spacing w:after="0" w:line="240" w:lineRule="auto"/>
        <w:rPr>
          <w:bCs/>
          <w:sz w:val="30"/>
          <w:szCs w:val="30"/>
        </w:rPr>
      </w:pPr>
      <w:r w:rsidRPr="009D07BB">
        <w:rPr>
          <w:bCs/>
          <w:sz w:val="30"/>
          <w:szCs w:val="30"/>
        </w:rPr>
        <w:t xml:space="preserve">Фарміраванне ў вучняў функцыянальнай </w:t>
      </w:r>
      <w:r w:rsidR="008E4C7B">
        <w:rPr>
          <w:bCs/>
          <w:sz w:val="30"/>
          <w:szCs w:val="30"/>
          <w:lang w:val="be-BY"/>
        </w:rPr>
        <w:t>адукава</w:t>
      </w:r>
      <w:r w:rsidRPr="009D07BB">
        <w:rPr>
          <w:bCs/>
          <w:sz w:val="30"/>
          <w:szCs w:val="30"/>
        </w:rPr>
        <w:t xml:space="preserve">насці сродкамі вучэбнага </w:t>
      </w:r>
      <w:r w:rsidRPr="006665B8">
        <w:rPr>
          <w:bCs/>
          <w:sz w:val="30"/>
          <w:szCs w:val="30"/>
        </w:rPr>
        <w:t>прадмета</w:t>
      </w:r>
      <w:r w:rsidR="008E4C7B" w:rsidRPr="006665B8">
        <w:rPr>
          <w:bCs/>
          <w:sz w:val="30"/>
          <w:szCs w:val="30"/>
          <w:lang w:val="be-BY"/>
        </w:rPr>
        <w:t xml:space="preserve"> </w:t>
      </w:r>
      <w:r w:rsidR="00FC5AC9" w:rsidRPr="006665B8">
        <w:rPr>
          <w:bCs/>
          <w:sz w:val="30"/>
          <w:szCs w:val="30"/>
          <w:lang w:val="be-BY"/>
        </w:rPr>
        <w:t>«Матэматыка»</w:t>
      </w:r>
      <w:r w:rsidRPr="006665B8">
        <w:rPr>
          <w:bCs/>
          <w:sz w:val="30"/>
          <w:szCs w:val="30"/>
        </w:rPr>
        <w:t xml:space="preserve"> прадугледжвае</w:t>
      </w:r>
      <w:r w:rsidRPr="009D07BB">
        <w:rPr>
          <w:bCs/>
          <w:sz w:val="30"/>
          <w:szCs w:val="30"/>
        </w:rPr>
        <w:t xml:space="preserve"> развіццё здольнасц</w:t>
      </w:r>
      <w:r w:rsidR="008E4C7B">
        <w:rPr>
          <w:bCs/>
          <w:sz w:val="30"/>
          <w:szCs w:val="30"/>
          <w:lang w:val="be-BY"/>
        </w:rPr>
        <w:t>ей</w:t>
      </w:r>
      <w:r w:rsidRPr="009D07BB">
        <w:rPr>
          <w:bCs/>
          <w:sz w:val="30"/>
          <w:szCs w:val="30"/>
        </w:rPr>
        <w:t xml:space="preserve"> выкарыстоўваць засвоеныя веды, уменні і навыкі для рашэння шырокага дыяпазону жыццёвых задач </w:t>
      </w:r>
      <w:proofErr w:type="gramStart"/>
      <w:r w:rsidRPr="009D07BB">
        <w:rPr>
          <w:bCs/>
          <w:sz w:val="30"/>
          <w:szCs w:val="30"/>
        </w:rPr>
        <w:t>у розных сферах</w:t>
      </w:r>
      <w:proofErr w:type="gramEnd"/>
      <w:r w:rsidRPr="009D07BB">
        <w:rPr>
          <w:bCs/>
          <w:sz w:val="30"/>
          <w:szCs w:val="30"/>
        </w:rPr>
        <w:t xml:space="preserve"> дзейнасці, зносін і сацыяльных адносін.</w:t>
      </w:r>
    </w:p>
    <w:p w:rsidR="009D07BB" w:rsidRPr="009D07BB" w:rsidRDefault="009D07BB" w:rsidP="009D07BB">
      <w:pPr>
        <w:widowControl w:val="0"/>
        <w:spacing w:after="0" w:line="240" w:lineRule="auto"/>
        <w:rPr>
          <w:bCs/>
          <w:sz w:val="30"/>
          <w:szCs w:val="30"/>
        </w:rPr>
      </w:pPr>
      <w:r w:rsidRPr="009D07BB">
        <w:rPr>
          <w:bCs/>
          <w:sz w:val="30"/>
          <w:szCs w:val="30"/>
        </w:rPr>
        <w:t xml:space="preserve">Рэкамендуецца выкарыстоўваць актыўныя і інтэрактыўныя метады навучання і выхавання, з дапамогай якіх арганізуецца навучанне </w:t>
      </w:r>
      <w:r w:rsidR="008E4C7B">
        <w:rPr>
          <w:bCs/>
          <w:sz w:val="30"/>
          <w:szCs w:val="30"/>
          <w:lang w:val="be-BY"/>
        </w:rPr>
        <w:t>вучня</w:t>
      </w:r>
      <w:r w:rsidRPr="009D07BB">
        <w:rPr>
          <w:bCs/>
          <w:sz w:val="30"/>
          <w:szCs w:val="30"/>
        </w:rPr>
        <w:t>ў уменням самастойна ажыццяўляць пошук, аналіз інфармацыі і вызначаць аптымальнае рашэнне вучэбнай або рэальнай жыццёвай сітуацыі; працаваць у камандзе: паважаць чужое меркаванне, праяўляць талерантнасць да іншага пункту гледжання; фармуляваць уласнае меркаванне, якое абапіраецца на пэўныя факты (аргументы); крытычна</w:t>
      </w:r>
      <w:r w:rsidR="008E4C7B">
        <w:rPr>
          <w:bCs/>
          <w:sz w:val="30"/>
          <w:szCs w:val="30"/>
          <w:lang w:val="be-BY"/>
        </w:rPr>
        <w:t>му</w:t>
      </w:r>
      <w:r w:rsidRPr="009D07BB">
        <w:rPr>
          <w:bCs/>
          <w:sz w:val="30"/>
          <w:szCs w:val="30"/>
        </w:rPr>
        <w:t xml:space="preserve"> мысленн</w:t>
      </w:r>
      <w:r w:rsidR="008E4C7B">
        <w:rPr>
          <w:bCs/>
          <w:sz w:val="30"/>
          <w:szCs w:val="30"/>
          <w:lang w:val="be-BY"/>
        </w:rPr>
        <w:t>ю</w:t>
      </w:r>
      <w:r w:rsidRPr="009D07BB">
        <w:rPr>
          <w:bCs/>
          <w:sz w:val="30"/>
          <w:szCs w:val="30"/>
        </w:rPr>
        <w:t>, заснаванаму на аналізе сітуацыі, самастойным пошуку інфармацыі, пабудове лагічнага ланцужка і прыняцці ўзважанага і аргументаванага рашэння.</w:t>
      </w:r>
    </w:p>
    <w:p w:rsidR="004D24A1" w:rsidRPr="009D07BB" w:rsidRDefault="009D07BB" w:rsidP="009D07BB">
      <w:pPr>
        <w:widowControl w:val="0"/>
        <w:spacing w:after="0" w:line="240" w:lineRule="auto"/>
        <w:rPr>
          <w:sz w:val="30"/>
          <w:szCs w:val="30"/>
        </w:rPr>
      </w:pPr>
      <w:r w:rsidRPr="009D07BB">
        <w:rPr>
          <w:bCs/>
          <w:sz w:val="30"/>
          <w:szCs w:val="30"/>
        </w:rPr>
        <w:t xml:space="preserve">Вядучая роля ў фарміраванні функцыянальнай </w:t>
      </w:r>
      <w:r w:rsidR="008E4C7B">
        <w:rPr>
          <w:bCs/>
          <w:sz w:val="30"/>
          <w:szCs w:val="30"/>
          <w:lang w:val="be-BY"/>
        </w:rPr>
        <w:t>адукава</w:t>
      </w:r>
      <w:r w:rsidRPr="009D07BB">
        <w:rPr>
          <w:bCs/>
          <w:sz w:val="30"/>
          <w:szCs w:val="30"/>
        </w:rPr>
        <w:t>насці адводзіцца задання</w:t>
      </w:r>
      <w:r w:rsidR="008E4C7B">
        <w:rPr>
          <w:bCs/>
          <w:sz w:val="30"/>
          <w:szCs w:val="30"/>
          <w:lang w:val="be-BY"/>
        </w:rPr>
        <w:t>м</w:t>
      </w:r>
      <w:r w:rsidRPr="009D07BB">
        <w:rPr>
          <w:bCs/>
          <w:sz w:val="30"/>
          <w:szCs w:val="30"/>
        </w:rPr>
        <w:t xml:space="preserve">, у аснове якіх ляжаць розныя жыццёвыя сітуацыі, для іх выканання неабходна выкарыстоўваць міжпрадметныя веды і ўменні, універсальныя </w:t>
      </w:r>
      <w:r w:rsidR="008E4C7B">
        <w:rPr>
          <w:bCs/>
          <w:sz w:val="30"/>
          <w:szCs w:val="30"/>
          <w:lang w:val="be-BY"/>
        </w:rPr>
        <w:t>вучэб</w:t>
      </w:r>
      <w:r w:rsidRPr="009D07BB">
        <w:rPr>
          <w:bCs/>
          <w:sz w:val="30"/>
          <w:szCs w:val="30"/>
        </w:rPr>
        <w:t>ныя дзеянні, якія ўключаюць крытычнае і крэатыўнае мысленне, навыкі пошуку і перапрацоўкі інфармацыі.</w:t>
      </w:r>
      <w:r w:rsidR="004D24A1" w:rsidRPr="009D07BB">
        <w:rPr>
          <w:sz w:val="30"/>
          <w:szCs w:val="30"/>
        </w:rPr>
        <w:t xml:space="preserve"> </w:t>
      </w:r>
    </w:p>
    <w:p w:rsidR="00A92D66" w:rsidRPr="00A92D66" w:rsidRDefault="00A92D66" w:rsidP="0055575E">
      <w:pPr>
        <w:widowControl w:val="0"/>
        <w:shd w:val="clear" w:color="auto" w:fill="FFFFFF"/>
        <w:spacing w:after="0" w:line="240" w:lineRule="auto"/>
        <w:rPr>
          <w:sz w:val="30"/>
          <w:szCs w:val="30"/>
          <w:lang w:val="x-none"/>
        </w:rPr>
      </w:pPr>
      <w:r w:rsidRPr="00A92D66">
        <w:rPr>
          <w:sz w:val="30"/>
          <w:szCs w:val="30"/>
          <w:lang w:val="x-none"/>
        </w:rPr>
        <w:t xml:space="preserve">На вучэбных занятках неабходна надаваць увагу фарміраванню матэматычнай </w:t>
      </w:r>
      <w:r w:rsidR="008E4C7B">
        <w:rPr>
          <w:sz w:val="30"/>
          <w:szCs w:val="30"/>
          <w:lang w:val="be-BY"/>
        </w:rPr>
        <w:t>адукава</w:t>
      </w:r>
      <w:r w:rsidRPr="00A92D66">
        <w:rPr>
          <w:sz w:val="30"/>
          <w:szCs w:val="30"/>
          <w:lang w:val="x-none"/>
        </w:rPr>
        <w:t>насці, якая прадугледжвае развіццё здольнасці:</w:t>
      </w:r>
    </w:p>
    <w:p w:rsidR="004D24A1" w:rsidRPr="00A92D66" w:rsidRDefault="00A92D66" w:rsidP="0055575E">
      <w:pPr>
        <w:widowControl w:val="0"/>
        <w:shd w:val="clear" w:color="auto" w:fill="FFFFFF"/>
        <w:spacing w:after="0" w:line="240" w:lineRule="auto"/>
        <w:rPr>
          <w:sz w:val="30"/>
          <w:szCs w:val="30"/>
          <w:shd w:val="clear" w:color="auto" w:fill="FFFFFF"/>
        </w:rPr>
      </w:pPr>
      <w:r w:rsidRPr="00A92D66">
        <w:rPr>
          <w:sz w:val="30"/>
          <w:szCs w:val="30"/>
        </w:rPr>
        <w:t>прымяняць метады матэматычнага мадэлявання (параўнанне,</w:t>
      </w:r>
      <w:r>
        <w:rPr>
          <w:sz w:val="30"/>
          <w:szCs w:val="30"/>
          <w:lang w:val="be-BY"/>
        </w:rPr>
        <w:t xml:space="preserve"> </w:t>
      </w:r>
      <w:r w:rsidRPr="00A92D66">
        <w:rPr>
          <w:sz w:val="30"/>
          <w:szCs w:val="30"/>
        </w:rPr>
        <w:t>класіфікацыя, сістэматызацыя, аналіз і сінтэз, іншыя);</w:t>
      </w:r>
    </w:p>
    <w:p w:rsidR="004D24A1" w:rsidRPr="00A92D66" w:rsidRDefault="00A92D66" w:rsidP="0055575E">
      <w:pPr>
        <w:widowControl w:val="0"/>
        <w:spacing w:after="0" w:line="240" w:lineRule="auto"/>
        <w:rPr>
          <w:sz w:val="30"/>
          <w:szCs w:val="30"/>
        </w:rPr>
      </w:pPr>
      <w:r w:rsidRPr="00A92D66">
        <w:rPr>
          <w:sz w:val="30"/>
          <w:szCs w:val="30"/>
        </w:rPr>
        <w:t>здабываць матэматычную інфармацыю з табліц, дыяграм, графікаў рэальных залежнасц</w:t>
      </w:r>
      <w:r w:rsidR="008E4C7B">
        <w:rPr>
          <w:sz w:val="30"/>
          <w:szCs w:val="30"/>
          <w:lang w:val="be-BY"/>
        </w:rPr>
        <w:t>ей</w:t>
      </w:r>
      <w:r w:rsidRPr="00A92D66">
        <w:rPr>
          <w:sz w:val="30"/>
          <w:szCs w:val="30"/>
        </w:rPr>
        <w:t xml:space="preserve"> і іншых крыніц інфармацыі;</w:t>
      </w:r>
    </w:p>
    <w:p w:rsidR="00A92D66" w:rsidRPr="00A92D66" w:rsidRDefault="00A92D66" w:rsidP="0055575E">
      <w:pPr>
        <w:widowControl w:val="0"/>
        <w:spacing w:after="0" w:line="240" w:lineRule="auto"/>
        <w:rPr>
          <w:sz w:val="30"/>
          <w:szCs w:val="30"/>
        </w:rPr>
      </w:pPr>
      <w:r w:rsidRPr="00A92D66">
        <w:rPr>
          <w:sz w:val="30"/>
          <w:szCs w:val="30"/>
        </w:rPr>
        <w:t>фармуляваць матэматычную праблему на аснове аналізу сітуацыі;</w:t>
      </w:r>
    </w:p>
    <w:p w:rsidR="004D24A1" w:rsidRPr="00A92D66" w:rsidRDefault="00A92D66" w:rsidP="0055575E">
      <w:pPr>
        <w:widowControl w:val="0"/>
        <w:spacing w:after="0" w:line="240" w:lineRule="auto"/>
        <w:rPr>
          <w:sz w:val="30"/>
          <w:szCs w:val="30"/>
        </w:rPr>
      </w:pPr>
      <w:r w:rsidRPr="00A92D66">
        <w:rPr>
          <w:sz w:val="30"/>
          <w:szCs w:val="30"/>
        </w:rPr>
        <w:t xml:space="preserve">інтэрпрэтаваць вынікі даследаванняў і выкарыстоўваць навуковыя </w:t>
      </w:r>
      <w:r w:rsidRPr="00A92D66">
        <w:rPr>
          <w:sz w:val="30"/>
          <w:szCs w:val="30"/>
        </w:rPr>
        <w:lastRenderedPageBreak/>
        <w:t>доказы для атрымання вы</w:t>
      </w:r>
      <w:r w:rsidR="008E4C7B">
        <w:rPr>
          <w:sz w:val="30"/>
          <w:szCs w:val="30"/>
          <w:lang w:val="be-BY"/>
        </w:rPr>
        <w:t>вадаў</w:t>
      </w:r>
      <w:r w:rsidRPr="00A92D66">
        <w:rPr>
          <w:sz w:val="30"/>
          <w:szCs w:val="30"/>
        </w:rPr>
        <w:t>;</w:t>
      </w:r>
    </w:p>
    <w:p w:rsidR="00A92D66" w:rsidRDefault="00A92D66" w:rsidP="00A92D66">
      <w:pPr>
        <w:pStyle w:val="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92D66">
        <w:rPr>
          <w:sz w:val="30"/>
          <w:szCs w:val="30"/>
          <w:lang w:val="ru-RU"/>
        </w:rPr>
        <w:t>дыскутаваць, абгрунтоўваць свой пункт гледжання, выкарыстоўваючы навуковую аргументацыю.</w:t>
      </w:r>
      <w:bookmarkStart w:id="9" w:name="_Hlk173494346"/>
    </w:p>
    <w:p w:rsidR="00A92D66" w:rsidRPr="00A92D66" w:rsidRDefault="00A92D66" w:rsidP="00A92D66">
      <w:pPr>
        <w:pStyle w:val="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92D66">
        <w:rPr>
          <w:sz w:val="30"/>
          <w:szCs w:val="30"/>
        </w:rPr>
        <w:t>Пры падборы дыдактычнага матэрыялу да вучэбных заняткаў рэкамендуецца аддаваць перавагу задання</w:t>
      </w:r>
      <w:r w:rsidR="00FC5AC9">
        <w:rPr>
          <w:sz w:val="30"/>
          <w:szCs w:val="30"/>
          <w:lang w:val="be-BY"/>
        </w:rPr>
        <w:t>м</w:t>
      </w:r>
      <w:r w:rsidRPr="00A92D66">
        <w:rPr>
          <w:sz w:val="30"/>
          <w:szCs w:val="30"/>
        </w:rPr>
        <w:t xml:space="preserve">, якія спрыяюць фарміраванню ў вучняў уменняў мадэляваць рэальныя сітуацыі, даследаваць </w:t>
      </w:r>
      <w:r w:rsidRPr="00FC5AC9">
        <w:rPr>
          <w:sz w:val="30"/>
          <w:szCs w:val="30"/>
        </w:rPr>
        <w:t xml:space="preserve">пабудаваныя </w:t>
      </w:r>
      <w:r w:rsidRPr="00A92D66">
        <w:rPr>
          <w:sz w:val="30"/>
          <w:szCs w:val="30"/>
        </w:rPr>
        <w:t>мадэлі, інтэрпрэтаваць атрыманы вынік.</w:t>
      </w:r>
    </w:p>
    <w:p w:rsidR="00A92D66" w:rsidRPr="00527FF0" w:rsidRDefault="00A92D66" w:rsidP="00A92D66">
      <w:pPr>
        <w:widowControl w:val="0"/>
        <w:autoSpaceDE w:val="0"/>
        <w:autoSpaceDN w:val="0"/>
        <w:adjustRightInd w:val="0"/>
        <w:spacing w:after="0" w:line="240" w:lineRule="auto"/>
        <w:rPr>
          <w:rStyle w:val="a7"/>
          <w:color w:val="auto"/>
          <w:sz w:val="30"/>
          <w:szCs w:val="30"/>
          <w:u w:val="none"/>
        </w:rPr>
      </w:pPr>
      <w:r w:rsidRPr="00A92D66">
        <w:rPr>
          <w:sz w:val="30"/>
          <w:szCs w:val="30"/>
        </w:rPr>
        <w:t xml:space="preserve">Да 2024/2025 навучальнага года падрыхтавана серыя </w:t>
      </w:r>
      <w:r w:rsidR="008824A8">
        <w:rPr>
          <w:sz w:val="30"/>
          <w:szCs w:val="30"/>
          <w:lang w:val="be-BY"/>
        </w:rPr>
        <w:t>ВМК</w:t>
      </w:r>
      <w:r w:rsidRPr="00A92D66">
        <w:rPr>
          <w:sz w:val="30"/>
          <w:szCs w:val="30"/>
        </w:rPr>
        <w:t xml:space="preserve"> факультатыўных заняткаў па фарміраванні функцыянальнай </w:t>
      </w:r>
      <w:r w:rsidR="008824A8">
        <w:rPr>
          <w:sz w:val="30"/>
          <w:szCs w:val="30"/>
          <w:lang w:val="be-BY"/>
        </w:rPr>
        <w:t>адукава</w:t>
      </w:r>
      <w:r w:rsidRPr="00A92D66">
        <w:rPr>
          <w:sz w:val="30"/>
          <w:szCs w:val="30"/>
        </w:rPr>
        <w:t xml:space="preserve">насці сродкамі праектнай дзейнасці. Поўны пералік </w:t>
      </w:r>
      <w:r w:rsidR="008824A8">
        <w:rPr>
          <w:sz w:val="30"/>
          <w:szCs w:val="30"/>
          <w:lang w:val="be-BY"/>
        </w:rPr>
        <w:t>ВМК</w:t>
      </w:r>
      <w:r w:rsidRPr="00A92D66">
        <w:rPr>
          <w:sz w:val="30"/>
          <w:szCs w:val="30"/>
        </w:rPr>
        <w:t xml:space="preserve"> факультатыўных заняткаў размешчаны на нацыянальным адукацыйным партале:</w:t>
      </w:r>
      <w:r>
        <w:rPr>
          <w:sz w:val="30"/>
          <w:szCs w:val="30"/>
          <w:lang w:val="be-BY"/>
        </w:rPr>
        <w:t xml:space="preserve"> </w:t>
      </w:r>
      <w:hyperlink r:id="rId19" w:history="1">
        <w:r w:rsidRPr="00295C7C">
          <w:rPr>
            <w:rStyle w:val="a7"/>
            <w:i/>
            <w:color w:val="0070C0"/>
            <w:sz w:val="30"/>
            <w:szCs w:val="30"/>
          </w:rPr>
          <w:t>https://adu.by</w:t>
        </w:r>
      </w:hyperlink>
      <w:r w:rsidR="004D24A1" w:rsidRPr="00295C7C">
        <w:rPr>
          <w:i/>
          <w:color w:val="0070C0"/>
          <w:sz w:val="30"/>
          <w:szCs w:val="30"/>
        </w:rPr>
        <w:t>/</w:t>
      </w:r>
      <w:hyperlink r:id="rId20" w:history="1">
        <w:r w:rsidR="00295C7C" w:rsidRPr="00295C7C">
          <w:rPr>
            <w:color w:val="0070C0"/>
          </w:rPr>
          <w:t xml:space="preserve"> </w:t>
        </w:r>
        <w:r w:rsidR="00295C7C" w:rsidRPr="00295C7C">
          <w:rPr>
            <w:rStyle w:val="a7"/>
            <w:i/>
            <w:color w:val="0070C0"/>
            <w:sz w:val="30"/>
            <w:szCs w:val="30"/>
          </w:rPr>
          <w:t>Галоўная / Адукацыйны працэс. 2024/2025 навучальны год / Агульная сярэдняя адукацыя /</w:t>
        </w:r>
        <w:r w:rsidR="004D24A1" w:rsidRPr="00295C7C">
          <w:rPr>
            <w:rStyle w:val="a7"/>
            <w:i/>
            <w:color w:val="0070C0"/>
            <w:sz w:val="30"/>
            <w:szCs w:val="30"/>
          </w:rPr>
          <w:t xml:space="preserve"> 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Вучэбныя прадметы</w:t>
        </w:r>
        <w:r w:rsidR="004D24A1" w:rsidRPr="00295C7C">
          <w:rPr>
            <w:rStyle w:val="a7"/>
            <w:i/>
            <w:color w:val="0070C0"/>
            <w:sz w:val="30"/>
            <w:szCs w:val="30"/>
          </w:rPr>
          <w:t xml:space="preserve">. V–XI класы / 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Вучэбна-метадычныя комплексы</w:t>
        </w:r>
        <w:r w:rsidR="004D24A1" w:rsidRPr="00295C7C">
          <w:rPr>
            <w:rStyle w:val="a7"/>
            <w:i/>
            <w:color w:val="0070C0"/>
            <w:sz w:val="30"/>
            <w:szCs w:val="30"/>
          </w:rPr>
          <w:t xml:space="preserve"> факуль</w:t>
        </w:r>
        <w:r w:rsidR="004D24A1" w:rsidRPr="00295C7C">
          <w:rPr>
            <w:rStyle w:val="a7"/>
            <w:i/>
            <w:color w:val="0070C0"/>
            <w:sz w:val="30"/>
            <w:szCs w:val="30"/>
          </w:rPr>
          <w:t>т</w:t>
        </w:r>
        <w:r w:rsidR="004D24A1" w:rsidRPr="00295C7C">
          <w:rPr>
            <w:rStyle w:val="a7"/>
            <w:i/>
            <w:color w:val="0070C0"/>
            <w:sz w:val="30"/>
            <w:szCs w:val="30"/>
          </w:rPr>
          <w:t>ат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ыў</w:t>
        </w:r>
        <w:r w:rsidR="004D24A1" w:rsidRPr="00295C7C">
          <w:rPr>
            <w:rStyle w:val="a7"/>
            <w:i/>
            <w:color w:val="0070C0"/>
            <w:sz w:val="30"/>
            <w:szCs w:val="30"/>
          </w:rPr>
          <w:t>ных занят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каў</w:t>
        </w:r>
        <w:r w:rsidR="004D24A1" w:rsidRPr="00295C7C">
          <w:rPr>
            <w:rStyle w:val="a7"/>
            <w:i/>
            <w:color w:val="0070C0"/>
            <w:sz w:val="30"/>
            <w:szCs w:val="30"/>
          </w:rPr>
          <w:t xml:space="preserve"> п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а</w:t>
        </w:r>
        <w:r w:rsidR="004D24A1" w:rsidRPr="00295C7C">
          <w:rPr>
            <w:rStyle w:val="a7"/>
            <w:i/>
            <w:color w:val="0070C0"/>
            <w:sz w:val="30"/>
            <w:szCs w:val="30"/>
          </w:rPr>
          <w:t xml:space="preserve"> ф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арміраванні</w:t>
        </w:r>
        <w:r w:rsidR="004D24A1" w:rsidRPr="00295C7C">
          <w:rPr>
            <w:rStyle w:val="a7"/>
            <w:i/>
            <w:color w:val="0070C0"/>
            <w:sz w:val="30"/>
            <w:szCs w:val="30"/>
          </w:rPr>
          <w:t xml:space="preserve"> функц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ыянальнай адукаванасці вучняў</w:t>
        </w:r>
      </w:hyperlink>
      <w:bookmarkEnd w:id="9"/>
      <w:r w:rsidR="004D24A1" w:rsidRPr="00295C7C">
        <w:rPr>
          <w:rStyle w:val="a7"/>
          <w:color w:val="auto"/>
          <w:sz w:val="30"/>
          <w:szCs w:val="30"/>
          <w:u w:val="none"/>
        </w:rPr>
        <w:t>.</w:t>
      </w:r>
    </w:p>
    <w:p w:rsidR="00A92D66" w:rsidRPr="00A92D66" w:rsidRDefault="00A92D66" w:rsidP="00A92D66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A92D66">
        <w:rPr>
          <w:sz w:val="30"/>
          <w:szCs w:val="30"/>
        </w:rPr>
        <w:t>Кожны ВМК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</w:t>
      </w:r>
    </w:p>
    <w:p w:rsidR="00A92D66" w:rsidRPr="00A92D66" w:rsidRDefault="00A92D66" w:rsidP="00A92D66">
      <w:pPr>
        <w:widowControl w:val="0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  <w:r w:rsidRPr="008824A8">
        <w:rPr>
          <w:b/>
          <w:sz w:val="30"/>
          <w:szCs w:val="30"/>
        </w:rPr>
        <w:t>Звяртаем увагу</w:t>
      </w:r>
      <w:r w:rsidRPr="00A92D66">
        <w:rPr>
          <w:sz w:val="30"/>
          <w:szCs w:val="30"/>
        </w:rPr>
        <w:t xml:space="preserve"> на тое, што пры арганізацыі адукацыйнага працэсу настаўнік абавязаны кіравацца асноўнымі патрабаваннямі да вынікаў вучэбнай дзейнасці вучняў па адпаведнай тэме, вызначанымі ў </w:t>
      </w:r>
      <w:r w:rsidR="008824A8">
        <w:rPr>
          <w:sz w:val="30"/>
          <w:szCs w:val="30"/>
          <w:lang w:val="be-BY"/>
        </w:rPr>
        <w:t>вучэб</w:t>
      </w:r>
      <w:r w:rsidRPr="00A92D66">
        <w:rPr>
          <w:sz w:val="30"/>
          <w:szCs w:val="30"/>
        </w:rPr>
        <w:t>ных праграмах для V–ІХ і X–XI класаў, на аснове якіх ён складае каляндарна-тэматычнае планаванне, распрацоўвае паўрочнае планаванне з улікам рэальных умоў навучання і выхавання ў канкрэтным класе.</w:t>
      </w:r>
    </w:p>
    <w:p w:rsidR="009E59EE" w:rsidRPr="00A92D66" w:rsidRDefault="00A92D66" w:rsidP="00A92D66">
      <w:pPr>
        <w:pStyle w:val="a9"/>
        <w:spacing w:after="0" w:line="240" w:lineRule="auto"/>
        <w:ind w:left="0"/>
        <w:rPr>
          <w:sz w:val="30"/>
          <w:szCs w:val="30"/>
        </w:rPr>
      </w:pPr>
      <w:r w:rsidRPr="00A92D66">
        <w:rPr>
          <w:sz w:val="30"/>
          <w:szCs w:val="30"/>
        </w:rPr>
        <w:t>Педагагічны работнік мае права пры неабходнасці пераразмеркаваць колькасць гадзін, адведзен</w:t>
      </w:r>
      <w:r w:rsidR="0083265D">
        <w:rPr>
          <w:sz w:val="30"/>
          <w:szCs w:val="30"/>
          <w:lang w:val="be-BY"/>
        </w:rPr>
        <w:t>ую</w:t>
      </w:r>
      <w:r w:rsidRPr="00A92D66">
        <w:rPr>
          <w:sz w:val="30"/>
          <w:szCs w:val="30"/>
        </w:rPr>
        <w:t xml:space="preserve"> на вывучэнне зместу вучэбнага прадмета </w:t>
      </w:r>
      <w:r w:rsidR="0083265D">
        <w:rPr>
          <w:sz w:val="30"/>
          <w:szCs w:val="30"/>
          <w:lang w:val="be-BY"/>
        </w:rPr>
        <w:t>на</w:t>
      </w:r>
      <w:r w:rsidRPr="00A92D66">
        <w:rPr>
          <w:sz w:val="30"/>
          <w:szCs w:val="30"/>
        </w:rPr>
        <w:t xml:space="preserve"> тыдзень, паміж алгебраічным і геаметрычным кампанентамі з улікам педагагічна мэтазгодных метадаў навучання і выхавання, формаў правядзення вучэбных заняткаў, відаў дзейнасці і пазнавальных магчымасц</w:t>
      </w:r>
      <w:r w:rsidR="0083265D">
        <w:rPr>
          <w:sz w:val="30"/>
          <w:szCs w:val="30"/>
          <w:lang w:val="be-BY"/>
        </w:rPr>
        <w:t>ей</w:t>
      </w:r>
      <w:r w:rsidRPr="00A92D66">
        <w:rPr>
          <w:sz w:val="30"/>
          <w:szCs w:val="30"/>
        </w:rPr>
        <w:t xml:space="preserve"> </w:t>
      </w:r>
      <w:r w:rsidR="0083265D">
        <w:rPr>
          <w:sz w:val="30"/>
          <w:szCs w:val="30"/>
          <w:lang w:val="be-BY"/>
        </w:rPr>
        <w:t>вучняў</w:t>
      </w:r>
      <w:r w:rsidRPr="00A92D66">
        <w:rPr>
          <w:sz w:val="30"/>
          <w:szCs w:val="30"/>
        </w:rPr>
        <w:t>.</w:t>
      </w:r>
    </w:p>
    <w:p w:rsidR="00A92D66" w:rsidRPr="00A92D66" w:rsidRDefault="00A92D66" w:rsidP="00A92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  <w:lang w:eastAsia="be-BY"/>
        </w:rPr>
      </w:pPr>
      <w:r w:rsidRPr="00A92D66">
        <w:rPr>
          <w:sz w:val="30"/>
          <w:szCs w:val="30"/>
          <w:lang w:eastAsia="be-BY"/>
        </w:rPr>
        <w:t xml:space="preserve">Пры вызначэнні </w:t>
      </w:r>
      <w:r w:rsidR="0083265D">
        <w:rPr>
          <w:sz w:val="30"/>
          <w:szCs w:val="30"/>
          <w:lang w:val="be-BY" w:eastAsia="be-BY"/>
        </w:rPr>
        <w:t>дамаш</w:t>
      </w:r>
      <w:r w:rsidRPr="00A92D66">
        <w:rPr>
          <w:sz w:val="30"/>
          <w:szCs w:val="30"/>
          <w:lang w:eastAsia="be-BY"/>
        </w:rPr>
        <w:t xml:space="preserve">няга задання неабходна ўлічваць, што </w:t>
      </w:r>
      <w:r w:rsidR="0083265D">
        <w:rPr>
          <w:sz w:val="30"/>
          <w:szCs w:val="30"/>
          <w:lang w:val="be-BY" w:eastAsia="be-BY"/>
        </w:rPr>
        <w:t>дамаш</w:t>
      </w:r>
      <w:r w:rsidRPr="00A92D66">
        <w:rPr>
          <w:sz w:val="30"/>
          <w:szCs w:val="30"/>
          <w:lang w:eastAsia="be-BY"/>
        </w:rPr>
        <w:t xml:space="preserve">няе заданне з'яўляецца разнавіднасцю самастойнай вучэбнай дзейнасці </w:t>
      </w:r>
      <w:r w:rsidR="0083265D">
        <w:rPr>
          <w:sz w:val="30"/>
          <w:szCs w:val="30"/>
          <w:lang w:val="be-BY" w:eastAsia="be-BY"/>
        </w:rPr>
        <w:t>вучня</w:t>
      </w:r>
      <w:r w:rsidRPr="00A92D66">
        <w:rPr>
          <w:sz w:val="30"/>
          <w:szCs w:val="30"/>
          <w:lang w:eastAsia="be-BY"/>
        </w:rPr>
        <w:t xml:space="preserve">. Вызначаючы змест, аб'ём, форму выканання дамашняга задання, настаўнік павінен улічваць час на яго выкананне па ўсіх вучэбных прадметах: для вучняў V–VI класаў </w:t>
      </w:r>
      <w:r w:rsidR="0083265D">
        <w:rPr>
          <w:sz w:val="30"/>
          <w:szCs w:val="30"/>
          <w:lang w:eastAsia="be-BY"/>
        </w:rPr>
        <w:t>–</w:t>
      </w:r>
      <w:r w:rsidR="0083265D">
        <w:rPr>
          <w:sz w:val="30"/>
          <w:szCs w:val="30"/>
          <w:lang w:val="be-BY" w:eastAsia="be-BY"/>
        </w:rPr>
        <w:t xml:space="preserve"> </w:t>
      </w:r>
      <w:r w:rsidRPr="00A92D66">
        <w:rPr>
          <w:sz w:val="30"/>
          <w:szCs w:val="30"/>
          <w:lang w:eastAsia="be-BY"/>
        </w:rPr>
        <w:t>2</w:t>
      </w:r>
      <w:r w:rsidR="0083265D">
        <w:rPr>
          <w:sz w:val="30"/>
          <w:szCs w:val="30"/>
          <w:lang w:val="be-BY" w:eastAsia="be-BY"/>
        </w:rPr>
        <w:t xml:space="preserve"> </w:t>
      </w:r>
      <w:r w:rsidRPr="00A92D66">
        <w:rPr>
          <w:sz w:val="30"/>
          <w:szCs w:val="30"/>
          <w:lang w:eastAsia="be-BY"/>
        </w:rPr>
        <w:t xml:space="preserve"> гадзіны, VII–VIII класаў – 2,5 гадзіны, IX–XI класаў – не больш за 3 гадзіны.</w:t>
      </w:r>
    </w:p>
    <w:p w:rsidR="00A92D66" w:rsidRPr="00A92D66" w:rsidRDefault="00A92D66" w:rsidP="00A92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  <w:lang w:eastAsia="be-BY"/>
        </w:rPr>
      </w:pPr>
      <w:r w:rsidRPr="00A92D66">
        <w:rPr>
          <w:sz w:val="30"/>
          <w:szCs w:val="30"/>
          <w:lang w:eastAsia="be-BY"/>
        </w:rPr>
        <w:t>Пры арганізацыі кантролю вынікаў вучэбнай дзейнасці вучняў не дапускаецца прад'яўленне патрабаванняў, якія не прадугледжаны вучэбнымі праграмамі.</w:t>
      </w:r>
    </w:p>
    <w:p w:rsidR="00A92D66" w:rsidRPr="00A92D66" w:rsidRDefault="00A92D66" w:rsidP="00A92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A92D66">
        <w:rPr>
          <w:sz w:val="30"/>
          <w:szCs w:val="30"/>
        </w:rPr>
        <w:t xml:space="preserve">Патрабаванні да кантролю і ацэнкі вынікаў вучэбнай дзейнасці вучняў у працэсе </w:t>
      </w:r>
      <w:r w:rsidR="0083265D">
        <w:rPr>
          <w:sz w:val="30"/>
          <w:szCs w:val="30"/>
          <w:lang w:val="be-BY"/>
        </w:rPr>
        <w:t>з</w:t>
      </w:r>
      <w:r w:rsidRPr="00A92D66">
        <w:rPr>
          <w:sz w:val="30"/>
          <w:szCs w:val="30"/>
        </w:rPr>
        <w:t xml:space="preserve">асваення імі зместу адукацыйнай праграмы агульнай сярэдняй </w:t>
      </w:r>
      <w:r w:rsidRPr="00A92D66">
        <w:rPr>
          <w:sz w:val="30"/>
          <w:szCs w:val="30"/>
        </w:rPr>
        <w:lastRenderedPageBreak/>
        <w:t xml:space="preserve">адукацыі ўстанаўліваюцца </w:t>
      </w:r>
      <w:r w:rsidR="0083265D">
        <w:rPr>
          <w:sz w:val="30"/>
          <w:szCs w:val="30"/>
          <w:lang w:val="be-BY"/>
        </w:rPr>
        <w:t>М</w:t>
      </w:r>
      <w:r w:rsidRPr="00A92D66">
        <w:rPr>
          <w:sz w:val="30"/>
          <w:szCs w:val="30"/>
        </w:rPr>
        <w:t xml:space="preserve">етадычнымі ўказаннямі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адукацыі, </w:t>
      </w:r>
      <w:r w:rsidRPr="00CC4A7A">
        <w:rPr>
          <w:sz w:val="30"/>
          <w:szCs w:val="30"/>
        </w:rPr>
        <w:t>прымяненню норм</w:t>
      </w:r>
      <w:r w:rsidR="00CC4A7A" w:rsidRPr="00CC4A7A">
        <w:rPr>
          <w:sz w:val="30"/>
          <w:szCs w:val="30"/>
          <w:lang w:val="be-BY"/>
        </w:rPr>
        <w:t>аў</w:t>
      </w:r>
      <w:r w:rsidRPr="00CC4A7A">
        <w:rPr>
          <w:sz w:val="30"/>
          <w:szCs w:val="30"/>
        </w:rPr>
        <w:t xml:space="preserve"> ацэнкі</w:t>
      </w:r>
      <w:r w:rsidRPr="00A92D66">
        <w:rPr>
          <w:sz w:val="30"/>
          <w:szCs w:val="30"/>
        </w:rPr>
        <w:t xml:space="preserve"> вынікаў вучэбнай дзейнасці вучняў па вучэбных прадметах, зацверджанымі 15.09.2022 (пункт 22).</w:t>
      </w:r>
    </w:p>
    <w:p w:rsidR="009E59EE" w:rsidRPr="00A92D66" w:rsidRDefault="00A92D66" w:rsidP="00A92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word-wrapper"/>
          <w:sz w:val="30"/>
          <w:szCs w:val="30"/>
          <w:shd w:val="clear" w:color="auto" w:fill="FFFFFF"/>
        </w:rPr>
      </w:pPr>
      <w:r w:rsidRPr="00A92D66">
        <w:rPr>
          <w:sz w:val="30"/>
          <w:szCs w:val="30"/>
        </w:rPr>
        <w:t>Колькасць кантрольных работ і патрабаванні да праверкі кантрольных і самастойных работ вучняў устанаўліваюцца</w:t>
      </w:r>
      <w:r w:rsidRPr="00A92D66">
        <w:rPr>
          <w:rStyle w:val="word-wrapper"/>
          <w:sz w:val="30"/>
          <w:szCs w:val="30"/>
          <w:shd w:val="clear" w:color="auto" w:fill="FFFFFF"/>
        </w:rPr>
        <w:t xml:space="preserve"> </w:t>
      </w:r>
      <w:r w:rsidR="009E59EE" w:rsidRPr="00A92D66">
        <w:rPr>
          <w:rStyle w:val="word-wrapper"/>
          <w:sz w:val="30"/>
          <w:szCs w:val="30"/>
          <w:shd w:val="clear" w:color="auto" w:fill="FFFFFF"/>
        </w:rPr>
        <w:t>«</w:t>
      </w:r>
      <w:hyperlink r:id="rId21" w:history="1">
        <w:r w:rsidR="009E59EE" w:rsidRPr="00295C7C">
          <w:rPr>
            <w:rStyle w:val="word-wrapper"/>
            <w:sz w:val="30"/>
            <w:szCs w:val="30"/>
            <w:shd w:val="clear" w:color="auto" w:fill="FFFFFF"/>
          </w:rPr>
          <w:t>Метадычны</w:t>
        </w:r>
        <w:r w:rsidR="008A620C" w:rsidRPr="00295C7C">
          <w:rPr>
            <w:rStyle w:val="word-wrapper"/>
            <w:sz w:val="30"/>
            <w:szCs w:val="30"/>
            <w:shd w:val="clear" w:color="auto" w:fill="FFFFFF"/>
            <w:lang w:val="be-BY"/>
          </w:rPr>
          <w:t>мі</w:t>
        </w:r>
        <w:r w:rsidR="009E59EE" w:rsidRPr="00295C7C">
          <w:rPr>
            <w:rStyle w:val="word-wrapper"/>
            <w:sz w:val="30"/>
            <w:szCs w:val="30"/>
            <w:shd w:val="clear" w:color="auto" w:fill="FFFFFF"/>
          </w:rPr>
          <w:t xml:space="preserve"> рэкамендацы</w:t>
        </w:r>
        <w:r w:rsidR="008A620C" w:rsidRPr="00295C7C">
          <w:rPr>
            <w:rStyle w:val="word-wrapper"/>
            <w:sz w:val="30"/>
            <w:szCs w:val="30"/>
            <w:shd w:val="clear" w:color="auto" w:fill="FFFFFF"/>
            <w:lang w:val="be-BY"/>
          </w:rPr>
          <w:t>ям</w:t>
        </w:r>
        <w:r w:rsidR="009E59EE" w:rsidRPr="00295C7C">
          <w:rPr>
            <w:rStyle w:val="word-wrapper"/>
            <w:sz w:val="30"/>
            <w:szCs w:val="30"/>
            <w:shd w:val="clear" w:color="auto" w:fill="FFFFFF"/>
          </w:rPr>
          <w:t>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  </w:r>
      </w:hyperlink>
      <w:r w:rsidR="009E59EE" w:rsidRPr="00295C7C">
        <w:rPr>
          <w:rStyle w:val="word-wrapper"/>
          <w:sz w:val="30"/>
          <w:szCs w:val="30"/>
          <w:shd w:val="clear" w:color="auto" w:fill="FFFFFF"/>
        </w:rPr>
        <w:t xml:space="preserve">», </w:t>
      </w:r>
      <w:r w:rsidR="0083265D" w:rsidRPr="00295C7C">
        <w:rPr>
          <w:rFonts w:eastAsia="Calibri"/>
          <w:sz w:val="30"/>
          <w:szCs w:val="30"/>
          <w:lang w:val="be-BY"/>
        </w:rPr>
        <w:t>зацв</w:t>
      </w:r>
      <w:r w:rsidR="0083265D">
        <w:rPr>
          <w:rFonts w:eastAsia="Calibri"/>
          <w:sz w:val="30"/>
          <w:szCs w:val="30"/>
          <w:lang w:val="be-BY"/>
        </w:rPr>
        <w:t>ерджанымі</w:t>
      </w:r>
      <w:r w:rsidR="009E59EE" w:rsidRPr="00A92D66">
        <w:rPr>
          <w:rFonts w:eastAsia="Calibri"/>
          <w:sz w:val="30"/>
          <w:szCs w:val="30"/>
        </w:rPr>
        <w:t xml:space="preserve"> </w:t>
      </w:r>
      <w:r w:rsidR="009E59EE" w:rsidRPr="00A92D66">
        <w:rPr>
          <w:rStyle w:val="word-wrapper"/>
          <w:sz w:val="30"/>
          <w:szCs w:val="30"/>
          <w:shd w:val="clear" w:color="auto" w:fill="FFFFFF"/>
        </w:rPr>
        <w:t>21.08.2023.</w:t>
      </w:r>
    </w:p>
    <w:p w:rsidR="001C4EB2" w:rsidRPr="00A602F2" w:rsidRDefault="00A92D66" w:rsidP="001C4EB2">
      <w:pPr>
        <w:spacing w:after="0" w:line="240" w:lineRule="auto"/>
        <w:rPr>
          <w:rFonts w:eastAsia="Calibri"/>
          <w:iCs/>
          <w:sz w:val="30"/>
          <w:szCs w:val="30"/>
        </w:rPr>
      </w:pPr>
      <w:r w:rsidRPr="00A92D66">
        <w:rPr>
          <w:rFonts w:eastAsia="Calibri"/>
          <w:sz w:val="30"/>
          <w:szCs w:val="30"/>
        </w:rPr>
        <w:t>Метадычныя рэкамендацыі па складанні і правядзенні выніковай кантрольнай работы ў XI класах (базавы і павышаны ўзроўні) па вучэбным прадмеце «Матэматыка» размешчаны на нацыянальным адукацыйным партале:</w:t>
      </w:r>
      <w:r w:rsidR="001C4EB2" w:rsidRPr="00A602F2">
        <w:rPr>
          <w:rFonts w:eastAsia="Calibri"/>
          <w:sz w:val="30"/>
          <w:szCs w:val="30"/>
        </w:rPr>
        <w:t xml:space="preserve"> </w:t>
      </w:r>
      <w:hyperlink r:id="rId22" w:history="1">
        <w:r w:rsidR="00E213C6" w:rsidRPr="00295C7C">
          <w:rPr>
            <w:rStyle w:val="a7"/>
            <w:rFonts w:eastAsia="Calibri"/>
            <w:i/>
            <w:color w:val="0070C0"/>
            <w:sz w:val="30"/>
            <w:szCs w:val="30"/>
          </w:rPr>
          <w:t>https://ad</w:t>
        </w:r>
        <w:r w:rsidR="00E213C6" w:rsidRPr="00295C7C">
          <w:rPr>
            <w:rStyle w:val="a7"/>
            <w:rFonts w:eastAsia="Calibri"/>
            <w:i/>
            <w:color w:val="0070C0"/>
            <w:sz w:val="30"/>
            <w:szCs w:val="30"/>
          </w:rPr>
          <w:t>u</w:t>
        </w:r>
        <w:r w:rsidR="00E213C6" w:rsidRPr="00295C7C">
          <w:rPr>
            <w:rStyle w:val="a7"/>
            <w:rFonts w:eastAsia="Calibri"/>
            <w:i/>
            <w:color w:val="0070C0"/>
            <w:sz w:val="30"/>
            <w:szCs w:val="30"/>
          </w:rPr>
          <w:t>.by/</w:t>
        </w:r>
      </w:hyperlink>
      <w:hyperlink r:id="rId23" w:history="1">
        <w:r w:rsidR="00295C7C" w:rsidRPr="00295C7C">
          <w:rPr>
            <w:color w:val="0070C0"/>
          </w:rPr>
          <w:t xml:space="preserve"> </w:t>
        </w:r>
        <w:r w:rsidR="00295C7C" w:rsidRPr="00295C7C">
          <w:rPr>
            <w:rStyle w:val="a7"/>
            <w:rFonts w:eastAsia="Calibri"/>
            <w:i/>
            <w:color w:val="0070C0"/>
            <w:sz w:val="30"/>
            <w:szCs w:val="30"/>
          </w:rPr>
          <w:t>Галоўная / Адукацыйны працэс. 2024/2025 навучальны год / Агульная сярэдняя аду</w:t>
        </w:r>
        <w:r w:rsidR="00295C7C" w:rsidRPr="00295C7C">
          <w:rPr>
            <w:rStyle w:val="a7"/>
            <w:rFonts w:eastAsia="Calibri"/>
            <w:i/>
            <w:color w:val="0070C0"/>
            <w:sz w:val="30"/>
            <w:szCs w:val="30"/>
          </w:rPr>
          <w:t>к</w:t>
        </w:r>
        <w:r w:rsidR="00295C7C" w:rsidRPr="00295C7C">
          <w:rPr>
            <w:rStyle w:val="a7"/>
            <w:rFonts w:eastAsia="Calibri"/>
            <w:i/>
            <w:color w:val="0070C0"/>
            <w:sz w:val="30"/>
            <w:szCs w:val="30"/>
          </w:rPr>
          <w:t>ацыя</w:t>
        </w:r>
        <w:r w:rsidR="001C4EB2" w:rsidRPr="00295C7C">
          <w:rPr>
            <w:rStyle w:val="a7"/>
            <w:rFonts w:eastAsia="Calibri"/>
            <w:i/>
            <w:color w:val="0070C0"/>
            <w:sz w:val="30"/>
            <w:szCs w:val="30"/>
          </w:rPr>
          <w:t xml:space="preserve"> / Мет</w:t>
        </w:r>
        <w:r w:rsidR="00295C7C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адычныя</w:t>
        </w:r>
        <w:r w:rsidR="001C4EB2" w:rsidRPr="00295C7C">
          <w:rPr>
            <w:rStyle w:val="a7"/>
            <w:rFonts w:eastAsia="Calibri"/>
            <w:i/>
            <w:color w:val="0070C0"/>
            <w:sz w:val="30"/>
            <w:szCs w:val="30"/>
          </w:rPr>
          <w:t xml:space="preserve"> р</w:t>
        </w:r>
        <w:r w:rsidR="00295C7C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экамендацыі</w:t>
        </w:r>
        <w:r w:rsidR="00E213C6" w:rsidRPr="00295C7C">
          <w:rPr>
            <w:rStyle w:val="a7"/>
            <w:rFonts w:eastAsia="Calibri"/>
            <w:i/>
            <w:color w:val="0070C0"/>
            <w:sz w:val="30"/>
            <w:szCs w:val="30"/>
          </w:rPr>
          <w:t>, указа</w:t>
        </w:r>
        <w:r w:rsidR="00A602F2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ннні</w:t>
        </w:r>
      </w:hyperlink>
      <w:r w:rsidR="001C4EB2" w:rsidRPr="00A602F2">
        <w:rPr>
          <w:rFonts w:eastAsia="Calibri"/>
          <w:i/>
          <w:sz w:val="30"/>
          <w:szCs w:val="30"/>
        </w:rPr>
        <w:t>.</w:t>
      </w:r>
    </w:p>
    <w:p w:rsidR="00672CF3" w:rsidRPr="00A602F2" w:rsidRDefault="00A92D66" w:rsidP="003862C9">
      <w:pPr>
        <w:spacing w:after="0" w:line="240" w:lineRule="auto"/>
        <w:rPr>
          <w:rFonts w:eastAsia="Calibri"/>
          <w:iCs/>
          <w:sz w:val="30"/>
          <w:szCs w:val="30"/>
          <w:lang w:val="be-BY"/>
        </w:rPr>
      </w:pPr>
      <w:r w:rsidRPr="00A92D66">
        <w:rPr>
          <w:rFonts w:eastAsia="Calibri"/>
          <w:sz w:val="30"/>
          <w:szCs w:val="30"/>
        </w:rPr>
        <w:t>Метадычныя рэкамендацыі па правядзенні і ацэньванні работ у</w:t>
      </w:r>
      <w:r w:rsidR="00A602F2">
        <w:rPr>
          <w:rFonts w:eastAsia="Calibri"/>
          <w:sz w:val="30"/>
          <w:szCs w:val="30"/>
          <w:lang w:val="be-BY"/>
        </w:rPr>
        <w:t> </w:t>
      </w:r>
      <w:r w:rsidRPr="00A92D66">
        <w:rPr>
          <w:rFonts w:eastAsia="Calibri"/>
          <w:sz w:val="30"/>
          <w:szCs w:val="30"/>
        </w:rPr>
        <w:t>пісьмовай форме, выкананых у класе і дома</w:t>
      </w:r>
      <w:r w:rsidR="0083265D">
        <w:rPr>
          <w:rFonts w:eastAsia="Calibri"/>
          <w:sz w:val="30"/>
          <w:szCs w:val="30"/>
          <w:lang w:val="be-BY"/>
        </w:rPr>
        <w:t>,</w:t>
      </w:r>
      <w:r w:rsidRPr="00A92D66">
        <w:rPr>
          <w:rFonts w:eastAsia="Calibri"/>
          <w:sz w:val="30"/>
          <w:szCs w:val="30"/>
        </w:rPr>
        <w:t xml:space="preserve"> размешчаны на</w:t>
      </w:r>
      <w:r w:rsidR="00A602F2">
        <w:rPr>
          <w:rFonts w:eastAsia="Calibri"/>
          <w:sz w:val="30"/>
          <w:szCs w:val="30"/>
          <w:lang w:val="be-BY"/>
        </w:rPr>
        <w:t> </w:t>
      </w:r>
      <w:r w:rsidRPr="00A92D66">
        <w:rPr>
          <w:rFonts w:eastAsia="Calibri"/>
          <w:sz w:val="30"/>
          <w:szCs w:val="30"/>
        </w:rPr>
        <w:t>нацыянальным адукацыйным партале:</w:t>
      </w:r>
      <w:r w:rsidR="00820CCC" w:rsidRPr="00A602F2">
        <w:rPr>
          <w:rFonts w:eastAsia="Calibri"/>
          <w:sz w:val="30"/>
          <w:szCs w:val="30"/>
        </w:rPr>
        <w:t xml:space="preserve"> </w:t>
      </w:r>
      <w:hyperlink r:id="rId24" w:history="1">
        <w:r w:rsidR="00A602F2" w:rsidRPr="00295C7C">
          <w:rPr>
            <w:rStyle w:val="a7"/>
            <w:rFonts w:eastAsia="Calibri"/>
            <w:i/>
            <w:color w:val="0070C0"/>
            <w:sz w:val="30"/>
            <w:szCs w:val="30"/>
          </w:rPr>
          <w:t>https://adu.by/</w:t>
        </w:r>
      </w:hyperlink>
      <w:hyperlink r:id="rId25" w:history="1">
        <w:r w:rsidR="00A602F2" w:rsidRPr="00295C7C">
          <w:rPr>
            <w:color w:val="0070C0"/>
          </w:rPr>
          <w:t xml:space="preserve"> </w:t>
        </w:r>
        <w:r w:rsidR="00A602F2" w:rsidRPr="00295C7C">
          <w:rPr>
            <w:rStyle w:val="a7"/>
            <w:rFonts w:eastAsia="Calibri"/>
            <w:i/>
            <w:color w:val="0070C0"/>
            <w:sz w:val="30"/>
            <w:szCs w:val="30"/>
          </w:rPr>
          <w:t>Галоўная / Адукацыйны працэс. 2024/2025 навучальны год / Агульная сярэдняя адукацыя / Мет</w:t>
        </w:r>
        <w:r w:rsidR="00A602F2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адычныя</w:t>
        </w:r>
        <w:r w:rsidR="00A602F2" w:rsidRPr="00295C7C">
          <w:rPr>
            <w:rStyle w:val="a7"/>
            <w:rFonts w:eastAsia="Calibri"/>
            <w:i/>
            <w:color w:val="0070C0"/>
            <w:sz w:val="30"/>
            <w:szCs w:val="30"/>
          </w:rPr>
          <w:t xml:space="preserve"> р</w:t>
        </w:r>
        <w:r w:rsidR="00A602F2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экамендацыі</w:t>
        </w:r>
        <w:r w:rsidR="00A602F2" w:rsidRPr="00295C7C">
          <w:rPr>
            <w:rStyle w:val="a7"/>
            <w:rFonts w:eastAsia="Calibri"/>
            <w:i/>
            <w:color w:val="0070C0"/>
            <w:sz w:val="30"/>
            <w:szCs w:val="30"/>
          </w:rPr>
          <w:t>, у</w:t>
        </w:r>
        <w:r w:rsidR="00A602F2" w:rsidRPr="00295C7C">
          <w:rPr>
            <w:rStyle w:val="a7"/>
            <w:rFonts w:eastAsia="Calibri"/>
            <w:i/>
            <w:color w:val="0070C0"/>
            <w:sz w:val="30"/>
            <w:szCs w:val="30"/>
          </w:rPr>
          <w:t>к</w:t>
        </w:r>
        <w:r w:rsidR="00A602F2" w:rsidRPr="00295C7C">
          <w:rPr>
            <w:rStyle w:val="a7"/>
            <w:rFonts w:eastAsia="Calibri"/>
            <w:i/>
            <w:color w:val="0070C0"/>
            <w:sz w:val="30"/>
            <w:szCs w:val="30"/>
          </w:rPr>
          <w:t>аза</w:t>
        </w:r>
        <w:r w:rsidR="00A602F2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ннні</w:t>
        </w:r>
      </w:hyperlink>
      <w:r w:rsidR="00A602F2" w:rsidRPr="00A602F2">
        <w:rPr>
          <w:rFonts w:eastAsia="Calibri"/>
          <w:i/>
          <w:sz w:val="30"/>
          <w:szCs w:val="30"/>
          <w:lang w:val="be-BY"/>
        </w:rPr>
        <w:t>.</w:t>
      </w:r>
    </w:p>
    <w:p w:rsidR="00E16190" w:rsidRPr="00A602F2" w:rsidRDefault="00A92D66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A92D66">
        <w:rPr>
          <w:sz w:val="30"/>
          <w:szCs w:val="30"/>
        </w:rPr>
        <w:t>Для правядзення факультатыўных заняткаў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</w:t>
      </w:r>
      <w:r>
        <w:rPr>
          <w:color w:val="FF0000"/>
          <w:sz w:val="30"/>
          <w:szCs w:val="30"/>
          <w:lang w:val="be-BY"/>
        </w:rPr>
        <w:t xml:space="preserve"> </w:t>
      </w:r>
      <w:hyperlink r:id="rId26" w:history="1">
        <w:r w:rsidR="00690D5E" w:rsidRPr="00295C7C">
          <w:rPr>
            <w:rStyle w:val="a7"/>
            <w:rFonts w:eastAsia="Calibri"/>
            <w:i/>
            <w:color w:val="0070C0"/>
            <w:sz w:val="30"/>
            <w:szCs w:val="30"/>
          </w:rPr>
          <w:t>http</w:t>
        </w:r>
        <w:r w:rsidR="00690D5E" w:rsidRPr="00295C7C">
          <w:rPr>
            <w:rStyle w:val="a7"/>
            <w:rFonts w:eastAsia="Calibri"/>
            <w:i/>
            <w:color w:val="0070C0"/>
            <w:sz w:val="30"/>
            <w:szCs w:val="30"/>
          </w:rPr>
          <w:t>s</w:t>
        </w:r>
        <w:r w:rsidR="00690D5E" w:rsidRPr="00295C7C">
          <w:rPr>
            <w:rStyle w:val="a7"/>
            <w:rFonts w:eastAsia="Calibri"/>
            <w:i/>
            <w:color w:val="0070C0"/>
            <w:sz w:val="30"/>
            <w:szCs w:val="30"/>
          </w:rPr>
          <w:t>://adu.by/</w:t>
        </w:r>
      </w:hyperlink>
      <w:r w:rsidR="00690D5E" w:rsidRPr="00295C7C">
        <w:rPr>
          <w:rFonts w:eastAsia="Calibri"/>
          <w:i/>
          <w:color w:val="0070C0"/>
          <w:sz w:val="30"/>
          <w:szCs w:val="30"/>
        </w:rPr>
        <w:t xml:space="preserve"> </w:t>
      </w:r>
      <w:hyperlink r:id="rId27" w:history="1">
        <w:r w:rsidR="00295C7C" w:rsidRPr="00295C7C">
          <w:rPr>
            <w:color w:val="0070C0"/>
          </w:rPr>
          <w:t xml:space="preserve"> </w:t>
        </w:r>
        <w:r w:rsidR="00295C7C" w:rsidRPr="00295C7C">
          <w:rPr>
            <w:rStyle w:val="a7"/>
            <w:i/>
            <w:color w:val="0070C0"/>
            <w:sz w:val="30"/>
            <w:szCs w:val="30"/>
          </w:rPr>
          <w:t xml:space="preserve">Галоўная / Адукацыйны працэс. 2024/2025 навучальны год / Агульная сярэдняя адукацыя </w:t>
        </w:r>
        <w:r w:rsidR="00E16190" w:rsidRPr="00295C7C">
          <w:rPr>
            <w:rStyle w:val="a7"/>
            <w:i/>
            <w:color w:val="0070C0"/>
            <w:sz w:val="30"/>
            <w:szCs w:val="30"/>
          </w:rPr>
          <w:t xml:space="preserve">/ 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Вучэбныя п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р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ад</w:t>
        </w:r>
        <w:r w:rsidR="00E16190" w:rsidRPr="00295C7C">
          <w:rPr>
            <w:rStyle w:val="a7"/>
            <w:i/>
            <w:color w:val="0070C0"/>
            <w:sz w:val="30"/>
            <w:szCs w:val="30"/>
          </w:rPr>
          <w:t>меты. V–XI класы / Мат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э</w:t>
        </w:r>
        <w:r w:rsidR="00E16190" w:rsidRPr="00295C7C">
          <w:rPr>
            <w:rStyle w:val="a7"/>
            <w:i/>
            <w:color w:val="0070C0"/>
            <w:sz w:val="30"/>
            <w:szCs w:val="30"/>
          </w:rPr>
          <w:t>мат</w:t>
        </w:r>
        <w:r w:rsidR="00295C7C" w:rsidRPr="00295C7C">
          <w:rPr>
            <w:rStyle w:val="a7"/>
            <w:i/>
            <w:color w:val="0070C0"/>
            <w:sz w:val="30"/>
            <w:szCs w:val="30"/>
            <w:lang w:val="be-BY"/>
          </w:rPr>
          <w:t>ы</w:t>
        </w:r>
        <w:r w:rsidR="00E16190" w:rsidRPr="00295C7C">
          <w:rPr>
            <w:rStyle w:val="a7"/>
            <w:i/>
            <w:color w:val="0070C0"/>
            <w:sz w:val="30"/>
            <w:szCs w:val="30"/>
          </w:rPr>
          <w:t>ка</w:t>
        </w:r>
      </w:hyperlink>
      <w:r w:rsidR="00E16190" w:rsidRPr="00A602F2">
        <w:rPr>
          <w:sz w:val="30"/>
          <w:szCs w:val="30"/>
        </w:rPr>
        <w:t>.</w:t>
      </w:r>
    </w:p>
    <w:p w:rsidR="007F5FFC" w:rsidRPr="007F5FFC" w:rsidRDefault="007F5FFC" w:rsidP="007F5FFC">
      <w:pPr>
        <w:spacing w:after="0" w:line="240" w:lineRule="auto"/>
        <w:rPr>
          <w:sz w:val="30"/>
          <w:szCs w:val="30"/>
        </w:rPr>
      </w:pPr>
      <w:r w:rsidRPr="007F5FFC">
        <w:rPr>
          <w:sz w:val="30"/>
          <w:szCs w:val="30"/>
        </w:rPr>
        <w:t xml:space="preserve">У 2023 годзе ў рамках навуковага даследавання былі распрацаваны камплекты заданняў і задач па вучэбным прадмеце «Матэматыка» для забеспячэння дапрофільнай падрыхтоўкі (VIII–IX класы) і профільнага навучання (X–XI класы) на аснове інфармацыйных тэхналогій. </w:t>
      </w:r>
    </w:p>
    <w:p w:rsidR="00EA4484" w:rsidRPr="00ED24EC" w:rsidRDefault="007F5FFC" w:rsidP="007F5FFC">
      <w:pPr>
        <w:spacing w:after="0" w:line="240" w:lineRule="auto"/>
        <w:rPr>
          <w:rStyle w:val="a7"/>
          <w:i/>
          <w:iCs/>
          <w:color w:val="auto"/>
          <w:sz w:val="30"/>
          <w:szCs w:val="30"/>
        </w:rPr>
      </w:pPr>
      <w:r w:rsidRPr="007F5FFC">
        <w:rPr>
          <w:sz w:val="30"/>
          <w:szCs w:val="30"/>
        </w:rPr>
        <w:t xml:space="preserve">Сутнасць распрацаваных заданняў заключаецца ў тым, каб, вывучаючы </w:t>
      </w:r>
      <w:r w:rsidR="0083265D">
        <w:rPr>
          <w:sz w:val="30"/>
          <w:szCs w:val="30"/>
          <w:lang w:val="be-BY"/>
        </w:rPr>
        <w:t>вучэб</w:t>
      </w:r>
      <w:r w:rsidRPr="007F5FFC">
        <w:rPr>
          <w:sz w:val="30"/>
          <w:szCs w:val="30"/>
        </w:rPr>
        <w:t xml:space="preserve">ны матэрыял па матэматыцы </w:t>
      </w:r>
      <w:r w:rsidR="00863BDE">
        <w:rPr>
          <w:sz w:val="30"/>
          <w:szCs w:val="30"/>
          <w:lang w:val="be-BY"/>
        </w:rPr>
        <w:t>за</w:t>
      </w:r>
      <w:r w:rsidRPr="007F5FFC">
        <w:rPr>
          <w:sz w:val="30"/>
          <w:szCs w:val="30"/>
        </w:rPr>
        <w:t xml:space="preserve">свойваць інфармацыйныя тэхналогіі. Заданні будуць садзейнічаць павышэнню інфармацыйна-камунікацыйнай кампетэнцыі вучняў; фарміраванню навыкаў выкарыстання высокатэхналагічных сродкаў навучання; </w:t>
      </w:r>
      <w:r w:rsidRPr="00863BDE">
        <w:rPr>
          <w:sz w:val="30"/>
          <w:szCs w:val="30"/>
        </w:rPr>
        <w:t xml:space="preserve">узбраенню </w:t>
      </w:r>
      <w:r w:rsidR="0083265D">
        <w:rPr>
          <w:sz w:val="30"/>
          <w:szCs w:val="30"/>
          <w:lang w:val="be-BY"/>
        </w:rPr>
        <w:t>вучня</w:t>
      </w:r>
      <w:r w:rsidRPr="007F5FFC">
        <w:rPr>
          <w:sz w:val="30"/>
          <w:szCs w:val="30"/>
        </w:rPr>
        <w:t xml:space="preserve">ў новым інструментарыем для выканання </w:t>
      </w:r>
      <w:r w:rsidRPr="00863BDE">
        <w:rPr>
          <w:sz w:val="30"/>
          <w:szCs w:val="30"/>
        </w:rPr>
        <w:t>практыка-арыентаваных</w:t>
      </w:r>
      <w:r w:rsidRPr="007F5FFC">
        <w:rPr>
          <w:sz w:val="30"/>
          <w:szCs w:val="30"/>
        </w:rPr>
        <w:t xml:space="preserve"> заданняў; развіццю ў вучняў уменняў, якія дазваляюць абменьвацца інфармацыяй з дапамогай сучасных інфармацыйных тэхналогій; фарміраванню інфармацыйнай </w:t>
      </w:r>
      <w:r w:rsidR="0083265D">
        <w:rPr>
          <w:sz w:val="30"/>
          <w:szCs w:val="30"/>
          <w:lang w:val="be-BY"/>
        </w:rPr>
        <w:t>адукава</w:t>
      </w:r>
      <w:r w:rsidRPr="007F5FFC">
        <w:rPr>
          <w:sz w:val="30"/>
          <w:szCs w:val="30"/>
        </w:rPr>
        <w:t xml:space="preserve">насці </w:t>
      </w:r>
      <w:r w:rsidR="0083265D">
        <w:rPr>
          <w:sz w:val="30"/>
          <w:szCs w:val="30"/>
          <w:lang w:val="be-BY"/>
        </w:rPr>
        <w:t>вучня</w:t>
      </w:r>
      <w:r w:rsidRPr="007F5FFC">
        <w:rPr>
          <w:sz w:val="30"/>
          <w:szCs w:val="30"/>
        </w:rPr>
        <w:t xml:space="preserve">ў. Распрацаваныя заданні і задачы </w:t>
      </w:r>
      <w:r w:rsidRPr="007F5FFC">
        <w:rPr>
          <w:sz w:val="30"/>
          <w:szCs w:val="30"/>
        </w:rPr>
        <w:lastRenderedPageBreak/>
        <w:t>размешчаны на нацыянальным адукацыйным партале ў раздзеле</w:t>
      </w:r>
      <w:r w:rsidRPr="007F5FFC">
        <w:rPr>
          <w:color w:val="FF0000"/>
          <w:sz w:val="30"/>
          <w:szCs w:val="30"/>
        </w:rPr>
        <w:t xml:space="preserve"> </w:t>
      </w:r>
      <w:r w:rsidR="00EA4484" w:rsidRPr="006665B8">
        <w:rPr>
          <w:sz w:val="30"/>
          <w:szCs w:val="30"/>
        </w:rPr>
        <w:t>«Проф</w:t>
      </w:r>
      <w:r w:rsidR="0083265D" w:rsidRPr="006665B8">
        <w:rPr>
          <w:sz w:val="30"/>
          <w:szCs w:val="30"/>
          <w:lang w:val="be-BY"/>
        </w:rPr>
        <w:t>ільнае навучанне</w:t>
      </w:r>
      <w:r w:rsidR="00EA4484" w:rsidRPr="006665B8">
        <w:rPr>
          <w:sz w:val="30"/>
          <w:szCs w:val="30"/>
        </w:rPr>
        <w:t>»:</w:t>
      </w:r>
      <w:r w:rsidR="00EA4484" w:rsidRPr="00ED24EC">
        <w:rPr>
          <w:sz w:val="30"/>
          <w:szCs w:val="30"/>
        </w:rPr>
        <w:t xml:space="preserve"> </w:t>
      </w:r>
      <w:hyperlink r:id="rId28" w:history="1">
        <w:r w:rsidR="00EA4484" w:rsidRPr="006665B8">
          <w:rPr>
            <w:rStyle w:val="a7"/>
            <w:i/>
            <w:iCs/>
            <w:color w:val="0070C0"/>
            <w:sz w:val="30"/>
            <w:szCs w:val="30"/>
          </w:rPr>
          <w:t>http:/</w:t>
        </w:r>
        <w:r w:rsidR="00EA4484" w:rsidRPr="006665B8">
          <w:rPr>
            <w:rStyle w:val="a7"/>
            <w:i/>
            <w:iCs/>
            <w:color w:val="0070C0"/>
            <w:sz w:val="30"/>
            <w:szCs w:val="30"/>
          </w:rPr>
          <w:t>/</w:t>
        </w:r>
        <w:r w:rsidR="00EA4484" w:rsidRPr="006665B8">
          <w:rPr>
            <w:rStyle w:val="a7"/>
            <w:i/>
            <w:iCs/>
            <w:color w:val="0070C0"/>
            <w:sz w:val="30"/>
            <w:szCs w:val="30"/>
          </w:rPr>
          <w:t>profil.adu.by</w:t>
        </w:r>
      </w:hyperlink>
      <w:r w:rsidR="00EA4484" w:rsidRPr="00ED24EC">
        <w:rPr>
          <w:rStyle w:val="a7"/>
          <w:iCs/>
          <w:color w:val="auto"/>
          <w:sz w:val="30"/>
          <w:szCs w:val="30"/>
          <w:u w:val="none"/>
        </w:rPr>
        <w:t>.</w:t>
      </w:r>
    </w:p>
    <w:p w:rsidR="003E6D4A" w:rsidRPr="002E70D8" w:rsidRDefault="003E6D4A" w:rsidP="00154E3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2E70D8">
        <w:rPr>
          <w:b/>
          <w:sz w:val="30"/>
          <w:szCs w:val="30"/>
        </w:rPr>
        <w:t>Р</w:t>
      </w:r>
      <w:r w:rsidR="002E70D8" w:rsidRPr="002E70D8">
        <w:rPr>
          <w:b/>
          <w:sz w:val="30"/>
          <w:szCs w:val="30"/>
          <w:lang w:val="be-BY"/>
        </w:rPr>
        <w:t>эалізацыя выхаваўчага патэнцыялу вучэбнага прадмета</w:t>
      </w:r>
    </w:p>
    <w:p w:rsidR="007F5FFC" w:rsidRPr="007F5FFC" w:rsidRDefault="007F5FFC" w:rsidP="007F5FFC">
      <w:pPr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>У 2024/2025 навучальным годзе варта прадоўжыць работу</w:t>
      </w:r>
      <w:r w:rsidRPr="007F5FFC">
        <w:rPr>
          <w:sz w:val="30"/>
          <w:szCs w:val="30"/>
        </w:rPr>
        <w:t xml:space="preserve"> па рэалізацыі ў адукацыйным працэсе выхаваўчага патэнцыялу вучэбнага прадмета «</w:t>
      </w:r>
      <w:r w:rsidR="00E36A85">
        <w:rPr>
          <w:sz w:val="30"/>
          <w:szCs w:val="30"/>
          <w:lang w:val="be-BY"/>
        </w:rPr>
        <w:t>М</w:t>
      </w:r>
      <w:r w:rsidRPr="007F5FFC">
        <w:rPr>
          <w:sz w:val="30"/>
          <w:szCs w:val="30"/>
        </w:rPr>
        <w:t xml:space="preserve">атэматыка», фарміраванні ў вучняў пачуцця патрыятызму, грамадзянскасці, павагі да стваральнай працы як галоўнай умове развіцця беларускай дзяржавы. Рашэнне гэтай задачы павінна спрыяць дасягненню </w:t>
      </w:r>
      <w:r w:rsidR="00E36A85">
        <w:rPr>
          <w:sz w:val="30"/>
          <w:szCs w:val="30"/>
          <w:lang w:val="be-BY"/>
        </w:rPr>
        <w:t>вучня</w:t>
      </w:r>
      <w:r w:rsidRPr="007F5FFC">
        <w:rPr>
          <w:sz w:val="30"/>
          <w:szCs w:val="30"/>
        </w:rPr>
        <w:t>мі асобасных адукацыйных вынікаў.</w:t>
      </w:r>
    </w:p>
    <w:p w:rsidR="007F5FFC" w:rsidRPr="007F5FFC" w:rsidRDefault="007F5FFC" w:rsidP="007F5FFC">
      <w:pPr>
        <w:spacing w:after="0" w:line="240" w:lineRule="auto"/>
        <w:rPr>
          <w:sz w:val="30"/>
          <w:szCs w:val="30"/>
        </w:rPr>
      </w:pPr>
      <w:r w:rsidRPr="007F5FFC">
        <w:rPr>
          <w:sz w:val="30"/>
          <w:szCs w:val="30"/>
        </w:rPr>
        <w:t xml:space="preserve">Пры вывучэнні кожнай тэмы неабходна ствараць умовы для фарміравання ў вучняў навуковага светапогляду; усведамлення ролі матэматыкі ў пазнанні свету і практычнай дзейнасці; паважлівага стаўлення да меркавання апанента пры абмеркаванні праблем </w:t>
      </w:r>
      <w:r w:rsidR="00E36A85">
        <w:rPr>
          <w:sz w:val="30"/>
          <w:szCs w:val="30"/>
          <w:lang w:val="be-BY"/>
        </w:rPr>
        <w:t>прародазнаўча</w:t>
      </w:r>
      <w:r w:rsidRPr="007F5FFC">
        <w:rPr>
          <w:sz w:val="30"/>
          <w:szCs w:val="30"/>
        </w:rPr>
        <w:t>навуковага зместу; гатоўнасці да маральна-этычнай ацэн</w:t>
      </w:r>
      <w:r w:rsidR="00E36A85">
        <w:rPr>
          <w:sz w:val="30"/>
          <w:szCs w:val="30"/>
          <w:lang w:val="be-BY"/>
        </w:rPr>
        <w:t>кі</w:t>
      </w:r>
      <w:r w:rsidRPr="007F5FFC">
        <w:rPr>
          <w:sz w:val="30"/>
          <w:szCs w:val="30"/>
        </w:rPr>
        <w:t xml:space="preserve"> выкарыстання навуковых дасягненняў, адказных адносін да навакольнага асяроддзя.</w:t>
      </w:r>
    </w:p>
    <w:p w:rsidR="007F5FFC" w:rsidRPr="007F5FFC" w:rsidRDefault="007F5FFC" w:rsidP="007F5FFC">
      <w:pPr>
        <w:spacing w:after="0" w:line="240" w:lineRule="auto"/>
        <w:rPr>
          <w:sz w:val="30"/>
          <w:szCs w:val="30"/>
        </w:rPr>
      </w:pPr>
      <w:r w:rsidRPr="007F5FFC">
        <w:rPr>
          <w:sz w:val="30"/>
          <w:szCs w:val="30"/>
        </w:rPr>
        <w:t>Пры падборы дыдактычнага матэрыялу да вучэбных заняткаў рэкамендуецца аддаваць перавагу такім заданням, якія спрыяюць фарміраванню ў вучняў пачуцця гонару за сваю краіну, інфармацыйнай, экалагічнай культуры, каштоўнасных адносін да свайго здароўя. У якасці падобных практыкаванняў і заданняў могуць выступаць тэкставыя задачы, змест якіх адлюстроўвае факты айчыннай гісторыі, нацыянальнай культуры, дасягненні беларускай навукі, эканомікі, спорту і інш.</w:t>
      </w:r>
    </w:p>
    <w:p w:rsidR="007F5FFC" w:rsidRPr="002E70D8" w:rsidRDefault="007F5FFC" w:rsidP="00E36A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30"/>
          <w:szCs w:val="30"/>
        </w:rPr>
      </w:pPr>
      <w:r w:rsidRPr="007F5FFC">
        <w:rPr>
          <w:sz w:val="30"/>
          <w:szCs w:val="30"/>
        </w:rPr>
        <w:t>З мэтай рэалізацыі выхаваўчага патэнцыялу вучэбнага прадмета «</w:t>
      </w:r>
      <w:r w:rsidR="00E36A85">
        <w:rPr>
          <w:sz w:val="30"/>
          <w:szCs w:val="30"/>
          <w:lang w:val="be-BY"/>
        </w:rPr>
        <w:t>М</w:t>
      </w:r>
      <w:r w:rsidRPr="007F5FFC">
        <w:rPr>
          <w:sz w:val="30"/>
          <w:szCs w:val="30"/>
        </w:rPr>
        <w:t xml:space="preserve">атэматыка» рэкамендуецца выкарыстоўваць актыўныя метады і формы навучання: стварэнне праблемных сітуацый, дзелавую гульню, мазгавы </w:t>
      </w:r>
      <w:r w:rsidRPr="002E70D8">
        <w:rPr>
          <w:sz w:val="30"/>
          <w:szCs w:val="30"/>
        </w:rPr>
        <w:t xml:space="preserve">штурм, </w:t>
      </w:r>
      <w:r w:rsidR="00FC5AC9" w:rsidRPr="00FC5AC9">
        <w:rPr>
          <w:sz w:val="30"/>
          <w:szCs w:val="30"/>
          <w:lang w:val="be-BY"/>
        </w:rPr>
        <w:t>далучэ</w:t>
      </w:r>
      <w:r w:rsidRPr="00FC5AC9">
        <w:rPr>
          <w:sz w:val="30"/>
          <w:szCs w:val="30"/>
        </w:rPr>
        <w:t>нне в</w:t>
      </w:r>
      <w:r w:rsidRPr="002E70D8">
        <w:rPr>
          <w:sz w:val="30"/>
          <w:szCs w:val="30"/>
        </w:rPr>
        <w:t xml:space="preserve">учняў </w:t>
      </w:r>
      <w:r w:rsidR="00FC5AC9">
        <w:rPr>
          <w:sz w:val="30"/>
          <w:szCs w:val="30"/>
          <w:lang w:val="be-BY"/>
        </w:rPr>
        <w:t>да</w:t>
      </w:r>
      <w:r w:rsidRPr="002E70D8">
        <w:rPr>
          <w:sz w:val="30"/>
          <w:szCs w:val="30"/>
        </w:rPr>
        <w:t xml:space="preserve"> інфармацыйна-пошукав</w:t>
      </w:r>
      <w:r w:rsidR="00FC5AC9">
        <w:rPr>
          <w:sz w:val="30"/>
          <w:szCs w:val="30"/>
          <w:lang w:val="be-BY"/>
        </w:rPr>
        <w:t>ай</w:t>
      </w:r>
      <w:r w:rsidRPr="002E70D8">
        <w:rPr>
          <w:sz w:val="30"/>
          <w:szCs w:val="30"/>
        </w:rPr>
        <w:t>, праектн</w:t>
      </w:r>
      <w:r w:rsidR="00FC5AC9">
        <w:rPr>
          <w:sz w:val="30"/>
          <w:szCs w:val="30"/>
          <w:lang w:val="be-BY"/>
        </w:rPr>
        <w:t>ай</w:t>
      </w:r>
      <w:r w:rsidRPr="002E70D8">
        <w:rPr>
          <w:sz w:val="30"/>
          <w:szCs w:val="30"/>
        </w:rPr>
        <w:t>, даследч</w:t>
      </w:r>
      <w:r w:rsidR="00FC5AC9">
        <w:rPr>
          <w:sz w:val="30"/>
          <w:szCs w:val="30"/>
          <w:lang w:val="be-BY"/>
        </w:rPr>
        <w:t>ай</w:t>
      </w:r>
      <w:r w:rsidRPr="002E70D8">
        <w:rPr>
          <w:sz w:val="30"/>
          <w:szCs w:val="30"/>
        </w:rPr>
        <w:t xml:space="preserve"> дзейнасц</w:t>
      </w:r>
      <w:r w:rsidR="00FC5AC9">
        <w:rPr>
          <w:sz w:val="30"/>
          <w:szCs w:val="30"/>
          <w:lang w:val="be-BY"/>
        </w:rPr>
        <w:t>і</w:t>
      </w:r>
      <w:r w:rsidRPr="002E70D8">
        <w:rPr>
          <w:sz w:val="30"/>
          <w:szCs w:val="30"/>
        </w:rPr>
        <w:t>.</w:t>
      </w:r>
    </w:p>
    <w:p w:rsidR="00E16190" w:rsidRPr="002E70D8" w:rsidRDefault="00262F82" w:rsidP="008C06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2E70D8">
        <w:rPr>
          <w:b/>
          <w:sz w:val="30"/>
          <w:szCs w:val="30"/>
          <w:u w:val="single"/>
        </w:rPr>
        <w:t>Выпускн</w:t>
      </w:r>
      <w:r w:rsidR="002E70D8" w:rsidRPr="002E70D8">
        <w:rPr>
          <w:b/>
          <w:sz w:val="30"/>
          <w:szCs w:val="30"/>
          <w:u w:val="single"/>
          <w:lang w:val="be-BY"/>
        </w:rPr>
        <w:t>ы</w:t>
      </w:r>
      <w:r w:rsidRPr="002E70D8">
        <w:rPr>
          <w:b/>
          <w:sz w:val="30"/>
          <w:szCs w:val="30"/>
          <w:u w:val="single"/>
        </w:rPr>
        <w:t xml:space="preserve"> экзамен </w:t>
      </w:r>
    </w:p>
    <w:p w:rsidR="007F5FFC" w:rsidRPr="007F5FFC" w:rsidRDefault="007F5FFC" w:rsidP="007F5FFC">
      <w:pPr>
        <w:spacing w:after="0" w:line="259" w:lineRule="auto"/>
        <w:rPr>
          <w:rFonts w:eastAsia="Calibri"/>
          <w:sz w:val="30"/>
          <w:szCs w:val="30"/>
          <w:lang w:val="be-BY"/>
        </w:rPr>
      </w:pPr>
      <w:r w:rsidRPr="002E70D8">
        <w:rPr>
          <w:rFonts w:eastAsia="Calibri"/>
          <w:sz w:val="30"/>
          <w:szCs w:val="30"/>
          <w:lang w:val="be-BY"/>
        </w:rPr>
        <w:t>З мэтай падрыхтоўкі вучняў да</w:t>
      </w:r>
      <w:r w:rsidRPr="007F5FFC">
        <w:rPr>
          <w:rFonts w:eastAsia="Calibri"/>
          <w:sz w:val="30"/>
          <w:szCs w:val="30"/>
          <w:lang w:val="be-BY"/>
        </w:rPr>
        <w:t xml:space="preserve"> выпускнога экзамену па вучэбным прадмеце «Матэматыка» па завяршэнні навучання і выхавання вучняў на II ступені агульнай сярэдняй адукацыі рэкамендуецца ажыццяўляць сістэматычнае паўтарэнне.</w:t>
      </w:r>
    </w:p>
    <w:p w:rsidR="0071387B" w:rsidRPr="00ED24EC" w:rsidRDefault="007F5FFC" w:rsidP="007F5FFC">
      <w:pPr>
        <w:spacing w:after="0" w:line="259" w:lineRule="auto"/>
        <w:rPr>
          <w:rFonts w:eastAsia="Calibri"/>
          <w:iCs/>
          <w:sz w:val="30"/>
          <w:szCs w:val="30"/>
          <w:lang w:val="be-BY"/>
        </w:rPr>
      </w:pPr>
      <w:r w:rsidRPr="007F5FFC">
        <w:rPr>
          <w:rFonts w:eastAsia="Calibri"/>
          <w:sz w:val="30"/>
          <w:szCs w:val="30"/>
          <w:lang w:val="be-BY"/>
        </w:rPr>
        <w:t>Метадычныя рэкамендацыі па арганізацыі паўтарэння вучэбнага матэрыялу V</w:t>
      </w:r>
      <w:r w:rsidR="00E36A85">
        <w:rPr>
          <w:rFonts w:eastAsia="Calibri"/>
          <w:sz w:val="30"/>
          <w:szCs w:val="30"/>
          <w:lang w:val="be-BY"/>
        </w:rPr>
        <w:t>–</w:t>
      </w:r>
      <w:r w:rsidRPr="007F5FFC">
        <w:rPr>
          <w:rFonts w:eastAsia="Calibri"/>
          <w:sz w:val="30"/>
          <w:szCs w:val="30"/>
          <w:lang w:val="be-BY"/>
        </w:rPr>
        <w:t>IX</w:t>
      </w:r>
      <w:r w:rsidR="00E36A85">
        <w:rPr>
          <w:rFonts w:eastAsia="Calibri"/>
          <w:sz w:val="30"/>
          <w:szCs w:val="30"/>
          <w:lang w:val="be-BY"/>
        </w:rPr>
        <w:t xml:space="preserve"> </w:t>
      </w:r>
      <w:r w:rsidRPr="007F5FFC">
        <w:rPr>
          <w:rFonts w:eastAsia="Calibri"/>
          <w:sz w:val="30"/>
          <w:szCs w:val="30"/>
          <w:lang w:val="be-BY"/>
        </w:rPr>
        <w:t>класаў размешчаны на нацыянальным адукацыйным партале:</w:t>
      </w:r>
      <w:r w:rsidR="00EA6C03" w:rsidRPr="00295C7C">
        <w:rPr>
          <w:rFonts w:eastAsia="Calibri"/>
          <w:color w:val="FF0000"/>
          <w:sz w:val="30"/>
          <w:szCs w:val="30"/>
          <w:lang w:val="be-BY"/>
        </w:rPr>
        <w:t xml:space="preserve"> </w:t>
      </w:r>
      <w:hyperlink r:id="rId29" w:history="1">
        <w:r w:rsidR="00EA6C03" w:rsidRPr="00295C7C">
          <w:rPr>
            <w:rStyle w:val="a7"/>
            <w:rFonts w:eastAsia="Calibri"/>
            <w:i/>
            <w:color w:val="0070C0"/>
            <w:sz w:val="30"/>
            <w:szCs w:val="30"/>
          </w:rPr>
          <w:t>https</w:t>
        </w:r>
        <w:r w:rsidR="00EA6C03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://</w:t>
        </w:r>
        <w:r w:rsidR="00EA6C03" w:rsidRPr="00295C7C">
          <w:rPr>
            <w:rStyle w:val="a7"/>
            <w:rFonts w:eastAsia="Calibri"/>
            <w:i/>
            <w:color w:val="0070C0"/>
            <w:sz w:val="30"/>
            <w:szCs w:val="30"/>
          </w:rPr>
          <w:t>adu</w:t>
        </w:r>
        <w:r w:rsidR="00EA6C03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.</w:t>
        </w:r>
        <w:r w:rsidR="00EA6C03" w:rsidRPr="00295C7C">
          <w:rPr>
            <w:rStyle w:val="a7"/>
            <w:rFonts w:eastAsia="Calibri"/>
            <w:i/>
            <w:color w:val="0070C0"/>
            <w:sz w:val="30"/>
            <w:szCs w:val="30"/>
          </w:rPr>
          <w:t>by</w:t>
        </w:r>
        <w:r w:rsidR="00EA6C03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/</w:t>
        </w:r>
      </w:hyperlink>
      <w:r w:rsidR="00EA6C03" w:rsidRPr="00295C7C">
        <w:rPr>
          <w:rFonts w:eastAsia="Calibri"/>
          <w:i/>
          <w:color w:val="0070C0"/>
          <w:sz w:val="30"/>
          <w:szCs w:val="30"/>
          <w:lang w:val="be-BY"/>
        </w:rPr>
        <w:t xml:space="preserve"> </w:t>
      </w:r>
      <w:hyperlink r:id="rId30" w:history="1">
        <w:r w:rsidR="00295C7C" w:rsidRPr="00ED24EC">
          <w:rPr>
            <w:rStyle w:val="a7"/>
            <w:rFonts w:eastAsia="Calibri"/>
            <w:i/>
            <w:sz w:val="30"/>
            <w:szCs w:val="30"/>
            <w:lang w:val="be-BY"/>
          </w:rPr>
          <w:t>Галоўная / Адукацыйны працэс. 2024/2025</w:t>
        </w:r>
        <w:r w:rsidR="00ED24EC" w:rsidRPr="00ED24EC">
          <w:rPr>
            <w:rStyle w:val="a7"/>
            <w:rFonts w:eastAsia="Calibri"/>
            <w:i/>
            <w:sz w:val="30"/>
            <w:szCs w:val="30"/>
            <w:lang w:val="be-BY"/>
          </w:rPr>
          <w:t> </w:t>
        </w:r>
        <w:r w:rsidR="00295C7C" w:rsidRPr="00ED24EC">
          <w:rPr>
            <w:rStyle w:val="a7"/>
            <w:rFonts w:eastAsia="Calibri"/>
            <w:i/>
            <w:sz w:val="30"/>
            <w:szCs w:val="30"/>
            <w:lang w:val="be-BY"/>
          </w:rPr>
          <w:t>навучальны год / Агульная сярэдняя адукацыя / Метадычныя рэкамендацыі, указанні</w:t>
        </w:r>
      </w:hyperlink>
      <w:r w:rsidR="00295C7C" w:rsidRPr="00ED24EC">
        <w:rPr>
          <w:rFonts w:eastAsia="Calibri"/>
          <w:i/>
          <w:sz w:val="30"/>
          <w:szCs w:val="30"/>
          <w:lang w:val="be-BY"/>
        </w:rPr>
        <w:t>.</w:t>
      </w:r>
    </w:p>
    <w:p w:rsidR="009E3CC8" w:rsidRPr="009E3CC8" w:rsidRDefault="009E3CC8" w:rsidP="009E3CC8">
      <w:pPr>
        <w:spacing w:after="0" w:line="259" w:lineRule="auto"/>
        <w:rPr>
          <w:rFonts w:eastAsia="Calibri"/>
          <w:sz w:val="30"/>
          <w:szCs w:val="30"/>
          <w:lang w:val="be-BY"/>
        </w:rPr>
      </w:pPr>
      <w:r w:rsidRPr="009E3CC8">
        <w:rPr>
          <w:rFonts w:eastAsia="Calibri"/>
          <w:sz w:val="30"/>
          <w:szCs w:val="30"/>
          <w:lang w:val="be-BY"/>
        </w:rPr>
        <w:lastRenderedPageBreak/>
        <w:t xml:space="preserve">З мэтай падрыхтоўкі вучняў да цэнтралізаванага </w:t>
      </w:r>
      <w:r w:rsidR="00E36A85">
        <w:rPr>
          <w:rFonts w:eastAsia="Calibri"/>
          <w:sz w:val="30"/>
          <w:szCs w:val="30"/>
          <w:lang w:val="be-BY"/>
        </w:rPr>
        <w:t>экзамену</w:t>
      </w:r>
      <w:r w:rsidRPr="009E3CC8">
        <w:rPr>
          <w:rFonts w:eastAsia="Calibri"/>
          <w:sz w:val="30"/>
          <w:szCs w:val="30"/>
          <w:lang w:val="be-BY"/>
        </w:rPr>
        <w:t xml:space="preserve"> рэкамендуецца ажыццяўляць паўрочны і тэматычны кантроль з </w:t>
      </w:r>
      <w:r w:rsidR="00E36A85">
        <w:rPr>
          <w:rFonts w:eastAsia="Calibri"/>
          <w:sz w:val="30"/>
          <w:szCs w:val="30"/>
          <w:lang w:val="be-BY"/>
        </w:rPr>
        <w:t>выкарыстаннем</w:t>
      </w:r>
      <w:r w:rsidRPr="009E3CC8">
        <w:rPr>
          <w:rFonts w:eastAsia="Calibri"/>
          <w:sz w:val="30"/>
          <w:szCs w:val="30"/>
          <w:lang w:val="be-BY"/>
        </w:rPr>
        <w:t xml:space="preserve"> тэставых заданняў.</w:t>
      </w:r>
    </w:p>
    <w:p w:rsidR="009E59EE" w:rsidRPr="00ED24EC" w:rsidRDefault="009E3CC8" w:rsidP="009E3CC8">
      <w:pPr>
        <w:spacing w:after="0" w:line="259" w:lineRule="auto"/>
        <w:rPr>
          <w:rFonts w:eastAsia="Calibri"/>
          <w:iCs/>
          <w:sz w:val="30"/>
          <w:szCs w:val="30"/>
        </w:rPr>
      </w:pPr>
      <w:r w:rsidRPr="009E3CC8">
        <w:rPr>
          <w:rFonts w:eastAsia="Calibri"/>
          <w:sz w:val="30"/>
          <w:szCs w:val="30"/>
          <w:lang w:val="be-BY"/>
        </w:rPr>
        <w:t>Метадычныя рэкамендацыі па распрацоўцы і ацэньванн</w:t>
      </w:r>
      <w:r w:rsidR="00E36A85">
        <w:rPr>
          <w:rFonts w:eastAsia="Calibri"/>
          <w:sz w:val="30"/>
          <w:szCs w:val="30"/>
          <w:lang w:val="be-BY"/>
        </w:rPr>
        <w:t>і</w:t>
      </w:r>
      <w:r w:rsidRPr="009E3CC8">
        <w:rPr>
          <w:rFonts w:eastAsia="Calibri"/>
          <w:sz w:val="30"/>
          <w:szCs w:val="30"/>
          <w:lang w:val="be-BY"/>
        </w:rPr>
        <w:t xml:space="preserve"> тэставых работ і спасылка на адкрыты банк тэставых матэрыялаў па вучэбным прадмеце «Матэматыка» размешчаны на нацыянальным адукацыйным партале:</w:t>
      </w:r>
      <w:r w:rsidR="00EA6C03" w:rsidRPr="00ED24EC">
        <w:rPr>
          <w:rFonts w:eastAsia="Calibri"/>
          <w:sz w:val="30"/>
          <w:szCs w:val="30"/>
          <w:lang w:val="be-BY"/>
        </w:rPr>
        <w:t xml:space="preserve"> </w:t>
      </w:r>
      <w:hyperlink r:id="rId31" w:history="1">
        <w:r w:rsidR="00ED24EC" w:rsidRPr="00295C7C">
          <w:rPr>
            <w:rStyle w:val="a7"/>
            <w:rFonts w:eastAsia="Calibri"/>
            <w:i/>
            <w:color w:val="0070C0"/>
            <w:sz w:val="30"/>
            <w:szCs w:val="30"/>
          </w:rPr>
          <w:t>https</w:t>
        </w:r>
        <w:r w:rsidR="00ED24EC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://</w:t>
        </w:r>
        <w:r w:rsidR="00ED24EC" w:rsidRPr="00295C7C">
          <w:rPr>
            <w:rStyle w:val="a7"/>
            <w:rFonts w:eastAsia="Calibri"/>
            <w:i/>
            <w:color w:val="0070C0"/>
            <w:sz w:val="30"/>
            <w:szCs w:val="30"/>
          </w:rPr>
          <w:t>adu</w:t>
        </w:r>
        <w:r w:rsidR="00ED24EC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.</w:t>
        </w:r>
        <w:r w:rsidR="00ED24EC" w:rsidRPr="00295C7C">
          <w:rPr>
            <w:rStyle w:val="a7"/>
            <w:rFonts w:eastAsia="Calibri"/>
            <w:i/>
            <w:color w:val="0070C0"/>
            <w:sz w:val="30"/>
            <w:szCs w:val="30"/>
          </w:rPr>
          <w:t>by</w:t>
        </w:r>
        <w:r w:rsidR="00ED24EC" w:rsidRPr="00295C7C">
          <w:rPr>
            <w:rStyle w:val="a7"/>
            <w:rFonts w:eastAsia="Calibri"/>
            <w:i/>
            <w:color w:val="0070C0"/>
            <w:sz w:val="30"/>
            <w:szCs w:val="30"/>
            <w:lang w:val="be-BY"/>
          </w:rPr>
          <w:t>/</w:t>
        </w:r>
      </w:hyperlink>
      <w:r w:rsidR="00ED24EC" w:rsidRPr="00295C7C">
        <w:rPr>
          <w:rFonts w:eastAsia="Calibri"/>
          <w:i/>
          <w:color w:val="0070C0"/>
          <w:sz w:val="30"/>
          <w:szCs w:val="30"/>
          <w:lang w:val="be-BY"/>
        </w:rPr>
        <w:t xml:space="preserve"> </w:t>
      </w:r>
      <w:hyperlink r:id="rId32" w:history="1">
        <w:r w:rsidR="00ED24EC" w:rsidRPr="00ED24EC">
          <w:rPr>
            <w:rStyle w:val="a7"/>
            <w:rFonts w:eastAsia="Calibri"/>
            <w:i/>
            <w:sz w:val="30"/>
            <w:szCs w:val="30"/>
            <w:lang w:val="be-BY"/>
          </w:rPr>
          <w:t>Галоўная / Адукацыйны працэс. 2024/2025 навучальны год / Агульная сярэдняя адукацыя / Метадычныя рэкамендацыі, указанні</w:t>
        </w:r>
      </w:hyperlink>
      <w:r w:rsidR="00ED24EC">
        <w:rPr>
          <w:rFonts w:eastAsia="Calibri"/>
          <w:i/>
          <w:sz w:val="30"/>
          <w:szCs w:val="30"/>
          <w:lang w:val="be-BY"/>
        </w:rPr>
        <w:t>.</w:t>
      </w:r>
    </w:p>
    <w:p w:rsidR="000C7C6E" w:rsidRPr="002F1B20" w:rsidRDefault="002F1B20" w:rsidP="000C7C6E">
      <w:pPr>
        <w:spacing w:after="0" w:line="240" w:lineRule="auto"/>
        <w:rPr>
          <w:sz w:val="30"/>
          <w:szCs w:val="30"/>
          <w:lang w:val="be-BY"/>
        </w:rPr>
      </w:pPr>
      <w:r w:rsidRPr="002F1B20">
        <w:rPr>
          <w:sz w:val="30"/>
          <w:szCs w:val="30"/>
        </w:rPr>
        <w:t>Рэкамендуецца арганізоўваць навучанне вучняў X</w:t>
      </w:r>
      <w:r w:rsidR="00E36A85">
        <w:rPr>
          <w:sz w:val="30"/>
          <w:szCs w:val="30"/>
        </w:rPr>
        <w:t>–</w:t>
      </w:r>
      <w:r w:rsidRPr="002F1B20">
        <w:rPr>
          <w:sz w:val="30"/>
          <w:szCs w:val="30"/>
        </w:rPr>
        <w:t>XI</w:t>
      </w:r>
      <w:r w:rsidR="00E36A85">
        <w:rPr>
          <w:sz w:val="30"/>
          <w:szCs w:val="30"/>
          <w:lang w:val="be-BY"/>
        </w:rPr>
        <w:t xml:space="preserve"> </w:t>
      </w:r>
      <w:r w:rsidRPr="002F1B20">
        <w:rPr>
          <w:sz w:val="30"/>
          <w:szCs w:val="30"/>
        </w:rPr>
        <w:t>класаў выкананню тэставых работ на працягу ўсяго навучальнага года.</w:t>
      </w:r>
    </w:p>
    <w:p w:rsidR="005D20E5" w:rsidRPr="00E36A85" w:rsidRDefault="00262F82" w:rsidP="008C064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E36A85">
        <w:rPr>
          <w:b/>
          <w:sz w:val="30"/>
          <w:szCs w:val="30"/>
          <w:u w:val="single"/>
        </w:rPr>
        <w:t>Д</w:t>
      </w:r>
      <w:r w:rsidR="00E36A85" w:rsidRPr="00E36A85">
        <w:rPr>
          <w:b/>
          <w:sz w:val="30"/>
          <w:szCs w:val="30"/>
          <w:u w:val="single"/>
          <w:lang w:val="be-BY"/>
        </w:rPr>
        <w:t>адатковыя рэсурсы</w:t>
      </w:r>
    </w:p>
    <w:p w:rsidR="005D20E5" w:rsidRPr="002F1B20" w:rsidRDefault="002F1B20" w:rsidP="0055575E">
      <w:pPr>
        <w:spacing w:after="0" w:line="240" w:lineRule="auto"/>
        <w:rPr>
          <w:sz w:val="30"/>
          <w:szCs w:val="30"/>
        </w:rPr>
      </w:pPr>
      <w:r w:rsidRPr="002F1B20">
        <w:rPr>
          <w:sz w:val="30"/>
          <w:szCs w:val="30"/>
        </w:rPr>
        <w:t>Карысную інфармацыю для падрыхтоўкі да вучэбных заняткаў можна знайсці на наступных інтэрнэт-рэсурсах:</w:t>
      </w:r>
    </w:p>
    <w:bookmarkStart w:id="10" w:name="_Hlk173498818"/>
    <w:p w:rsidR="005D20E5" w:rsidRPr="00863BDE" w:rsidRDefault="00EA6C03" w:rsidP="0055575E">
      <w:pPr>
        <w:spacing w:after="0" w:line="240" w:lineRule="auto"/>
        <w:rPr>
          <w:sz w:val="30"/>
          <w:szCs w:val="30"/>
        </w:rPr>
      </w:pPr>
      <w:r w:rsidRPr="006665B8">
        <w:rPr>
          <w:color w:val="0070C0"/>
        </w:rPr>
        <w:fldChar w:fldCharType="begin"/>
      </w:r>
      <w:r w:rsidRPr="006665B8">
        <w:rPr>
          <w:color w:val="0070C0"/>
        </w:rPr>
        <w:instrText xml:space="preserve"> HYPERLINK "https://eior.by" \h </w:instrText>
      </w:r>
      <w:r w:rsidRPr="006665B8">
        <w:rPr>
          <w:color w:val="0070C0"/>
        </w:rPr>
        <w:fldChar w:fldCharType="separate"/>
      </w:r>
      <w:r w:rsidRPr="006665B8">
        <w:rPr>
          <w:i/>
          <w:color w:val="0070C0"/>
          <w:szCs w:val="30"/>
          <w:u w:val="single"/>
        </w:rPr>
        <w:t>https://</w:t>
      </w:r>
      <w:r w:rsidRPr="006665B8">
        <w:rPr>
          <w:i/>
          <w:color w:val="0070C0"/>
          <w:szCs w:val="30"/>
          <w:u w:val="single"/>
        </w:rPr>
        <w:t>e</w:t>
      </w:r>
      <w:r w:rsidRPr="006665B8">
        <w:rPr>
          <w:i/>
          <w:color w:val="0070C0"/>
          <w:szCs w:val="30"/>
          <w:u w:val="single"/>
        </w:rPr>
        <w:t>ior.by</w:t>
      </w:r>
      <w:r w:rsidRPr="006665B8">
        <w:rPr>
          <w:i/>
          <w:color w:val="0070C0"/>
          <w:szCs w:val="30"/>
          <w:u w:val="single"/>
        </w:rPr>
        <w:fldChar w:fldCharType="end"/>
      </w:r>
      <w:bookmarkEnd w:id="10"/>
      <w:r w:rsidRPr="00863BDE">
        <w:rPr>
          <w:sz w:val="30"/>
          <w:szCs w:val="30"/>
        </w:rPr>
        <w:t xml:space="preserve"> </w:t>
      </w:r>
      <w:r w:rsidR="00262F82" w:rsidRPr="00863BDE">
        <w:rPr>
          <w:sz w:val="30"/>
          <w:szCs w:val="30"/>
        </w:rPr>
        <w:t xml:space="preserve">– </w:t>
      </w:r>
      <w:r w:rsidR="00E36A85" w:rsidRPr="00863BDE">
        <w:rPr>
          <w:sz w:val="30"/>
          <w:szCs w:val="30"/>
          <w:lang w:val="be-BY"/>
        </w:rPr>
        <w:t>адзіны інфармацыйна-адукацыйны рэсурс</w:t>
      </w:r>
      <w:r w:rsidR="00262F82" w:rsidRPr="00863BDE">
        <w:rPr>
          <w:sz w:val="30"/>
          <w:szCs w:val="30"/>
        </w:rPr>
        <w:t>;</w:t>
      </w:r>
    </w:p>
    <w:p w:rsidR="005D20E5" w:rsidRPr="00863BDE" w:rsidRDefault="00EA6C03" w:rsidP="0055575E">
      <w:pPr>
        <w:spacing w:after="0" w:line="240" w:lineRule="auto"/>
        <w:rPr>
          <w:i/>
          <w:iCs/>
          <w:sz w:val="30"/>
          <w:szCs w:val="30"/>
        </w:rPr>
      </w:pPr>
      <w:hyperlink r:id="rId33" w:history="1">
        <w:r w:rsidRPr="006665B8">
          <w:rPr>
            <w:rStyle w:val="a7"/>
            <w:i/>
            <w:iCs/>
            <w:color w:val="0070C0"/>
            <w:sz w:val="30"/>
            <w:szCs w:val="30"/>
          </w:rPr>
          <w:t>http</w:t>
        </w:r>
        <w:r w:rsidRPr="006665B8">
          <w:rPr>
            <w:rStyle w:val="a7"/>
            <w:i/>
            <w:iCs/>
            <w:color w:val="0070C0"/>
            <w:sz w:val="30"/>
            <w:szCs w:val="30"/>
            <w:lang w:val="en-US"/>
          </w:rPr>
          <w:t>s</w:t>
        </w:r>
        <w:r w:rsidRPr="006665B8">
          <w:rPr>
            <w:rStyle w:val="a7"/>
            <w:i/>
            <w:iCs/>
            <w:color w:val="0070C0"/>
            <w:sz w:val="30"/>
            <w:szCs w:val="30"/>
          </w:rPr>
          <w:t>://box</w:t>
        </w:r>
        <w:r w:rsidRPr="006665B8">
          <w:rPr>
            <w:rStyle w:val="a7"/>
            <w:i/>
            <w:iCs/>
            <w:color w:val="0070C0"/>
            <w:sz w:val="30"/>
            <w:szCs w:val="30"/>
          </w:rPr>
          <w:t>a</w:t>
        </w:r>
        <w:r w:rsidRPr="006665B8">
          <w:rPr>
            <w:rStyle w:val="a7"/>
            <w:i/>
            <w:iCs/>
            <w:color w:val="0070C0"/>
            <w:sz w:val="30"/>
            <w:szCs w:val="30"/>
          </w:rPr>
          <w:t>pps.adu.by</w:t>
        </w:r>
      </w:hyperlink>
      <w:r w:rsidR="00262F82" w:rsidRPr="00863BDE">
        <w:rPr>
          <w:sz w:val="30"/>
          <w:szCs w:val="30"/>
        </w:rPr>
        <w:t xml:space="preserve"> – </w:t>
      </w:r>
      <w:r w:rsidR="00E36A85" w:rsidRPr="00863BDE">
        <w:rPr>
          <w:sz w:val="30"/>
          <w:szCs w:val="30"/>
          <w:lang w:val="be-BY"/>
        </w:rPr>
        <w:t>камплекты інтэрактыўных дыдактычных матэрыялаў</w:t>
      </w:r>
      <w:r w:rsidR="00262F82" w:rsidRPr="00863BDE">
        <w:rPr>
          <w:sz w:val="30"/>
          <w:szCs w:val="30"/>
        </w:rPr>
        <w:t>;</w:t>
      </w:r>
    </w:p>
    <w:p w:rsidR="005025BD" w:rsidRPr="00863BDE" w:rsidRDefault="00781AF1" w:rsidP="0055575E">
      <w:pPr>
        <w:spacing w:after="0" w:line="240" w:lineRule="auto"/>
        <w:rPr>
          <w:sz w:val="30"/>
          <w:szCs w:val="30"/>
        </w:rPr>
      </w:pPr>
      <w:hyperlink r:id="rId34">
        <w:r w:rsidR="00262F82" w:rsidRPr="006665B8">
          <w:rPr>
            <w:i/>
            <w:iCs/>
            <w:color w:val="0070C0"/>
            <w:sz w:val="30"/>
            <w:szCs w:val="30"/>
            <w:u w:val="single"/>
          </w:rPr>
          <w:t>http://www.belarus.by/ru/trav</w:t>
        </w:r>
        <w:r w:rsidR="00262F82" w:rsidRPr="006665B8">
          <w:rPr>
            <w:i/>
            <w:iCs/>
            <w:color w:val="0070C0"/>
            <w:sz w:val="30"/>
            <w:szCs w:val="30"/>
            <w:u w:val="single"/>
          </w:rPr>
          <w:t>e</w:t>
        </w:r>
        <w:r w:rsidR="00262F82" w:rsidRPr="006665B8">
          <w:rPr>
            <w:i/>
            <w:iCs/>
            <w:color w:val="0070C0"/>
            <w:sz w:val="30"/>
            <w:szCs w:val="30"/>
            <w:u w:val="single"/>
          </w:rPr>
          <w:t>l/heritage</w:t>
        </w:r>
      </w:hyperlink>
      <w:r w:rsidR="00262F82" w:rsidRPr="00863BDE">
        <w:rPr>
          <w:sz w:val="30"/>
          <w:szCs w:val="30"/>
        </w:rPr>
        <w:t xml:space="preserve"> – </w:t>
      </w:r>
      <w:r w:rsidR="00E36A85" w:rsidRPr="00863BDE">
        <w:rPr>
          <w:sz w:val="30"/>
          <w:szCs w:val="30"/>
          <w:lang w:val="be-BY"/>
        </w:rPr>
        <w:t xml:space="preserve">афіцыйны </w:t>
      </w:r>
      <w:hyperlink r:id="rId35">
        <w:r w:rsidR="00262F82" w:rsidRPr="00863BDE">
          <w:rPr>
            <w:sz w:val="30"/>
            <w:szCs w:val="30"/>
          </w:rPr>
          <w:t>сайт Р</w:t>
        </w:r>
        <w:r w:rsidR="00E36A85" w:rsidRPr="00863BDE">
          <w:rPr>
            <w:sz w:val="30"/>
            <w:szCs w:val="30"/>
            <w:lang w:val="be-BY"/>
          </w:rPr>
          <w:t>э</w:t>
        </w:r>
        <w:r w:rsidR="00262F82" w:rsidRPr="00863BDE">
          <w:rPr>
            <w:sz w:val="30"/>
            <w:szCs w:val="30"/>
          </w:rPr>
          <w:t>спубл</w:t>
        </w:r>
        <w:r w:rsidR="00E36A85" w:rsidRPr="00863BDE">
          <w:rPr>
            <w:sz w:val="30"/>
            <w:szCs w:val="30"/>
            <w:lang w:val="be-BY"/>
          </w:rPr>
          <w:t>і</w:t>
        </w:r>
        <w:r w:rsidR="00262F82" w:rsidRPr="00863BDE">
          <w:rPr>
            <w:sz w:val="30"/>
            <w:szCs w:val="30"/>
          </w:rPr>
          <w:t>к</w:t>
        </w:r>
        <w:r w:rsidR="00E36A85" w:rsidRPr="00863BDE">
          <w:rPr>
            <w:sz w:val="30"/>
            <w:szCs w:val="30"/>
            <w:lang w:val="be-BY"/>
          </w:rPr>
          <w:t>і</w:t>
        </w:r>
        <w:r w:rsidR="00262F82" w:rsidRPr="00863BDE">
          <w:rPr>
            <w:sz w:val="30"/>
            <w:szCs w:val="30"/>
          </w:rPr>
          <w:t xml:space="preserve"> Беларусь; </w:t>
        </w:r>
      </w:hyperlink>
    </w:p>
    <w:p w:rsidR="005D20E5" w:rsidRPr="00863BDE" w:rsidRDefault="00781AF1" w:rsidP="0055575E">
      <w:pPr>
        <w:spacing w:after="0" w:line="240" w:lineRule="auto"/>
        <w:rPr>
          <w:sz w:val="30"/>
          <w:szCs w:val="30"/>
        </w:rPr>
      </w:pPr>
      <w:hyperlink r:id="rId36" w:history="1">
        <w:r w:rsidR="005025BD" w:rsidRPr="006665B8">
          <w:rPr>
            <w:rStyle w:val="a7"/>
            <w:i/>
            <w:iCs/>
            <w:color w:val="0070C0"/>
            <w:sz w:val="30"/>
            <w:szCs w:val="30"/>
          </w:rPr>
          <w:t>http://ww</w:t>
        </w:r>
        <w:r w:rsidR="005025BD" w:rsidRPr="006665B8">
          <w:rPr>
            <w:rStyle w:val="a7"/>
            <w:i/>
            <w:iCs/>
            <w:color w:val="0070C0"/>
            <w:sz w:val="30"/>
            <w:szCs w:val="30"/>
          </w:rPr>
          <w:t>w</w:t>
        </w:r>
        <w:r w:rsidR="005025BD" w:rsidRPr="006665B8">
          <w:rPr>
            <w:rStyle w:val="a7"/>
            <w:i/>
            <w:iCs/>
            <w:color w:val="0070C0"/>
            <w:sz w:val="30"/>
            <w:szCs w:val="30"/>
          </w:rPr>
          <w:t>.belstat.gov.by/</w:t>
        </w:r>
      </w:hyperlink>
      <w:r w:rsidR="00262F82" w:rsidRPr="00863BDE">
        <w:rPr>
          <w:sz w:val="30"/>
          <w:szCs w:val="30"/>
        </w:rPr>
        <w:t xml:space="preserve"> – </w:t>
      </w:r>
      <w:r w:rsidR="008C0648" w:rsidRPr="00863BDE">
        <w:rPr>
          <w:sz w:val="30"/>
          <w:szCs w:val="30"/>
        </w:rPr>
        <w:t>с</w:t>
      </w:r>
      <w:r w:rsidR="00262F82" w:rsidRPr="00863BDE">
        <w:rPr>
          <w:sz w:val="30"/>
          <w:szCs w:val="30"/>
        </w:rPr>
        <w:t>тат</w:t>
      </w:r>
      <w:r w:rsidR="00E36A85" w:rsidRPr="00863BDE">
        <w:rPr>
          <w:sz w:val="30"/>
          <w:szCs w:val="30"/>
          <w:lang w:val="be-BY"/>
        </w:rPr>
        <w:t>ыстычны штогоднік</w:t>
      </w:r>
      <w:r w:rsidR="00262F82" w:rsidRPr="00863BDE">
        <w:rPr>
          <w:sz w:val="30"/>
          <w:szCs w:val="30"/>
        </w:rPr>
        <w:t xml:space="preserve"> Р</w:t>
      </w:r>
      <w:r w:rsidR="00E36A85" w:rsidRPr="00863BDE">
        <w:rPr>
          <w:sz w:val="30"/>
          <w:szCs w:val="30"/>
          <w:lang w:val="be-BY"/>
        </w:rPr>
        <w:t>э</w:t>
      </w:r>
      <w:r w:rsidR="00262F82" w:rsidRPr="00863BDE">
        <w:rPr>
          <w:sz w:val="30"/>
          <w:szCs w:val="30"/>
        </w:rPr>
        <w:t>спубл</w:t>
      </w:r>
      <w:r w:rsidR="00E36A85" w:rsidRPr="00863BDE">
        <w:rPr>
          <w:sz w:val="30"/>
          <w:szCs w:val="30"/>
          <w:lang w:val="be-BY"/>
        </w:rPr>
        <w:t>і</w:t>
      </w:r>
      <w:r w:rsidR="00262F82" w:rsidRPr="00863BDE">
        <w:rPr>
          <w:sz w:val="30"/>
          <w:szCs w:val="30"/>
        </w:rPr>
        <w:t>к</w:t>
      </w:r>
      <w:r w:rsidR="00E36A85" w:rsidRPr="00863BDE">
        <w:rPr>
          <w:sz w:val="30"/>
          <w:szCs w:val="30"/>
          <w:lang w:val="be-BY"/>
        </w:rPr>
        <w:t>і</w:t>
      </w:r>
      <w:r w:rsidR="00262F82" w:rsidRPr="00863BDE">
        <w:rPr>
          <w:sz w:val="30"/>
          <w:szCs w:val="30"/>
        </w:rPr>
        <w:t xml:space="preserve"> Беларусь </w:t>
      </w:r>
      <w:r w:rsidR="00E36A85" w:rsidRPr="00863BDE">
        <w:rPr>
          <w:sz w:val="30"/>
          <w:szCs w:val="30"/>
          <w:lang w:val="be-BY"/>
        </w:rPr>
        <w:t>і інш.</w:t>
      </w:r>
    </w:p>
    <w:p w:rsidR="001615E2" w:rsidRPr="00427576" w:rsidRDefault="00427576" w:rsidP="008C064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 w:rsidRPr="00427576">
        <w:rPr>
          <w:b/>
          <w:sz w:val="30"/>
          <w:szCs w:val="30"/>
          <w:u w:val="single"/>
          <w:lang w:val="be-BY"/>
        </w:rPr>
        <w:t>А</w:t>
      </w:r>
      <w:r>
        <w:rPr>
          <w:b/>
          <w:sz w:val="30"/>
          <w:szCs w:val="30"/>
          <w:u w:val="single"/>
          <w:lang w:val="be-BY"/>
        </w:rPr>
        <w:t>р</w:t>
      </w:r>
      <w:r w:rsidRPr="00427576">
        <w:rPr>
          <w:b/>
          <w:sz w:val="30"/>
          <w:szCs w:val="30"/>
          <w:u w:val="single"/>
          <w:lang w:val="be-BY"/>
        </w:rPr>
        <w:t>ганізацыя метадычнай работы</w:t>
      </w:r>
    </w:p>
    <w:p w:rsidR="002F1B20" w:rsidRPr="002F1B20" w:rsidRDefault="002F1B20" w:rsidP="001615E2">
      <w:pPr>
        <w:spacing w:after="0" w:line="240" w:lineRule="auto"/>
        <w:rPr>
          <w:sz w:val="30"/>
          <w:szCs w:val="30"/>
        </w:rPr>
      </w:pPr>
      <w:r w:rsidRPr="002F1B20">
        <w:rPr>
          <w:sz w:val="30"/>
          <w:szCs w:val="30"/>
        </w:rPr>
        <w:t xml:space="preserve">Для метадычнай работы з настаўнікамі матэматыкі ў 2024/2025 навучальным годзе прапануецца адзіная </w:t>
      </w:r>
      <w:r w:rsidRPr="00FC5AC9">
        <w:rPr>
          <w:sz w:val="30"/>
          <w:szCs w:val="30"/>
        </w:rPr>
        <w:t xml:space="preserve">тэма </w:t>
      </w:r>
      <w:r w:rsidR="00FC5AC9" w:rsidRPr="00FC5AC9">
        <w:rPr>
          <w:b/>
          <w:sz w:val="30"/>
          <w:szCs w:val="30"/>
        </w:rPr>
        <w:t>«</w:t>
      </w:r>
      <w:r w:rsidR="00E36A85" w:rsidRPr="00FC5AC9">
        <w:rPr>
          <w:b/>
          <w:sz w:val="30"/>
          <w:szCs w:val="30"/>
          <w:lang w:val="be-BY"/>
        </w:rPr>
        <w:t>П</w:t>
      </w:r>
      <w:r w:rsidRPr="00FC5AC9">
        <w:rPr>
          <w:b/>
          <w:sz w:val="30"/>
          <w:szCs w:val="30"/>
        </w:rPr>
        <w:t xml:space="preserve">авышэнне якасці выкладання сродкамі вучэбнага прадмета </w:t>
      </w:r>
      <w:r w:rsidR="00FC5AC9" w:rsidRPr="00FC5AC9">
        <w:rPr>
          <w:b/>
          <w:sz w:val="30"/>
          <w:szCs w:val="30"/>
          <w:lang w:val="be-BY"/>
        </w:rPr>
        <w:t>“</w:t>
      </w:r>
      <w:r w:rsidR="00427576" w:rsidRPr="00FC5AC9">
        <w:rPr>
          <w:b/>
          <w:sz w:val="30"/>
          <w:szCs w:val="30"/>
          <w:lang w:val="be-BY"/>
        </w:rPr>
        <w:t>М</w:t>
      </w:r>
      <w:r w:rsidRPr="00FC5AC9">
        <w:rPr>
          <w:b/>
          <w:sz w:val="30"/>
          <w:szCs w:val="30"/>
        </w:rPr>
        <w:t>атэматыка</w:t>
      </w:r>
      <w:r w:rsidR="00FC5AC9" w:rsidRPr="00FC5AC9">
        <w:rPr>
          <w:b/>
          <w:sz w:val="30"/>
          <w:szCs w:val="30"/>
          <w:lang w:val="be-BY"/>
        </w:rPr>
        <w:t>”</w:t>
      </w:r>
      <w:r w:rsidRPr="00FC5AC9">
        <w:rPr>
          <w:b/>
          <w:sz w:val="30"/>
          <w:szCs w:val="30"/>
        </w:rPr>
        <w:t xml:space="preserve">, у тым ліку ў кантэксце фарміравання функцыянальнай </w:t>
      </w:r>
      <w:r w:rsidR="00E36A85" w:rsidRPr="00FC5AC9">
        <w:rPr>
          <w:b/>
          <w:sz w:val="30"/>
          <w:szCs w:val="30"/>
          <w:lang w:val="be-BY"/>
        </w:rPr>
        <w:t>адукава</w:t>
      </w:r>
      <w:r w:rsidRPr="00FC5AC9">
        <w:rPr>
          <w:b/>
          <w:sz w:val="30"/>
          <w:szCs w:val="30"/>
        </w:rPr>
        <w:t>насці</w:t>
      </w:r>
      <w:r w:rsidRPr="00E36A85">
        <w:rPr>
          <w:b/>
          <w:sz w:val="30"/>
          <w:szCs w:val="30"/>
        </w:rPr>
        <w:t xml:space="preserve"> вучняў</w:t>
      </w:r>
      <w:r w:rsidR="00FC5AC9" w:rsidRPr="00FC5AC9">
        <w:rPr>
          <w:b/>
          <w:sz w:val="30"/>
          <w:szCs w:val="30"/>
        </w:rPr>
        <w:t>»</w:t>
      </w:r>
      <w:r w:rsidRPr="00E36A85">
        <w:rPr>
          <w:b/>
          <w:sz w:val="30"/>
          <w:szCs w:val="30"/>
        </w:rPr>
        <w:t>.</w:t>
      </w:r>
    </w:p>
    <w:p w:rsidR="002F1B20" w:rsidRPr="002F1B20" w:rsidRDefault="002F1B20" w:rsidP="002F1B20">
      <w:pPr>
        <w:spacing w:after="0" w:line="240" w:lineRule="auto"/>
        <w:rPr>
          <w:bCs/>
          <w:sz w:val="30"/>
          <w:szCs w:val="30"/>
        </w:rPr>
      </w:pPr>
      <w:r w:rsidRPr="00E36A85">
        <w:rPr>
          <w:b/>
          <w:bCs/>
          <w:sz w:val="30"/>
          <w:szCs w:val="30"/>
        </w:rPr>
        <w:t>Мэта метадычнай работы</w:t>
      </w:r>
      <w:r w:rsidRPr="002F1B20">
        <w:rPr>
          <w:bCs/>
          <w:sz w:val="30"/>
          <w:szCs w:val="30"/>
        </w:rPr>
        <w:t xml:space="preserve">: удасканаленне прафесійнай кампетэнтнасці настаўніка па пытаннях фарміравання функцыянальнай </w:t>
      </w:r>
      <w:r w:rsidR="00E36A85">
        <w:rPr>
          <w:bCs/>
          <w:sz w:val="30"/>
          <w:szCs w:val="30"/>
          <w:lang w:val="be-BY"/>
        </w:rPr>
        <w:t>адукава</w:t>
      </w:r>
      <w:r w:rsidRPr="002F1B20">
        <w:rPr>
          <w:bCs/>
          <w:sz w:val="30"/>
          <w:szCs w:val="30"/>
        </w:rPr>
        <w:t xml:space="preserve">насці </w:t>
      </w:r>
      <w:r w:rsidR="00E36A85">
        <w:rPr>
          <w:bCs/>
          <w:sz w:val="30"/>
          <w:szCs w:val="30"/>
          <w:lang w:val="be-BY"/>
        </w:rPr>
        <w:t>вучня</w:t>
      </w:r>
      <w:r w:rsidRPr="002F1B20">
        <w:rPr>
          <w:bCs/>
          <w:sz w:val="30"/>
          <w:szCs w:val="30"/>
        </w:rPr>
        <w:t xml:space="preserve">ў. </w:t>
      </w:r>
    </w:p>
    <w:p w:rsidR="002F1B20" w:rsidRPr="002F1B20" w:rsidRDefault="002F1B20" w:rsidP="002F1B20">
      <w:pPr>
        <w:spacing w:after="0" w:line="240" w:lineRule="auto"/>
        <w:rPr>
          <w:bCs/>
          <w:sz w:val="30"/>
          <w:szCs w:val="30"/>
        </w:rPr>
      </w:pPr>
      <w:r w:rsidRPr="002F1B20">
        <w:rPr>
          <w:bCs/>
          <w:sz w:val="30"/>
          <w:szCs w:val="30"/>
        </w:rPr>
        <w:t xml:space="preserve">Развіццё прафесійнай кампетэнтнасці настаўнікаў ажыццяўляецца праз </w:t>
      </w:r>
      <w:r w:rsidR="00E36A85">
        <w:rPr>
          <w:bCs/>
          <w:sz w:val="30"/>
          <w:szCs w:val="30"/>
          <w:lang w:val="be-BY"/>
        </w:rPr>
        <w:t>работу</w:t>
      </w:r>
      <w:r w:rsidRPr="002F1B20">
        <w:rPr>
          <w:bCs/>
          <w:sz w:val="30"/>
          <w:szCs w:val="30"/>
        </w:rPr>
        <w:t xml:space="preserve"> метадычных фарміраванняў: школьнага, раённага (гарадскога) вучэбна-метадычнага аб'яднання, школы маладога настаўніка, школы ўдасканалення педагагічнага майстэрства, творчых і праблемных груп і інш. Дзейнасць усіх метадычных фарміраванняў павінна планавацца на аснове аналізу вынікаў метадычнай работы за папярэдні навучальны год з улікам патрабаванняў нарматыўных прававых актаў, адукацыйнага і кваліфікацыйнага ўзроўняў педагагічных работнікаў, іх прафесійных інтарэсаў, запытаў і садзейнічаць іх прафесійнаму развіццю. </w:t>
      </w:r>
    </w:p>
    <w:p w:rsidR="001615E2" w:rsidRPr="002F1B20" w:rsidRDefault="002F1B20" w:rsidP="002F1B20">
      <w:pPr>
        <w:spacing w:after="0" w:line="240" w:lineRule="auto"/>
        <w:rPr>
          <w:sz w:val="30"/>
          <w:szCs w:val="30"/>
        </w:rPr>
      </w:pPr>
      <w:r w:rsidRPr="002F1B20">
        <w:rPr>
          <w:bCs/>
          <w:sz w:val="30"/>
          <w:szCs w:val="30"/>
        </w:rPr>
        <w:t>На жнівеньскіх прадметных секцыях настаўнікаў матэматыкі рэкамендуецца абмеркаваць наступныя пытанні:</w:t>
      </w:r>
    </w:p>
    <w:p w:rsidR="002E70D8" w:rsidRPr="002E70D8" w:rsidRDefault="001615E2" w:rsidP="002E70D8">
      <w:pPr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lastRenderedPageBreak/>
        <w:t>1.</w:t>
      </w:r>
      <w:r w:rsidRPr="002E70D8">
        <w:rPr>
          <w:sz w:val="30"/>
          <w:szCs w:val="30"/>
          <w:lang w:val="be-BY"/>
        </w:rPr>
        <w:t> </w:t>
      </w:r>
      <w:r w:rsidR="002E70D8" w:rsidRPr="002E70D8">
        <w:rPr>
          <w:sz w:val="30"/>
          <w:szCs w:val="30"/>
        </w:rPr>
        <w:t>Нарматыўнае прававое і навукова-метадычнае забеспячэнне адукацыйнага працэсу па матэматыцы ў 2024/2025 навучальным годзе:</w:t>
      </w:r>
    </w:p>
    <w:p w:rsidR="002E70D8" w:rsidRPr="002E70D8" w:rsidRDefault="002E70D8" w:rsidP="002E70D8">
      <w:pPr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 xml:space="preserve">Кодэкс Рэспублікі Беларусь аб адукацыі, іншыя нарматыўныя прававыя акты, якія рэгулююць пытанні арганізацыі адукацыйнага працэсу на II і III ступенях агульнай сярэдняй адукацыі, выхаванне ў сістэме адукацыі, </w:t>
      </w:r>
      <w:r w:rsidR="00E36A85">
        <w:rPr>
          <w:sz w:val="30"/>
          <w:szCs w:val="30"/>
          <w:lang w:val="be-BY"/>
        </w:rPr>
        <w:t>а</w:t>
      </w:r>
      <w:r w:rsidRPr="002E70D8">
        <w:rPr>
          <w:sz w:val="30"/>
          <w:szCs w:val="30"/>
        </w:rPr>
        <w:t>гульныя патрабаванні да арганізацыі адукацыйнага працэсу;</w:t>
      </w:r>
    </w:p>
    <w:p w:rsidR="002E70D8" w:rsidRPr="002E70D8" w:rsidRDefault="00E36A85" w:rsidP="002E70D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  <w:lang w:val="be-BY"/>
        </w:rPr>
        <w:t>с</w:t>
      </w:r>
      <w:r w:rsidR="002E70D8" w:rsidRPr="002E70D8">
        <w:rPr>
          <w:sz w:val="30"/>
          <w:szCs w:val="30"/>
        </w:rPr>
        <w:t>тварэнне бяспечных умоў арганізацыі адукацыйнага працэсу;</w:t>
      </w:r>
    </w:p>
    <w:p w:rsidR="001615E2" w:rsidRPr="002E70D8" w:rsidRDefault="002E70D8" w:rsidP="002E70D8">
      <w:pPr>
        <w:spacing w:after="0" w:line="240" w:lineRule="auto"/>
        <w:rPr>
          <w:rFonts w:eastAsia="Calibri"/>
          <w:sz w:val="30"/>
          <w:szCs w:val="30"/>
        </w:rPr>
      </w:pPr>
      <w:r w:rsidRPr="002E70D8">
        <w:rPr>
          <w:sz w:val="30"/>
          <w:szCs w:val="30"/>
        </w:rPr>
        <w:t xml:space="preserve">выкарыстанне матэрыялаў адзінага інфармацыйна-адукацыйнага рэсурсу ў адукацыйным працэсе па вучэбным </w:t>
      </w:r>
      <w:r w:rsidRPr="006665B8">
        <w:rPr>
          <w:sz w:val="30"/>
          <w:szCs w:val="30"/>
        </w:rPr>
        <w:t xml:space="preserve">прадмеце </w:t>
      </w:r>
      <w:r w:rsidR="006665B8" w:rsidRPr="006665B8">
        <w:rPr>
          <w:sz w:val="30"/>
          <w:szCs w:val="30"/>
        </w:rPr>
        <w:t>«</w:t>
      </w:r>
      <w:r w:rsidRPr="006665B8">
        <w:rPr>
          <w:sz w:val="30"/>
          <w:szCs w:val="30"/>
        </w:rPr>
        <w:t>Матэматыка»</w:t>
      </w:r>
      <w:r w:rsidR="001615E2" w:rsidRPr="002E70D8">
        <w:rPr>
          <w:rFonts w:eastAsia="Calibri"/>
          <w:sz w:val="30"/>
          <w:szCs w:val="30"/>
        </w:rPr>
        <w:t xml:space="preserve"> </w:t>
      </w:r>
      <w:hyperlink r:id="rId37" w:history="1">
        <w:r w:rsidR="001615E2" w:rsidRPr="006665B8">
          <w:rPr>
            <w:rStyle w:val="a7"/>
            <w:rFonts w:eastAsia="Calibri"/>
            <w:i/>
            <w:iCs/>
            <w:color w:val="0070C0"/>
            <w:sz w:val="30"/>
            <w:szCs w:val="30"/>
          </w:rPr>
          <w:t>htt</w:t>
        </w:r>
        <w:r w:rsidR="001615E2" w:rsidRPr="006665B8">
          <w:rPr>
            <w:rStyle w:val="a7"/>
            <w:rFonts w:eastAsia="Calibri"/>
            <w:i/>
            <w:iCs/>
            <w:color w:val="0070C0"/>
            <w:sz w:val="30"/>
            <w:szCs w:val="30"/>
          </w:rPr>
          <w:t>p</w:t>
        </w:r>
        <w:r w:rsidR="001615E2" w:rsidRPr="006665B8">
          <w:rPr>
            <w:rStyle w:val="a7"/>
            <w:rFonts w:eastAsia="Calibri"/>
            <w:i/>
            <w:iCs/>
            <w:color w:val="0070C0"/>
            <w:sz w:val="30"/>
            <w:szCs w:val="30"/>
          </w:rPr>
          <w:t>s://eior</w:t>
        </w:r>
        <w:r w:rsidR="001615E2" w:rsidRPr="006665B8">
          <w:rPr>
            <w:rStyle w:val="a7"/>
            <w:rFonts w:eastAsia="Calibri"/>
            <w:i/>
            <w:iCs/>
            <w:color w:val="0070C0"/>
            <w:sz w:val="30"/>
            <w:szCs w:val="30"/>
          </w:rPr>
          <w:t>.</w:t>
        </w:r>
        <w:r w:rsidR="001615E2" w:rsidRPr="006665B8">
          <w:rPr>
            <w:rStyle w:val="a7"/>
            <w:rFonts w:eastAsia="Calibri"/>
            <w:i/>
            <w:iCs/>
            <w:color w:val="0070C0"/>
            <w:sz w:val="30"/>
            <w:szCs w:val="30"/>
          </w:rPr>
          <w:t>by</w:t>
        </w:r>
      </w:hyperlink>
      <w:r w:rsidR="001615E2" w:rsidRPr="002E70D8">
        <w:rPr>
          <w:rFonts w:eastAsia="Calibri"/>
          <w:sz w:val="30"/>
          <w:szCs w:val="30"/>
        </w:rPr>
        <w:t>;</w:t>
      </w:r>
    </w:p>
    <w:p w:rsidR="002E70D8" w:rsidRPr="002E70D8" w:rsidRDefault="002E70D8" w:rsidP="002E70D8">
      <w:pPr>
        <w:shd w:val="clear" w:color="auto" w:fill="FFFFFF"/>
        <w:spacing w:after="0" w:line="240" w:lineRule="auto"/>
        <w:ind w:firstLine="708"/>
        <w:rPr>
          <w:rFonts w:eastAsia="Calibri"/>
          <w:sz w:val="30"/>
          <w:szCs w:val="30"/>
          <w:lang w:val="be-BY"/>
        </w:rPr>
      </w:pPr>
      <w:r w:rsidRPr="002E70D8">
        <w:rPr>
          <w:rFonts w:eastAsia="Calibri"/>
          <w:sz w:val="30"/>
          <w:szCs w:val="30"/>
          <w:lang w:val="be-BY"/>
        </w:rPr>
        <w:t xml:space="preserve">аналіз вынікаў і напрамкі ўдасканалення падрыхтоўкі вучняў да цэнтралізаванага экзамену па матэматыцы; </w:t>
      </w:r>
    </w:p>
    <w:p w:rsidR="002E70D8" w:rsidRPr="002E70D8" w:rsidRDefault="002E70D8" w:rsidP="002E70D8">
      <w:pPr>
        <w:shd w:val="clear" w:color="auto" w:fill="FFFFFF"/>
        <w:spacing w:after="0" w:line="240" w:lineRule="auto"/>
        <w:ind w:firstLine="708"/>
        <w:rPr>
          <w:rFonts w:eastAsia="Calibri"/>
          <w:sz w:val="30"/>
          <w:szCs w:val="30"/>
          <w:lang w:val="be-BY"/>
        </w:rPr>
      </w:pPr>
      <w:r w:rsidRPr="002E70D8">
        <w:rPr>
          <w:rFonts w:eastAsia="Calibri"/>
          <w:sz w:val="30"/>
          <w:szCs w:val="30"/>
          <w:lang w:val="be-BY"/>
        </w:rPr>
        <w:t>рэалізацыя выхаваўчага патэнцыялу ўрока матэматыкі;</w:t>
      </w:r>
    </w:p>
    <w:p w:rsidR="001615E2" w:rsidRPr="006665B8" w:rsidRDefault="002E70D8" w:rsidP="002E70D8">
      <w:pPr>
        <w:shd w:val="clear" w:color="auto" w:fill="FFFFFF"/>
        <w:spacing w:after="0" w:line="240" w:lineRule="auto"/>
        <w:ind w:firstLine="708"/>
        <w:rPr>
          <w:rFonts w:eastAsia="Calibri"/>
          <w:sz w:val="30"/>
          <w:szCs w:val="30"/>
        </w:rPr>
      </w:pPr>
      <w:r w:rsidRPr="002E70D8">
        <w:rPr>
          <w:rFonts w:eastAsia="Calibri"/>
          <w:sz w:val="30"/>
          <w:szCs w:val="30"/>
          <w:lang w:val="be-BY"/>
        </w:rPr>
        <w:t xml:space="preserve">новыя </w:t>
      </w:r>
      <w:r w:rsidR="00660577">
        <w:rPr>
          <w:rFonts w:eastAsia="Calibri"/>
          <w:sz w:val="30"/>
          <w:szCs w:val="30"/>
          <w:lang w:val="be-BY"/>
        </w:rPr>
        <w:t>вучэб</w:t>
      </w:r>
      <w:r w:rsidRPr="002E70D8">
        <w:rPr>
          <w:rFonts w:eastAsia="Calibri"/>
          <w:sz w:val="30"/>
          <w:szCs w:val="30"/>
          <w:lang w:val="be-BY"/>
        </w:rPr>
        <w:t xml:space="preserve">ныя выданні па вучэбным </w:t>
      </w:r>
      <w:r w:rsidRPr="006665B8">
        <w:rPr>
          <w:rFonts w:eastAsia="Calibri"/>
          <w:sz w:val="30"/>
          <w:szCs w:val="30"/>
          <w:lang w:val="be-BY"/>
        </w:rPr>
        <w:t xml:space="preserve">прадмеце </w:t>
      </w:r>
      <w:r w:rsidR="00FC5AC9" w:rsidRPr="006665B8">
        <w:rPr>
          <w:rFonts w:eastAsia="Calibri"/>
          <w:sz w:val="30"/>
          <w:szCs w:val="30"/>
          <w:lang w:val="be-BY"/>
        </w:rPr>
        <w:t>«Матэматыка»</w:t>
      </w:r>
      <w:r w:rsidRPr="006665B8">
        <w:rPr>
          <w:rFonts w:eastAsia="Calibri"/>
          <w:sz w:val="30"/>
          <w:szCs w:val="30"/>
          <w:lang w:val="be-BY"/>
        </w:rPr>
        <w:t>.</w:t>
      </w:r>
      <w:r w:rsidR="001615E2" w:rsidRPr="006665B8">
        <w:rPr>
          <w:rFonts w:eastAsia="Calibri"/>
          <w:sz w:val="30"/>
          <w:szCs w:val="30"/>
        </w:rPr>
        <w:t xml:space="preserve"> </w:t>
      </w:r>
    </w:p>
    <w:p w:rsidR="002E70D8" w:rsidRPr="002E70D8" w:rsidRDefault="001615E2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>2.</w:t>
      </w:r>
      <w:r w:rsidR="00162CA5" w:rsidRPr="002E70D8">
        <w:rPr>
          <w:sz w:val="30"/>
          <w:szCs w:val="30"/>
        </w:rPr>
        <w:t> </w:t>
      </w:r>
      <w:r w:rsidR="002E70D8" w:rsidRPr="002E70D8">
        <w:rPr>
          <w:sz w:val="30"/>
          <w:szCs w:val="30"/>
        </w:rPr>
        <w:t>Арганізацыя і змест метадычнай работы з настаўнікамі матэматыкі ў 2024/2025 навучальным годзе з улікам аналізу вынікаў папярэдняга навучальнага года.</w:t>
      </w:r>
    </w:p>
    <w:p w:rsidR="002E70D8" w:rsidRPr="002E70D8" w:rsidRDefault="002E70D8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 xml:space="preserve">На пасяджэннях вучэбна-метадычных аб'яднанняў настаўнікаў матэматыкі рэкамендуецца разгледзець тэарэтычныя і практычныя аспекты фарміравання функцыянальнай </w:t>
      </w:r>
      <w:r w:rsidR="00660577">
        <w:rPr>
          <w:sz w:val="30"/>
          <w:szCs w:val="30"/>
          <w:lang w:val="be-BY"/>
        </w:rPr>
        <w:t>адукава</w:t>
      </w:r>
      <w:r w:rsidRPr="002E70D8">
        <w:rPr>
          <w:sz w:val="30"/>
          <w:szCs w:val="30"/>
        </w:rPr>
        <w:t>насці вучняў, пытанні методыкі выкладання вучэбнага прадмета ў кантэксце разгляда</w:t>
      </w:r>
      <w:r w:rsidR="00660577">
        <w:rPr>
          <w:sz w:val="30"/>
          <w:szCs w:val="30"/>
          <w:lang w:val="be-BY"/>
        </w:rPr>
        <w:t>емай</w:t>
      </w:r>
      <w:r w:rsidRPr="002E70D8">
        <w:rPr>
          <w:sz w:val="30"/>
          <w:szCs w:val="30"/>
        </w:rPr>
        <w:t xml:space="preserve"> тэмы:</w:t>
      </w:r>
    </w:p>
    <w:p w:rsidR="002E70D8" w:rsidRPr="002E70D8" w:rsidRDefault="002E70D8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 xml:space="preserve">рэалізацыя задач </w:t>
      </w:r>
      <w:r w:rsidR="00660577">
        <w:rPr>
          <w:sz w:val="30"/>
          <w:szCs w:val="30"/>
          <w:lang w:val="be-BY"/>
        </w:rPr>
        <w:t>Г</w:t>
      </w:r>
      <w:r w:rsidRPr="002E70D8">
        <w:rPr>
          <w:sz w:val="30"/>
          <w:szCs w:val="30"/>
        </w:rPr>
        <w:t>ода якасці сродкамі вучэбнага прадмета, у</w:t>
      </w:r>
      <w:r w:rsidR="00660577">
        <w:rPr>
          <w:sz w:val="30"/>
          <w:szCs w:val="30"/>
          <w:lang w:val="be-BY"/>
        </w:rPr>
        <w:t xml:space="preserve"> тым ліку</w:t>
      </w:r>
      <w:r w:rsidRPr="002E70D8">
        <w:rPr>
          <w:sz w:val="30"/>
          <w:szCs w:val="30"/>
        </w:rPr>
        <w:t xml:space="preserve"> ў кантэксце фарміравання функцыянальнай </w:t>
      </w:r>
      <w:r w:rsidR="00660577">
        <w:rPr>
          <w:sz w:val="30"/>
          <w:szCs w:val="30"/>
          <w:lang w:val="be-BY"/>
        </w:rPr>
        <w:t>адукава</w:t>
      </w:r>
      <w:r w:rsidRPr="002E70D8">
        <w:rPr>
          <w:sz w:val="30"/>
          <w:szCs w:val="30"/>
        </w:rPr>
        <w:t>насці вучняў;</w:t>
      </w:r>
    </w:p>
    <w:p w:rsidR="002E70D8" w:rsidRPr="002E70D8" w:rsidRDefault="002E70D8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 xml:space="preserve">выкарыстанне заданняў па матэматыцы як сродак фарміравання матэматычнай і фінансавай </w:t>
      </w:r>
      <w:r w:rsidR="00FC5AC9">
        <w:rPr>
          <w:sz w:val="30"/>
          <w:szCs w:val="30"/>
          <w:lang w:val="be-BY"/>
        </w:rPr>
        <w:t>адукава</w:t>
      </w:r>
      <w:r w:rsidRPr="002E70D8">
        <w:rPr>
          <w:sz w:val="30"/>
          <w:szCs w:val="30"/>
        </w:rPr>
        <w:t xml:space="preserve">насці; </w:t>
      </w:r>
    </w:p>
    <w:p w:rsidR="002E70D8" w:rsidRPr="002E70D8" w:rsidRDefault="002E70D8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>прыёмы фарміравання ў вучняў сацыяльна і асобасна значных якасцей (самастойнасці, мэтанакіраванасці, настойлівасці ў дасягненні мэты, здольнасці прымаць самастойныя рашэнні і несці за іх адказнасць і г. д.) сродкамі вучэбнага прадмета «</w:t>
      </w:r>
      <w:r w:rsidR="00FC5AC9">
        <w:rPr>
          <w:sz w:val="30"/>
          <w:szCs w:val="30"/>
          <w:lang w:val="be-BY"/>
        </w:rPr>
        <w:t>М</w:t>
      </w:r>
      <w:r w:rsidRPr="002E70D8">
        <w:rPr>
          <w:sz w:val="30"/>
          <w:szCs w:val="30"/>
        </w:rPr>
        <w:t>атэматыка»;</w:t>
      </w:r>
    </w:p>
    <w:p w:rsidR="002E70D8" w:rsidRPr="002E70D8" w:rsidRDefault="002E70D8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 xml:space="preserve">праектаванне сучаснага ўрока па матэматыцы з выкарыстаннем актыўных метадаў і сродкаў навучання, розных формаў арганізацыі </w:t>
      </w:r>
      <w:r w:rsidR="00FC5AC9">
        <w:rPr>
          <w:sz w:val="30"/>
          <w:szCs w:val="30"/>
          <w:lang w:val="be-BY"/>
        </w:rPr>
        <w:t>вучэб</w:t>
      </w:r>
      <w:r w:rsidRPr="002E70D8">
        <w:rPr>
          <w:sz w:val="30"/>
          <w:szCs w:val="30"/>
        </w:rPr>
        <w:t xml:space="preserve">нага ўзаемадзеяння, накіраваных на фарміраванне функцыянальнай </w:t>
      </w:r>
      <w:r w:rsidR="001D3DD0">
        <w:rPr>
          <w:sz w:val="30"/>
          <w:szCs w:val="30"/>
          <w:lang w:val="be-BY"/>
        </w:rPr>
        <w:t>адукава</w:t>
      </w:r>
      <w:r w:rsidRPr="002E70D8">
        <w:rPr>
          <w:sz w:val="30"/>
          <w:szCs w:val="30"/>
        </w:rPr>
        <w:t>насці вучняў;</w:t>
      </w:r>
    </w:p>
    <w:p w:rsidR="002E70D8" w:rsidRPr="002E70D8" w:rsidRDefault="002E70D8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 xml:space="preserve">эфектыўныя прыёмы і сродкі фарміравання матэматычнай і фінансавай </w:t>
      </w:r>
      <w:r w:rsidR="00FC5AC9">
        <w:rPr>
          <w:sz w:val="30"/>
          <w:szCs w:val="30"/>
          <w:lang w:val="be-BY"/>
        </w:rPr>
        <w:t>адукава</w:t>
      </w:r>
      <w:r w:rsidRPr="002E70D8">
        <w:rPr>
          <w:sz w:val="30"/>
          <w:szCs w:val="30"/>
        </w:rPr>
        <w:t>насці вучняў на факультатыўных занятках;</w:t>
      </w:r>
    </w:p>
    <w:p w:rsidR="002E70D8" w:rsidRPr="002E70D8" w:rsidRDefault="002E70D8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 xml:space="preserve">фарміраванне функцыянальнай </w:t>
      </w:r>
      <w:r w:rsidR="00FC5AC9">
        <w:rPr>
          <w:sz w:val="30"/>
          <w:szCs w:val="30"/>
          <w:lang w:val="be-BY"/>
        </w:rPr>
        <w:t>адукава</w:t>
      </w:r>
      <w:r w:rsidRPr="002E70D8">
        <w:rPr>
          <w:sz w:val="30"/>
          <w:szCs w:val="30"/>
        </w:rPr>
        <w:t>насці вучняў у працэсе рэалізацыі міждысцыплінарных сувязяў пры вывучэнні матэматыкі;</w:t>
      </w:r>
    </w:p>
    <w:p w:rsidR="002E70D8" w:rsidRPr="006665B8" w:rsidRDefault="002E70D8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t xml:space="preserve">метадычныя аспекты падрыхтоўкі вучняў IX, XI класаў да выніковай атэстацыі па вучэбным </w:t>
      </w:r>
      <w:r w:rsidRPr="006665B8">
        <w:rPr>
          <w:sz w:val="30"/>
          <w:szCs w:val="30"/>
        </w:rPr>
        <w:t xml:space="preserve">прадмеце </w:t>
      </w:r>
      <w:r w:rsidR="00FC5AC9" w:rsidRPr="006665B8">
        <w:rPr>
          <w:sz w:val="30"/>
          <w:szCs w:val="30"/>
        </w:rPr>
        <w:t>«Матэматыка»</w:t>
      </w:r>
      <w:r w:rsidRPr="006665B8">
        <w:rPr>
          <w:sz w:val="30"/>
          <w:szCs w:val="30"/>
        </w:rPr>
        <w:t>;</w:t>
      </w:r>
    </w:p>
    <w:p w:rsidR="002E70D8" w:rsidRPr="002E70D8" w:rsidRDefault="002E70D8" w:rsidP="002E70D8">
      <w:pPr>
        <w:autoSpaceDE w:val="0"/>
        <w:adjustRightInd w:val="0"/>
        <w:spacing w:after="0" w:line="240" w:lineRule="auto"/>
        <w:rPr>
          <w:sz w:val="30"/>
          <w:szCs w:val="30"/>
        </w:rPr>
      </w:pPr>
      <w:r w:rsidRPr="002E70D8">
        <w:rPr>
          <w:sz w:val="30"/>
          <w:szCs w:val="30"/>
        </w:rPr>
        <w:lastRenderedPageBreak/>
        <w:t xml:space="preserve">выкарыстанне сучасных інфармацыйных тэхналогій і лічбавых адукацыйных рэсурсаў, накіраваных на развіццё функцыянальнай </w:t>
      </w:r>
      <w:r w:rsidR="00FC5AC9">
        <w:rPr>
          <w:sz w:val="30"/>
          <w:szCs w:val="30"/>
          <w:lang w:val="be-BY"/>
        </w:rPr>
        <w:t>адукава</w:t>
      </w:r>
      <w:r w:rsidRPr="002E70D8">
        <w:rPr>
          <w:sz w:val="30"/>
          <w:szCs w:val="30"/>
        </w:rPr>
        <w:t xml:space="preserve">насці </w:t>
      </w:r>
      <w:r w:rsidR="00FC5AC9">
        <w:rPr>
          <w:sz w:val="30"/>
          <w:szCs w:val="30"/>
          <w:lang w:val="be-BY"/>
        </w:rPr>
        <w:t>вучня</w:t>
      </w:r>
      <w:r w:rsidRPr="002E70D8">
        <w:rPr>
          <w:sz w:val="30"/>
          <w:szCs w:val="30"/>
        </w:rPr>
        <w:t>ў.</w:t>
      </w:r>
    </w:p>
    <w:p w:rsidR="001615E2" w:rsidRPr="002E70D8" w:rsidRDefault="002E70D8" w:rsidP="002E70D8">
      <w:pPr>
        <w:autoSpaceDE w:val="0"/>
        <w:adjustRightInd w:val="0"/>
        <w:spacing w:after="0" w:line="240" w:lineRule="auto"/>
        <w:rPr>
          <w:rFonts w:ascii="Cambria" w:hAnsi="Cambria"/>
          <w:sz w:val="23"/>
          <w:szCs w:val="23"/>
          <w:shd w:val="clear" w:color="auto" w:fill="D8EAF3"/>
        </w:rPr>
      </w:pPr>
      <w:r w:rsidRPr="002E70D8">
        <w:rPr>
          <w:sz w:val="30"/>
          <w:szCs w:val="30"/>
        </w:rPr>
        <w:t>З мэтай забеспячэння ўмоў для развіцця прафесійнай кампетэнтнасці настаўнікаў у Акадэміі адукацыі праводзяцца мерапрыемствы ў</w:t>
      </w:r>
      <w:r w:rsidR="0004488C">
        <w:rPr>
          <w:sz w:val="30"/>
          <w:szCs w:val="30"/>
          <w:lang w:val="be-BY"/>
        </w:rPr>
        <w:t> </w:t>
      </w:r>
      <w:r w:rsidRPr="002E70D8">
        <w:rPr>
          <w:sz w:val="30"/>
          <w:szCs w:val="30"/>
        </w:rPr>
        <w:t xml:space="preserve">адпаведнасці з </w:t>
      </w:r>
      <w:r w:rsidR="00FC5AC9">
        <w:rPr>
          <w:sz w:val="30"/>
          <w:szCs w:val="30"/>
          <w:lang w:val="be-BY"/>
        </w:rPr>
        <w:t>Р</w:t>
      </w:r>
      <w:r w:rsidRPr="002E70D8">
        <w:rPr>
          <w:sz w:val="30"/>
          <w:szCs w:val="30"/>
        </w:rPr>
        <w:t xml:space="preserve">эспубліканскім каардынацыйным </w:t>
      </w:r>
      <w:r w:rsidR="00FC5AC9">
        <w:rPr>
          <w:sz w:val="30"/>
          <w:szCs w:val="30"/>
          <w:lang w:val="be-BY"/>
        </w:rPr>
        <w:t>п</w:t>
      </w:r>
      <w:r w:rsidRPr="002E70D8">
        <w:rPr>
          <w:sz w:val="30"/>
          <w:szCs w:val="30"/>
        </w:rPr>
        <w:t>ланам мерапрыемстваў дадатковай адукацыі педагагічных работнікаў:</w:t>
      </w:r>
      <w:r w:rsidR="00225D99" w:rsidRPr="002E70D8">
        <w:rPr>
          <w:sz w:val="30"/>
          <w:szCs w:val="30"/>
          <w:lang w:val="be-BY"/>
        </w:rPr>
        <w:t xml:space="preserve"> </w:t>
      </w:r>
      <w:hyperlink r:id="rId38" w:history="1">
        <w:r w:rsidR="001615E2" w:rsidRPr="002E70D8">
          <w:rPr>
            <w:rStyle w:val="a7"/>
            <w:color w:val="auto"/>
            <w:sz w:val="30"/>
            <w:szCs w:val="30"/>
          </w:rPr>
          <w:t>https://c</w:t>
        </w:r>
        <w:r w:rsidR="001615E2" w:rsidRPr="002E70D8">
          <w:rPr>
            <w:rStyle w:val="a7"/>
            <w:color w:val="auto"/>
            <w:sz w:val="30"/>
            <w:szCs w:val="30"/>
          </w:rPr>
          <w:t>l</w:t>
        </w:r>
        <w:r w:rsidR="001615E2" w:rsidRPr="002E70D8">
          <w:rPr>
            <w:rStyle w:val="a7"/>
            <w:color w:val="auto"/>
            <w:sz w:val="30"/>
            <w:szCs w:val="30"/>
          </w:rPr>
          <w:t>ck.ru/3AJ8HA</w:t>
        </w:r>
      </w:hyperlink>
      <w:r w:rsidR="001615E2" w:rsidRPr="002E70D8">
        <w:rPr>
          <w:sz w:val="30"/>
          <w:szCs w:val="30"/>
        </w:rPr>
        <w:t>.</w:t>
      </w:r>
    </w:p>
    <w:p w:rsidR="00723550" w:rsidRPr="002E70D8" w:rsidRDefault="002E70D8" w:rsidP="002E70D8">
      <w:pPr>
        <w:spacing w:after="0" w:line="240" w:lineRule="auto"/>
        <w:rPr>
          <w:sz w:val="30"/>
          <w:szCs w:val="30"/>
          <w:u w:val="single"/>
        </w:rPr>
      </w:pPr>
      <w:r w:rsidRPr="002E70D8">
        <w:rPr>
          <w:sz w:val="30"/>
          <w:szCs w:val="30"/>
        </w:rPr>
        <w:t xml:space="preserve">Навукова-інфармацыйную і арганізацыйна-метадычную дапамогу настаўнікам аказвае часопіс «Матэматыка і Фізіка» (дзяржаўнае прадпрыемства «Выдавецтва </w:t>
      </w:r>
      <w:r w:rsidR="00FC5AC9">
        <w:rPr>
          <w:sz w:val="30"/>
          <w:szCs w:val="30"/>
          <w:lang w:val="be-BY"/>
        </w:rPr>
        <w:t>“</w:t>
      </w:r>
      <w:r w:rsidRPr="002E70D8">
        <w:rPr>
          <w:sz w:val="30"/>
          <w:szCs w:val="30"/>
        </w:rPr>
        <w:t>Адукацыя і выхаванне</w:t>
      </w:r>
      <w:r w:rsidR="00FC5AC9">
        <w:rPr>
          <w:sz w:val="30"/>
          <w:szCs w:val="30"/>
          <w:lang w:val="be-BY"/>
        </w:rPr>
        <w:t>”</w:t>
      </w:r>
      <w:r w:rsidRPr="002E70D8">
        <w:rPr>
          <w:sz w:val="30"/>
          <w:szCs w:val="30"/>
        </w:rPr>
        <w:t>»). У часопісе асвятляюцца новыя педагагічныя ідэі і падыходы ў выкладанні матэматыкі і фізікі, публікуюцца вынікі навуковых даследаванняў, алімпіядныя заданні, планы ўрокаў, матэрыялы для пазакласнай работы, метадычныя рэкамендацыі для маладых настаўнікаў.</w:t>
      </w:r>
    </w:p>
    <w:sectPr w:rsidR="00723550" w:rsidRPr="002E70D8" w:rsidSect="00A90AD7">
      <w:footerReference w:type="default" r:id="rId39"/>
      <w:pgSz w:w="11906" w:h="16838"/>
      <w:pgMar w:top="1134" w:right="567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22" w:rsidRDefault="000D1222">
      <w:pPr>
        <w:spacing w:after="0" w:line="240" w:lineRule="auto"/>
      </w:pPr>
      <w:r>
        <w:separator/>
      </w:r>
    </w:p>
  </w:endnote>
  <w:endnote w:type="continuationSeparator" w:id="0">
    <w:p w:rsidR="000D1222" w:rsidRDefault="000D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0E5" w:rsidRDefault="00262F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2326">
      <w:rPr>
        <w:noProof/>
        <w:color w:val="000000"/>
      </w:rPr>
      <w:t>10</w:t>
    </w:r>
    <w:r>
      <w:rPr>
        <w:color w:val="000000"/>
      </w:rPr>
      <w:fldChar w:fldCharType="end"/>
    </w:r>
  </w:p>
  <w:p w:rsidR="005D20E5" w:rsidRDefault="005D20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22" w:rsidRDefault="000D1222">
      <w:pPr>
        <w:spacing w:after="0" w:line="240" w:lineRule="auto"/>
      </w:pPr>
      <w:r>
        <w:separator/>
      </w:r>
    </w:p>
  </w:footnote>
  <w:footnote w:type="continuationSeparator" w:id="0">
    <w:p w:rsidR="000D1222" w:rsidRDefault="000D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6EA"/>
    <w:multiLevelType w:val="hybridMultilevel"/>
    <w:tmpl w:val="922E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0995"/>
    <w:multiLevelType w:val="hybridMultilevel"/>
    <w:tmpl w:val="A2DE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1878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7FE237A"/>
    <w:multiLevelType w:val="multilevel"/>
    <w:tmpl w:val="63FC4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3B927B0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6DA4076"/>
    <w:multiLevelType w:val="hybridMultilevel"/>
    <w:tmpl w:val="492C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42D1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621D4643"/>
    <w:multiLevelType w:val="multilevel"/>
    <w:tmpl w:val="7954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02293"/>
    <w:multiLevelType w:val="hybridMultilevel"/>
    <w:tmpl w:val="5538BAF6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540BE"/>
    <w:multiLevelType w:val="hybridMultilevel"/>
    <w:tmpl w:val="295AEDD4"/>
    <w:lvl w:ilvl="0" w:tplc="A588E31E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E5"/>
    <w:rsid w:val="000126EC"/>
    <w:rsid w:val="00013891"/>
    <w:rsid w:val="000357A4"/>
    <w:rsid w:val="0003648D"/>
    <w:rsid w:val="0004488C"/>
    <w:rsid w:val="00090799"/>
    <w:rsid w:val="000A6A77"/>
    <w:rsid w:val="000B5636"/>
    <w:rsid w:val="000C359A"/>
    <w:rsid w:val="000C7C6E"/>
    <w:rsid w:val="000D1222"/>
    <w:rsid w:val="000D4B3A"/>
    <w:rsid w:val="000D73A5"/>
    <w:rsid w:val="000F0326"/>
    <w:rsid w:val="000F2C24"/>
    <w:rsid w:val="000F2D62"/>
    <w:rsid w:val="000F31C1"/>
    <w:rsid w:val="000F5C7B"/>
    <w:rsid w:val="00151106"/>
    <w:rsid w:val="00154E3C"/>
    <w:rsid w:val="001550B5"/>
    <w:rsid w:val="001603C1"/>
    <w:rsid w:val="001615E2"/>
    <w:rsid w:val="00162CA5"/>
    <w:rsid w:val="00170C95"/>
    <w:rsid w:val="001816B7"/>
    <w:rsid w:val="00190FF8"/>
    <w:rsid w:val="001A36A5"/>
    <w:rsid w:val="001A680E"/>
    <w:rsid w:val="001C4EB2"/>
    <w:rsid w:val="001D3DD0"/>
    <w:rsid w:val="00221238"/>
    <w:rsid w:val="00225D99"/>
    <w:rsid w:val="00262F82"/>
    <w:rsid w:val="002761A6"/>
    <w:rsid w:val="00285648"/>
    <w:rsid w:val="00291E56"/>
    <w:rsid w:val="00295C7C"/>
    <w:rsid w:val="002A2B91"/>
    <w:rsid w:val="002D3178"/>
    <w:rsid w:val="002E51B3"/>
    <w:rsid w:val="002E592A"/>
    <w:rsid w:val="002E70D8"/>
    <w:rsid w:val="002F1B20"/>
    <w:rsid w:val="002F5A13"/>
    <w:rsid w:val="0030022C"/>
    <w:rsid w:val="00316CFF"/>
    <w:rsid w:val="00337F37"/>
    <w:rsid w:val="00341B8D"/>
    <w:rsid w:val="00346977"/>
    <w:rsid w:val="0035291E"/>
    <w:rsid w:val="00354690"/>
    <w:rsid w:val="00361BE1"/>
    <w:rsid w:val="003679C4"/>
    <w:rsid w:val="003862C9"/>
    <w:rsid w:val="003C462D"/>
    <w:rsid w:val="003E6D4A"/>
    <w:rsid w:val="00406FEE"/>
    <w:rsid w:val="00412DFB"/>
    <w:rsid w:val="00427576"/>
    <w:rsid w:val="004816BB"/>
    <w:rsid w:val="00483F0F"/>
    <w:rsid w:val="00484109"/>
    <w:rsid w:val="004B0F95"/>
    <w:rsid w:val="004C34FC"/>
    <w:rsid w:val="004D24A1"/>
    <w:rsid w:val="004D42AC"/>
    <w:rsid w:val="004E12AA"/>
    <w:rsid w:val="004E4170"/>
    <w:rsid w:val="004E5158"/>
    <w:rsid w:val="005025BD"/>
    <w:rsid w:val="005064B4"/>
    <w:rsid w:val="0050681A"/>
    <w:rsid w:val="00507BBD"/>
    <w:rsid w:val="0051631A"/>
    <w:rsid w:val="00517012"/>
    <w:rsid w:val="00527FF0"/>
    <w:rsid w:val="00532ABA"/>
    <w:rsid w:val="00546B55"/>
    <w:rsid w:val="0055575E"/>
    <w:rsid w:val="00557B38"/>
    <w:rsid w:val="0056039E"/>
    <w:rsid w:val="005842EB"/>
    <w:rsid w:val="005B10D5"/>
    <w:rsid w:val="005B13E0"/>
    <w:rsid w:val="005C05E0"/>
    <w:rsid w:val="005C7A30"/>
    <w:rsid w:val="005D20E5"/>
    <w:rsid w:val="005D337E"/>
    <w:rsid w:val="00612804"/>
    <w:rsid w:val="006433A2"/>
    <w:rsid w:val="00643E77"/>
    <w:rsid w:val="0065082C"/>
    <w:rsid w:val="00660577"/>
    <w:rsid w:val="006665B8"/>
    <w:rsid w:val="00672CF3"/>
    <w:rsid w:val="00690D5E"/>
    <w:rsid w:val="0069493B"/>
    <w:rsid w:val="0069655A"/>
    <w:rsid w:val="006A72AA"/>
    <w:rsid w:val="006E2DFC"/>
    <w:rsid w:val="0071387B"/>
    <w:rsid w:val="00720027"/>
    <w:rsid w:val="0072337C"/>
    <w:rsid w:val="00723550"/>
    <w:rsid w:val="00755D77"/>
    <w:rsid w:val="00763528"/>
    <w:rsid w:val="00772C92"/>
    <w:rsid w:val="00776377"/>
    <w:rsid w:val="00781AF1"/>
    <w:rsid w:val="00783099"/>
    <w:rsid w:val="00794A7C"/>
    <w:rsid w:val="007B07BD"/>
    <w:rsid w:val="007C1A16"/>
    <w:rsid w:val="007C46A6"/>
    <w:rsid w:val="007E3DBF"/>
    <w:rsid w:val="007F3455"/>
    <w:rsid w:val="007F5FFC"/>
    <w:rsid w:val="007F77A3"/>
    <w:rsid w:val="00820CCC"/>
    <w:rsid w:val="0083265D"/>
    <w:rsid w:val="00852FA8"/>
    <w:rsid w:val="00863BDE"/>
    <w:rsid w:val="00866BDF"/>
    <w:rsid w:val="00881F31"/>
    <w:rsid w:val="008824A8"/>
    <w:rsid w:val="008830F1"/>
    <w:rsid w:val="0089416C"/>
    <w:rsid w:val="008A2F61"/>
    <w:rsid w:val="008A39D0"/>
    <w:rsid w:val="008A620C"/>
    <w:rsid w:val="008B4D25"/>
    <w:rsid w:val="008C0648"/>
    <w:rsid w:val="008C305B"/>
    <w:rsid w:val="008D7177"/>
    <w:rsid w:val="008E4C7B"/>
    <w:rsid w:val="009062CC"/>
    <w:rsid w:val="00912135"/>
    <w:rsid w:val="00916300"/>
    <w:rsid w:val="009214CC"/>
    <w:rsid w:val="00922C80"/>
    <w:rsid w:val="009376C8"/>
    <w:rsid w:val="009469F0"/>
    <w:rsid w:val="00963270"/>
    <w:rsid w:val="009A1A44"/>
    <w:rsid w:val="009A3632"/>
    <w:rsid w:val="009B41E8"/>
    <w:rsid w:val="009D07BB"/>
    <w:rsid w:val="009E0222"/>
    <w:rsid w:val="009E3CC8"/>
    <w:rsid w:val="009E59EE"/>
    <w:rsid w:val="009F358C"/>
    <w:rsid w:val="00A230C9"/>
    <w:rsid w:val="00A26789"/>
    <w:rsid w:val="00A57151"/>
    <w:rsid w:val="00A57597"/>
    <w:rsid w:val="00A602F2"/>
    <w:rsid w:val="00A62D4E"/>
    <w:rsid w:val="00A75274"/>
    <w:rsid w:val="00A90AD7"/>
    <w:rsid w:val="00A92D66"/>
    <w:rsid w:val="00AA0107"/>
    <w:rsid w:val="00AA4813"/>
    <w:rsid w:val="00AA634A"/>
    <w:rsid w:val="00AB0C22"/>
    <w:rsid w:val="00AC6AF1"/>
    <w:rsid w:val="00AC6C7A"/>
    <w:rsid w:val="00B012E7"/>
    <w:rsid w:val="00B40AFD"/>
    <w:rsid w:val="00B50DD2"/>
    <w:rsid w:val="00B92A17"/>
    <w:rsid w:val="00BD31EE"/>
    <w:rsid w:val="00BE6A0E"/>
    <w:rsid w:val="00BE7FF9"/>
    <w:rsid w:val="00C3018A"/>
    <w:rsid w:val="00C401EA"/>
    <w:rsid w:val="00C54D08"/>
    <w:rsid w:val="00C57318"/>
    <w:rsid w:val="00C677F0"/>
    <w:rsid w:val="00C707DD"/>
    <w:rsid w:val="00CB4BB4"/>
    <w:rsid w:val="00CC0F7A"/>
    <w:rsid w:val="00CC4A7A"/>
    <w:rsid w:val="00CC6F22"/>
    <w:rsid w:val="00CD3FF7"/>
    <w:rsid w:val="00D047D1"/>
    <w:rsid w:val="00D07B6C"/>
    <w:rsid w:val="00D16CB3"/>
    <w:rsid w:val="00D32326"/>
    <w:rsid w:val="00D347B0"/>
    <w:rsid w:val="00D51804"/>
    <w:rsid w:val="00D628AB"/>
    <w:rsid w:val="00D64CEA"/>
    <w:rsid w:val="00D72872"/>
    <w:rsid w:val="00D74841"/>
    <w:rsid w:val="00DA10FC"/>
    <w:rsid w:val="00DB66E5"/>
    <w:rsid w:val="00DC1855"/>
    <w:rsid w:val="00DC70BF"/>
    <w:rsid w:val="00DC763B"/>
    <w:rsid w:val="00DF338A"/>
    <w:rsid w:val="00DF4D7C"/>
    <w:rsid w:val="00E16190"/>
    <w:rsid w:val="00E213C6"/>
    <w:rsid w:val="00E36A85"/>
    <w:rsid w:val="00E536F3"/>
    <w:rsid w:val="00E6330C"/>
    <w:rsid w:val="00E64FFD"/>
    <w:rsid w:val="00E730B5"/>
    <w:rsid w:val="00E804A7"/>
    <w:rsid w:val="00E934F4"/>
    <w:rsid w:val="00EA4484"/>
    <w:rsid w:val="00EA6C03"/>
    <w:rsid w:val="00ED24EC"/>
    <w:rsid w:val="00EE476A"/>
    <w:rsid w:val="00F24E5B"/>
    <w:rsid w:val="00F32908"/>
    <w:rsid w:val="00F805E3"/>
    <w:rsid w:val="00F86C03"/>
    <w:rsid w:val="00F974B1"/>
    <w:rsid w:val="00FB075E"/>
    <w:rsid w:val="00FC5AC9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E380"/>
  <w15:docId w15:val="{C02E7271-9BE6-46C3-AC66-BC8193A3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20" w:line="360" w:lineRule="auto"/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uiPriority w:val="99"/>
    <w:unhideWhenUsed/>
    <w:rsid w:val="00151106"/>
    <w:rPr>
      <w:color w:val="0000FF"/>
      <w:u w:val="single"/>
    </w:rPr>
  </w:style>
  <w:style w:type="table" w:styleId="a8">
    <w:name w:val="Table Grid"/>
    <w:basedOn w:val="a1"/>
    <w:uiPriority w:val="59"/>
    <w:rsid w:val="0015110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uiPriority w:val="99"/>
    <w:semiHidden/>
    <w:unhideWhenUsed/>
    <w:rsid w:val="00483F0F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C54D08"/>
  </w:style>
  <w:style w:type="paragraph" w:styleId="a9">
    <w:name w:val="List Paragraph"/>
    <w:basedOn w:val="a"/>
    <w:uiPriority w:val="34"/>
    <w:qFormat/>
    <w:rsid w:val="00C54D08"/>
    <w:pPr>
      <w:ind w:left="720"/>
      <w:contextualSpacing/>
    </w:pPr>
  </w:style>
  <w:style w:type="paragraph" w:customStyle="1" w:styleId="Web">
    <w:name w:val="Обычный (Web)"/>
    <w:aliases w:val="Знак Знак6, Знак"/>
    <w:basedOn w:val="a"/>
    <w:next w:val="aa"/>
    <w:link w:val="ab"/>
    <w:uiPriority w:val="99"/>
    <w:unhideWhenUsed/>
    <w:rsid w:val="004D24A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x-none"/>
    </w:rPr>
  </w:style>
  <w:style w:type="character" w:customStyle="1" w:styleId="ab">
    <w:name w:val="Обычный (веб) Знак"/>
    <w:aliases w:val="Обычный (Web) Знак,Знак Знак6 Знак, Знак Знак"/>
    <w:link w:val="Web"/>
    <w:uiPriority w:val="99"/>
    <w:locked/>
    <w:rsid w:val="004D2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4D24A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Normal (Web)"/>
    <w:basedOn w:val="a"/>
    <w:uiPriority w:val="99"/>
    <w:semiHidden/>
    <w:unhideWhenUsed/>
    <w:rsid w:val="004D24A1"/>
    <w:rPr>
      <w:sz w:val="24"/>
      <w:szCs w:val="24"/>
    </w:rPr>
  </w:style>
  <w:style w:type="character" w:styleId="ac">
    <w:name w:val="FollowedHyperlink"/>
    <w:uiPriority w:val="99"/>
    <w:semiHidden/>
    <w:unhideWhenUsed/>
    <w:rsid w:val="004B0F95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4B0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18" Type="http://schemas.openxmlformats.org/officeDocument/2006/relationships/hyperlink" Target="https://adu.by/ru/pedagogam/natsionalnoe-issledovanie-kachestva-obrazovaniya-niko.html" TargetMode="External"/><Relationship Id="rId26" Type="http://schemas.openxmlformats.org/officeDocument/2006/relationships/hyperlink" Target="https://adu.by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adu.by/images/2023/08/Met-rek-formir-kult21082023.docx" TargetMode="External"/><Relationship Id="rId34" Type="http://schemas.openxmlformats.org/officeDocument/2006/relationships/hyperlink" Target="http://www.belarus.by/ru/travel/heritag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9" Type="http://schemas.openxmlformats.org/officeDocument/2006/relationships/hyperlink" Target="https://adu.by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7" Type="http://schemas.openxmlformats.org/officeDocument/2006/relationships/hyperlink" Target="https://eior.by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8" Type="http://schemas.openxmlformats.org/officeDocument/2006/relationships/hyperlink" Target="http://profil.adu.by" TargetMode="External"/><Relationship Id="rId36" Type="http://schemas.openxmlformats.org/officeDocument/2006/relationships/hyperlink" Target="http://www.belstat.gov.by/" TargetMode="External"/><Relationship Id="rId10" Type="http://schemas.openxmlformats.org/officeDocument/2006/relationships/hyperlink" Target="http://e-padruchnik.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3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5" Type="http://schemas.openxmlformats.org/officeDocument/2006/relationships/hyperlink" Target="about:blank" TargetMode="External"/><Relationship Id="rId8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3" Type="http://schemas.openxmlformats.org/officeDocument/2006/relationships/hyperlink" Target="https://boxapps.adu.by" TargetMode="External"/><Relationship Id="rId38" Type="http://schemas.openxmlformats.org/officeDocument/2006/relationships/hyperlink" Target="https://clck.ru/3AJ8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4CD3-3F76-4064-A2B2-0EB010E6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Links>
    <vt:vector size="204" baseType="variant">
      <vt:variant>
        <vt:i4>7536682</vt:i4>
      </vt:variant>
      <vt:variant>
        <vt:i4>102</vt:i4>
      </vt:variant>
      <vt:variant>
        <vt:i4>0</vt:i4>
      </vt:variant>
      <vt:variant>
        <vt:i4>5</vt:i4>
      </vt:variant>
      <vt:variant>
        <vt:lpwstr>https://clck.ru/3AJ8HA</vt:lpwstr>
      </vt:variant>
      <vt:variant>
        <vt:lpwstr/>
      </vt:variant>
      <vt:variant>
        <vt:i4>4653085</vt:i4>
      </vt:variant>
      <vt:variant>
        <vt:i4>99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7929905</vt:i4>
      </vt:variant>
      <vt:variant>
        <vt:i4>96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3080313</vt:i4>
      </vt:variant>
      <vt:variant>
        <vt:i4>93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4915274</vt:i4>
      </vt:variant>
      <vt:variant>
        <vt:i4>90</vt:i4>
      </vt:variant>
      <vt:variant>
        <vt:i4>0</vt:i4>
      </vt:variant>
      <vt:variant>
        <vt:i4>5</vt:i4>
      </vt:variant>
      <vt:variant>
        <vt:lpwstr>http://www.belarus.by/ru/travel/heritage</vt:lpwstr>
      </vt:variant>
      <vt:variant>
        <vt:lpwstr/>
      </vt:variant>
      <vt:variant>
        <vt:i4>7471151</vt:i4>
      </vt:variant>
      <vt:variant>
        <vt:i4>87</vt:i4>
      </vt:variant>
      <vt:variant>
        <vt:i4>0</vt:i4>
      </vt:variant>
      <vt:variant>
        <vt:i4>5</vt:i4>
      </vt:variant>
      <vt:variant>
        <vt:lpwstr>https://boxapps.adu.by/</vt:lpwstr>
      </vt:variant>
      <vt:variant>
        <vt:lpwstr/>
      </vt:variant>
      <vt:variant>
        <vt:i4>4653085</vt:i4>
      </vt:variant>
      <vt:variant>
        <vt:i4>84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6488124</vt:i4>
      </vt:variant>
      <vt:variant>
        <vt:i4>81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78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75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72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4194311</vt:i4>
      </vt:variant>
      <vt:variant>
        <vt:i4>69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3538993</vt:i4>
      </vt:variant>
      <vt:variant>
        <vt:i4>66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63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60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57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54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51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3145771</vt:i4>
      </vt:variant>
      <vt:variant>
        <vt:i4>48</vt:i4>
      </vt:variant>
      <vt:variant>
        <vt:i4>0</vt:i4>
      </vt:variant>
      <vt:variant>
        <vt:i4>5</vt:i4>
      </vt:variant>
      <vt:variant>
        <vt:lpwstr>https://adu.by/images/2023/08/Met-rek-formir-kult21082023.docx</vt:lpwstr>
      </vt:variant>
      <vt:variant>
        <vt:lpwstr/>
      </vt:variant>
      <vt:variant>
        <vt:i4>3932282</vt:i4>
      </vt:variant>
      <vt:variant>
        <vt:i4>45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https://adu.by/ru/homeru/obrazovatelnyj-protsess-2023-2024-uchebnyj-god/obshchee-srednee-obrazovanie/uchebnye-predmety-v-xi-klassy/uchebno-metodicheskie-kompleksy-fakultativnykh-zanyatij-po-formirovaniyu-funktsionalnoj-gramotnosti-uchashchikhsya-v-xi-klassov.html</vt:lpwstr>
      </vt:variant>
      <vt:variant>
        <vt:lpwstr/>
      </vt:variant>
      <vt:variant>
        <vt:i4>2228278</vt:i4>
      </vt:variant>
      <vt:variant>
        <vt:i4>42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7274608</vt:i4>
      </vt:variant>
      <vt:variant>
        <vt:i4>39</vt:i4>
      </vt:variant>
      <vt:variant>
        <vt:i4>0</vt:i4>
      </vt:variant>
      <vt:variant>
        <vt:i4>5</vt:i4>
      </vt:variant>
      <vt:variant>
        <vt:lpwstr>https://adu.by/ru/pedagogam/natsionalnoe-issledovanie-kachestva-obrazovaniya-niko.html</vt:lpwstr>
      </vt:variant>
      <vt:variant>
        <vt:lpwstr/>
      </vt:variant>
      <vt:variant>
        <vt:i4>2228278</vt:i4>
      </vt:variant>
      <vt:variant>
        <vt:i4>36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30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27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3538993</vt:i4>
      </vt:variant>
      <vt:variant>
        <vt:i4>24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21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3538993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15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3538993</vt:i4>
      </vt:variant>
      <vt:variant>
        <vt:i4>12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http://e-padruchnik.adu.by/</vt:lpwstr>
      </vt:variant>
      <vt:variant>
        <vt:lpwstr/>
      </vt:variant>
      <vt:variant>
        <vt:i4>3538993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cp:lastModifiedBy>Боричева И.В.</cp:lastModifiedBy>
  <cp:revision>3</cp:revision>
  <dcterms:created xsi:type="dcterms:W3CDTF">2024-08-14T12:28:00Z</dcterms:created>
  <dcterms:modified xsi:type="dcterms:W3CDTF">2024-08-14T12:29:00Z</dcterms:modified>
</cp:coreProperties>
</file>