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3D7C" w14:textId="44198203" w:rsidR="00921287" w:rsidRPr="00C14442" w:rsidRDefault="0057155D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Дадатак</w:t>
      </w:r>
      <w:r w:rsidR="00921287" w:rsidRPr="00C1444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36A0C" w:rsidRPr="00C14442">
        <w:rPr>
          <w:rFonts w:ascii="Times New Roman" w:eastAsia="Calibri" w:hAnsi="Times New Roman" w:cs="Times New Roman"/>
          <w:sz w:val="30"/>
          <w:szCs w:val="30"/>
        </w:rPr>
        <w:t>21</w:t>
      </w:r>
    </w:p>
    <w:p w14:paraId="3FD5D210" w14:textId="77777777" w:rsidR="00F46E60" w:rsidRDefault="0057155D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  <w:t xml:space="preserve">АСАБЛІВАСЦІ АРГАНІЗАЦЫІ АДУКАЦЫЙНАГА </w:t>
      </w:r>
    </w:p>
    <w:p w14:paraId="01647E72" w14:textId="4F3859B2" w:rsidR="00921287" w:rsidRPr="00C14442" w:rsidRDefault="0057155D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  <w:t>ПРАЦЭСУ ПРЫ ВЫВУЧЭННІ ВУЧЭБНАГА ПРАДМЕТА</w:t>
      </w:r>
    </w:p>
    <w:p w14:paraId="07538A3F" w14:textId="1655F86C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«</w:t>
      </w:r>
      <w:r w:rsidR="003E0B5F"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Ч</w:t>
      </w:r>
      <w:r w:rsidR="0057155D"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  <w:t>АрЧЭННЕ</w:t>
      </w: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»</w:t>
      </w:r>
    </w:p>
    <w:p w14:paraId="2AEB5A85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u w:val="single"/>
        </w:rPr>
      </w:pPr>
    </w:p>
    <w:p w14:paraId="4EFF23EC" w14:textId="0AD69E32" w:rsidR="00A17BE7" w:rsidRPr="00C14442" w:rsidRDefault="00A17BE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C14442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 xml:space="preserve">1. </w:t>
      </w:r>
      <w:r w:rsidR="0057155D"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  <w:t>Вучэбныя праграмы</w:t>
      </w:r>
    </w:p>
    <w:p w14:paraId="5E260D8C" w14:textId="77777777" w:rsidR="0057155D" w:rsidRPr="0057155D" w:rsidRDefault="0057155D" w:rsidP="0057155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Hlk109830254"/>
      <w:bookmarkStart w:id="1" w:name="_Hlk140659268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2024/2025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навучальным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годзе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вывучэнні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вучэбнага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прадмета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Start w:id="2" w:name="_Hlk174721111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Чарчэнне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bookmarkEnd w:id="2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выкарыстоўваецца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вучэбная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праграма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зацверджаная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Міністэрствам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Рэспублікі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 у 2023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годзе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FA370C4" w14:textId="38E40AF2" w:rsidR="0065276B" w:rsidRPr="00272F06" w:rsidRDefault="0057155D" w:rsidP="0057155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Вучэбная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праграма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размешчана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нацыянальным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адукацыйным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партале</w:t>
      </w:r>
      <w:proofErr w:type="spellEnd"/>
      <w:r w:rsidRPr="005715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hyperlink r:id="rId7" w:history="1">
        <w:r w:rsidR="0065276B" w:rsidRPr="000D1AE3">
          <w:rPr>
            <w:rStyle w:val="a6"/>
            <w:rFonts w:ascii="Times New Roman" w:hAnsi="Times New Roman" w:cs="Times New Roman"/>
            <w:i/>
            <w:color w:val="0070C0"/>
            <w:sz w:val="30"/>
            <w:szCs w:val="30"/>
          </w:rPr>
          <w:t>https://adu.by</w:t>
        </w:r>
      </w:hyperlink>
      <w:r w:rsidR="0065276B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/</w:t>
      </w:r>
      <w:r w:rsidR="0065276B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</w:rPr>
        <w:t xml:space="preserve"> </w:t>
      </w:r>
      <w:hyperlink r:id="rId8" w:history="1">
        <w:r w:rsidR="0065276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</w:t>
        </w:r>
        <w:r w:rsidR="00E13DF0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алоўная</w:t>
        </w:r>
        <w:r w:rsidR="0065276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/ </w:t>
        </w:r>
        <w:r w:rsidR="00E13DF0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Адукацыйны працэ</w:t>
        </w:r>
        <w:r w:rsidR="0065276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с. 202</w:t>
        </w:r>
        <w:r w:rsidR="007F104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4</w:t>
        </w:r>
        <w:r w:rsidR="0065276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/202</w:t>
        </w:r>
        <w:r w:rsidR="007F104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5</w:t>
        </w:r>
        <w:r w:rsidR="00272F06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 </w:t>
        </w:r>
        <w:r w:rsidR="00E13DF0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навучальны</w:t>
        </w:r>
        <w:r w:rsidR="0065276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год / </w:t>
        </w:r>
        <w:r w:rsidR="00E13DF0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Агульная сярэдняя адукацыя</w:t>
        </w:r>
        <w:r w:rsidR="0065276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/ </w:t>
        </w:r>
        <w:r w:rsidR="00E13DF0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Вучэбныя прадметы</w:t>
        </w:r>
        <w:r w:rsidR="0065276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. V–XI </w:t>
        </w:r>
        <w:proofErr w:type="spellStart"/>
        <w:r w:rsidR="0065276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класы</w:t>
        </w:r>
        <w:proofErr w:type="spellEnd"/>
        <w:r w:rsidR="0065276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/ </w:t>
        </w:r>
        <w:r w:rsidR="0065276B" w:rsidRPr="000D1AE3">
          <w:rPr>
            <w:rStyle w:val="a6"/>
            <w:rFonts w:ascii="Times New Roman" w:hAnsi="Times New Roman"/>
            <w:i/>
            <w:color w:val="0070C0"/>
            <w:sz w:val="30"/>
            <w:szCs w:val="30"/>
          </w:rPr>
          <w:t>Ч</w:t>
        </w:r>
        <w:r w:rsidR="00E13DF0">
          <w:rPr>
            <w:rStyle w:val="a6"/>
            <w:rFonts w:ascii="Times New Roman" w:hAnsi="Times New Roman"/>
            <w:i/>
            <w:color w:val="0070C0"/>
            <w:sz w:val="30"/>
            <w:szCs w:val="30"/>
            <w:lang w:val="be-BY"/>
          </w:rPr>
          <w:t>арчэнне</w:t>
        </w:r>
        <w:bookmarkEnd w:id="0"/>
      </w:hyperlink>
      <w:bookmarkEnd w:id="1"/>
      <w:r w:rsidR="0065276B" w:rsidRPr="00272F06">
        <w:rPr>
          <w:rFonts w:ascii="Times New Roman" w:hAnsi="Times New Roman" w:cs="Times New Roman"/>
          <w:sz w:val="30"/>
          <w:szCs w:val="30"/>
        </w:rPr>
        <w:t>.</w:t>
      </w:r>
    </w:p>
    <w:p w14:paraId="13D4FDBA" w14:textId="3D53A93E" w:rsidR="00921287" w:rsidRPr="001712FD" w:rsidRDefault="00921287" w:rsidP="00171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712FD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2. </w:t>
      </w:r>
      <w:r w:rsidR="0057155D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Вучэбныя выданні</w:t>
      </w:r>
    </w:p>
    <w:p w14:paraId="7AF6C9E1" w14:textId="77ECAB26" w:rsidR="007F104B" w:rsidRPr="007F104B" w:rsidRDefault="0057155D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55D">
        <w:rPr>
          <w:rFonts w:ascii="Times New Roman" w:hAnsi="Times New Roman" w:cs="Times New Roman"/>
          <w:sz w:val="30"/>
          <w:szCs w:val="30"/>
        </w:rPr>
        <w:t xml:space="preserve">Электронная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версія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вучэбнага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дапаможніка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будзе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выкарыстоўвацца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ў 2024/2025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навучальным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годзе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размешчана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нацыянальным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адукацыйным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партале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7F104B" w:rsidRPr="007F104B">
        <w:rPr>
          <w:rFonts w:ascii="Times New Roman" w:hAnsi="Times New Roman" w:cs="Times New Roman"/>
          <w:sz w:val="30"/>
          <w:szCs w:val="30"/>
        </w:rPr>
        <w:t>(</w:t>
      </w:r>
      <w:hyperlink r:id="rId9" w:history="1">
        <w:r w:rsidR="00272F06" w:rsidRPr="00CE54C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http://e-padruchnik.adu.by</w:t>
        </w:r>
      </w:hyperlink>
      <w:r w:rsidR="007F104B" w:rsidRPr="007F104B">
        <w:rPr>
          <w:rFonts w:ascii="Times New Roman" w:hAnsi="Times New Roman" w:cs="Times New Roman"/>
          <w:sz w:val="30"/>
          <w:szCs w:val="30"/>
        </w:rPr>
        <w:t>).</w:t>
      </w:r>
    </w:p>
    <w:p w14:paraId="6152C383" w14:textId="49CB4291" w:rsidR="007F104B" w:rsidRDefault="0057155D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Рэкамендацыі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рабоце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вучэбным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дапаможнікам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размешчаны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нацыянальным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адукацыйным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партале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:</w:t>
      </w:r>
      <w:r w:rsidR="0041035C" w:rsidRPr="0041035C">
        <w:rPr>
          <w:rFonts w:ascii="Times New Roman" w:hAnsi="Times New Roman" w:cs="Times New Roman"/>
          <w:sz w:val="30"/>
          <w:szCs w:val="30"/>
        </w:rPr>
        <w:t xml:space="preserve"> </w:t>
      </w:r>
      <w:hyperlink r:id="rId10" w:history="1">
        <w:r w:rsidR="0041035C" w:rsidRPr="000D1AE3">
          <w:rPr>
            <w:rStyle w:val="a6"/>
            <w:rFonts w:ascii="Times New Roman" w:hAnsi="Times New Roman" w:cs="Times New Roman"/>
            <w:i/>
            <w:color w:val="0070C0"/>
            <w:sz w:val="30"/>
            <w:szCs w:val="30"/>
          </w:rPr>
          <w:t>https://adu.by</w:t>
        </w:r>
      </w:hyperlink>
      <w:r w:rsidR="0041035C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/</w:t>
      </w:r>
      <w:r w:rsidR="0041035C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</w:rPr>
        <w:t xml:space="preserve"> </w:t>
      </w:r>
      <w:hyperlink r:id="rId11" w:history="1">
        <w:r w:rsidR="0041035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</w:t>
        </w:r>
        <w:r w:rsidR="0041035C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алоўная</w:t>
        </w:r>
        <w:r w:rsidR="0041035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/ </w:t>
        </w:r>
        <w:r w:rsidR="0041035C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Адукацыйны працэ</w:t>
        </w:r>
        <w:r w:rsidR="0041035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с. 2024/2025</w:t>
        </w:r>
        <w:r w:rsidR="0041035C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 </w:t>
        </w:r>
        <w:r w:rsidR="0041035C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навучальны</w:t>
        </w:r>
        <w:r w:rsidR="0041035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год / </w:t>
        </w:r>
        <w:r w:rsidR="0041035C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Агульная сярэдняя адукацыя</w:t>
        </w:r>
        <w:r w:rsidR="0041035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/ </w:t>
        </w:r>
        <w:r w:rsidR="0041035C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Вучэбныя прадметы</w:t>
        </w:r>
        <w:r w:rsidR="0041035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. V–XI </w:t>
        </w:r>
        <w:proofErr w:type="spellStart"/>
        <w:r w:rsidR="0041035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класы</w:t>
        </w:r>
        <w:proofErr w:type="spellEnd"/>
        <w:r w:rsidR="0041035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/ </w:t>
        </w:r>
        <w:r w:rsidR="0041035C" w:rsidRPr="000D1AE3">
          <w:rPr>
            <w:rStyle w:val="a6"/>
            <w:rFonts w:ascii="Times New Roman" w:hAnsi="Times New Roman"/>
            <w:i/>
            <w:color w:val="0070C0"/>
            <w:sz w:val="30"/>
            <w:szCs w:val="30"/>
          </w:rPr>
          <w:t>Ч</w:t>
        </w:r>
        <w:r w:rsidR="0041035C">
          <w:rPr>
            <w:rStyle w:val="a6"/>
            <w:rFonts w:ascii="Times New Roman" w:hAnsi="Times New Roman"/>
            <w:i/>
            <w:color w:val="0070C0"/>
            <w:sz w:val="30"/>
            <w:szCs w:val="30"/>
            <w:lang w:val="be-BY"/>
          </w:rPr>
          <w:t>арчэнне</w:t>
        </w:r>
      </w:hyperlink>
      <w:r w:rsidR="007F104B" w:rsidRPr="00272F06">
        <w:rPr>
          <w:rFonts w:ascii="Times New Roman" w:hAnsi="Times New Roman" w:cs="Times New Roman"/>
          <w:sz w:val="30"/>
          <w:szCs w:val="30"/>
        </w:rPr>
        <w:t>.</w:t>
      </w:r>
    </w:p>
    <w:p w14:paraId="0E4DBDE7" w14:textId="20D23479" w:rsidR="00921287" w:rsidRPr="007D34FC" w:rsidRDefault="0057155D" w:rsidP="007F104B">
      <w:pPr>
        <w:pStyle w:val="11"/>
        <w:shd w:val="clear" w:color="auto" w:fill="FFFFFF" w:themeFill="background1"/>
        <w:spacing w:after="0" w:line="240" w:lineRule="auto"/>
        <w:rPr>
          <w:rFonts w:eastAsia="Calibri"/>
          <w:sz w:val="30"/>
          <w:szCs w:val="30"/>
        </w:rPr>
      </w:pPr>
      <w:proofErr w:type="spellStart"/>
      <w:r w:rsidRPr="0057155D">
        <w:rPr>
          <w:rFonts w:eastAsiaTheme="minorHAnsi"/>
          <w:sz w:val="30"/>
          <w:szCs w:val="30"/>
          <w:lang w:eastAsia="en-US"/>
        </w:rPr>
        <w:t>Інфармацыя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57155D">
        <w:rPr>
          <w:rFonts w:eastAsiaTheme="minorHAnsi"/>
          <w:sz w:val="30"/>
          <w:szCs w:val="30"/>
          <w:lang w:eastAsia="en-US"/>
        </w:rPr>
        <w:t>аб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57155D">
        <w:rPr>
          <w:rFonts w:eastAsiaTheme="minorHAnsi"/>
          <w:sz w:val="30"/>
          <w:szCs w:val="30"/>
          <w:lang w:eastAsia="en-US"/>
        </w:rPr>
        <w:t>вучэбна-метадычным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57155D">
        <w:rPr>
          <w:rFonts w:eastAsiaTheme="minorHAnsi"/>
          <w:sz w:val="30"/>
          <w:szCs w:val="30"/>
          <w:lang w:eastAsia="en-US"/>
        </w:rPr>
        <w:t>забеспячэнні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57155D">
        <w:rPr>
          <w:rFonts w:eastAsiaTheme="minorHAnsi"/>
          <w:sz w:val="30"/>
          <w:szCs w:val="30"/>
          <w:lang w:eastAsia="en-US"/>
        </w:rPr>
        <w:t>адукацыйнага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57155D">
        <w:rPr>
          <w:rFonts w:eastAsiaTheme="minorHAnsi"/>
          <w:sz w:val="30"/>
          <w:szCs w:val="30"/>
          <w:lang w:eastAsia="en-US"/>
        </w:rPr>
        <w:t>працэсу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 xml:space="preserve"> па </w:t>
      </w:r>
      <w:proofErr w:type="spellStart"/>
      <w:r w:rsidRPr="0057155D">
        <w:rPr>
          <w:rFonts w:eastAsiaTheme="minorHAnsi"/>
          <w:sz w:val="30"/>
          <w:szCs w:val="30"/>
          <w:lang w:eastAsia="en-US"/>
        </w:rPr>
        <w:t>вучэбным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57155D">
        <w:rPr>
          <w:rFonts w:eastAsiaTheme="minorHAnsi"/>
          <w:sz w:val="30"/>
          <w:szCs w:val="30"/>
          <w:lang w:eastAsia="en-US"/>
        </w:rPr>
        <w:t>прадмеце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 xml:space="preserve"> </w:t>
      </w:r>
      <w:r w:rsidR="00F46E60" w:rsidRPr="00F46E60">
        <w:rPr>
          <w:rFonts w:eastAsiaTheme="minorHAnsi"/>
          <w:sz w:val="30"/>
          <w:szCs w:val="30"/>
          <w:lang w:eastAsia="en-US"/>
        </w:rPr>
        <w:t>«</w:t>
      </w:r>
      <w:proofErr w:type="spellStart"/>
      <w:r w:rsidR="00F46E60" w:rsidRPr="00F46E60">
        <w:rPr>
          <w:rFonts w:eastAsiaTheme="minorHAnsi"/>
          <w:sz w:val="30"/>
          <w:szCs w:val="30"/>
          <w:lang w:eastAsia="en-US"/>
        </w:rPr>
        <w:t>Чарчэнне</w:t>
      </w:r>
      <w:proofErr w:type="spellEnd"/>
      <w:r w:rsidR="00F46E60" w:rsidRPr="00F46E60">
        <w:rPr>
          <w:rFonts w:eastAsiaTheme="minorHAnsi"/>
          <w:sz w:val="30"/>
          <w:szCs w:val="30"/>
          <w:lang w:eastAsia="en-US"/>
        </w:rPr>
        <w:t>»</w:t>
      </w:r>
      <w:r w:rsidRPr="0057155D">
        <w:rPr>
          <w:rFonts w:eastAsiaTheme="minorHAnsi"/>
          <w:sz w:val="30"/>
          <w:szCs w:val="30"/>
          <w:lang w:eastAsia="en-US"/>
        </w:rPr>
        <w:t xml:space="preserve"> ў 2024/2025 </w:t>
      </w:r>
      <w:proofErr w:type="spellStart"/>
      <w:r w:rsidRPr="0057155D">
        <w:rPr>
          <w:rFonts w:eastAsiaTheme="minorHAnsi"/>
          <w:sz w:val="30"/>
          <w:szCs w:val="30"/>
          <w:lang w:eastAsia="en-US"/>
        </w:rPr>
        <w:t>навучальным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57155D">
        <w:rPr>
          <w:rFonts w:eastAsiaTheme="minorHAnsi"/>
          <w:sz w:val="30"/>
          <w:szCs w:val="30"/>
          <w:lang w:eastAsia="en-US"/>
        </w:rPr>
        <w:t>годзе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57155D">
        <w:rPr>
          <w:rFonts w:eastAsiaTheme="minorHAnsi"/>
          <w:sz w:val="30"/>
          <w:szCs w:val="30"/>
          <w:lang w:eastAsia="en-US"/>
        </w:rPr>
        <w:t>размешчана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 xml:space="preserve"> на </w:t>
      </w:r>
      <w:proofErr w:type="spellStart"/>
      <w:r w:rsidRPr="0057155D">
        <w:rPr>
          <w:rFonts w:eastAsiaTheme="minorHAnsi"/>
          <w:sz w:val="30"/>
          <w:szCs w:val="30"/>
          <w:lang w:eastAsia="en-US"/>
        </w:rPr>
        <w:t>нацыянальным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57155D">
        <w:rPr>
          <w:rFonts w:eastAsiaTheme="minorHAnsi"/>
          <w:sz w:val="30"/>
          <w:szCs w:val="30"/>
          <w:lang w:eastAsia="en-US"/>
        </w:rPr>
        <w:t>адукацыйным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57155D">
        <w:rPr>
          <w:rFonts w:eastAsiaTheme="minorHAnsi"/>
          <w:sz w:val="30"/>
          <w:szCs w:val="30"/>
          <w:lang w:eastAsia="en-US"/>
        </w:rPr>
        <w:t>партале</w:t>
      </w:r>
      <w:proofErr w:type="spellEnd"/>
      <w:r w:rsidRPr="0057155D">
        <w:rPr>
          <w:rFonts w:eastAsiaTheme="minorHAnsi"/>
          <w:sz w:val="30"/>
          <w:szCs w:val="30"/>
          <w:lang w:eastAsia="en-US"/>
        </w:rPr>
        <w:t>:</w:t>
      </w:r>
      <w:r w:rsidR="0041035C" w:rsidRPr="0041035C">
        <w:rPr>
          <w:rFonts w:eastAsiaTheme="minorHAnsi"/>
          <w:sz w:val="30"/>
          <w:szCs w:val="30"/>
          <w:lang w:eastAsia="en-US"/>
        </w:rPr>
        <w:t xml:space="preserve"> </w:t>
      </w:r>
      <w:hyperlink r:id="rId12" w:history="1">
        <w:r w:rsidR="0041035C" w:rsidRPr="000D1AE3">
          <w:rPr>
            <w:rStyle w:val="a6"/>
            <w:i/>
            <w:color w:val="0070C0"/>
            <w:sz w:val="30"/>
            <w:szCs w:val="30"/>
          </w:rPr>
          <w:t>https://adu.by</w:t>
        </w:r>
      </w:hyperlink>
      <w:r w:rsidR="0041035C" w:rsidRPr="000D1AE3">
        <w:rPr>
          <w:rStyle w:val="a6"/>
          <w:i/>
          <w:color w:val="0070C0"/>
          <w:sz w:val="30"/>
          <w:szCs w:val="30"/>
        </w:rPr>
        <w:t>/</w:t>
      </w:r>
      <w:r w:rsidR="0041035C" w:rsidRPr="000D1AE3">
        <w:rPr>
          <w:rStyle w:val="a6"/>
          <w:i/>
          <w:color w:val="0070C0"/>
          <w:sz w:val="30"/>
          <w:szCs w:val="30"/>
          <w:u w:val="none"/>
        </w:rPr>
        <w:t xml:space="preserve"> </w:t>
      </w:r>
      <w:hyperlink r:id="rId13" w:history="1">
        <w:r w:rsidR="0041035C" w:rsidRPr="000D1AE3">
          <w:rPr>
            <w:rStyle w:val="a6"/>
            <w:rFonts w:eastAsia="Calibri"/>
            <w:i/>
            <w:color w:val="0070C0"/>
            <w:sz w:val="30"/>
            <w:szCs w:val="30"/>
          </w:rPr>
          <w:t>Г</w:t>
        </w:r>
        <w:r w:rsidR="0041035C">
          <w:rPr>
            <w:rStyle w:val="a6"/>
            <w:rFonts w:eastAsia="Calibri"/>
            <w:i/>
            <w:color w:val="0070C0"/>
            <w:sz w:val="30"/>
            <w:szCs w:val="30"/>
            <w:lang w:val="be-BY"/>
          </w:rPr>
          <w:t>алоўная</w:t>
        </w:r>
        <w:r w:rsidR="0041035C" w:rsidRPr="000D1AE3">
          <w:rPr>
            <w:rStyle w:val="a6"/>
            <w:rFonts w:eastAsia="Calibri"/>
            <w:i/>
            <w:color w:val="0070C0"/>
            <w:sz w:val="30"/>
            <w:szCs w:val="30"/>
          </w:rPr>
          <w:t xml:space="preserve"> / </w:t>
        </w:r>
        <w:r w:rsidR="0041035C">
          <w:rPr>
            <w:rStyle w:val="a6"/>
            <w:rFonts w:eastAsia="Calibri"/>
            <w:i/>
            <w:color w:val="0070C0"/>
            <w:sz w:val="30"/>
            <w:szCs w:val="30"/>
            <w:lang w:val="be-BY"/>
          </w:rPr>
          <w:t>Адукацыйны працэ</w:t>
        </w:r>
        <w:r w:rsidR="0041035C" w:rsidRPr="000D1AE3">
          <w:rPr>
            <w:rStyle w:val="a6"/>
            <w:rFonts w:eastAsia="Calibri"/>
            <w:i/>
            <w:color w:val="0070C0"/>
            <w:sz w:val="30"/>
            <w:szCs w:val="30"/>
          </w:rPr>
          <w:t>с. 2024/2025</w:t>
        </w:r>
        <w:r w:rsidR="0041035C">
          <w:rPr>
            <w:rStyle w:val="a6"/>
            <w:rFonts w:eastAsia="Calibri"/>
            <w:i/>
            <w:color w:val="0070C0"/>
            <w:sz w:val="30"/>
            <w:szCs w:val="30"/>
          </w:rPr>
          <w:t> </w:t>
        </w:r>
        <w:r w:rsidR="0041035C">
          <w:rPr>
            <w:rStyle w:val="a6"/>
            <w:rFonts w:eastAsia="Calibri"/>
            <w:i/>
            <w:color w:val="0070C0"/>
            <w:sz w:val="30"/>
            <w:szCs w:val="30"/>
            <w:lang w:val="be-BY"/>
          </w:rPr>
          <w:t>навучальны</w:t>
        </w:r>
        <w:r w:rsidR="0041035C" w:rsidRPr="000D1AE3">
          <w:rPr>
            <w:rStyle w:val="a6"/>
            <w:rFonts w:eastAsia="Calibri"/>
            <w:i/>
            <w:color w:val="0070C0"/>
            <w:sz w:val="30"/>
            <w:szCs w:val="30"/>
          </w:rPr>
          <w:t xml:space="preserve"> год / </w:t>
        </w:r>
        <w:r w:rsidR="0041035C">
          <w:rPr>
            <w:rStyle w:val="a6"/>
            <w:rFonts w:eastAsia="Calibri"/>
            <w:i/>
            <w:color w:val="0070C0"/>
            <w:sz w:val="30"/>
            <w:szCs w:val="30"/>
            <w:lang w:val="be-BY"/>
          </w:rPr>
          <w:t>Агульная сярэдняя адукацыя</w:t>
        </w:r>
        <w:r w:rsidR="0041035C" w:rsidRPr="000D1AE3">
          <w:rPr>
            <w:rStyle w:val="a6"/>
            <w:rFonts w:eastAsia="Calibri"/>
            <w:i/>
            <w:color w:val="0070C0"/>
            <w:sz w:val="30"/>
            <w:szCs w:val="30"/>
          </w:rPr>
          <w:t xml:space="preserve"> / </w:t>
        </w:r>
        <w:r w:rsidR="0041035C">
          <w:rPr>
            <w:rStyle w:val="a6"/>
            <w:rFonts w:eastAsia="Calibri"/>
            <w:i/>
            <w:color w:val="0070C0"/>
            <w:sz w:val="30"/>
            <w:szCs w:val="30"/>
            <w:lang w:val="be-BY"/>
          </w:rPr>
          <w:t>Вучэбныя прадметы</w:t>
        </w:r>
        <w:r w:rsidR="0041035C" w:rsidRPr="000D1AE3">
          <w:rPr>
            <w:rStyle w:val="a6"/>
            <w:rFonts w:eastAsia="Calibri"/>
            <w:i/>
            <w:color w:val="0070C0"/>
            <w:sz w:val="30"/>
            <w:szCs w:val="30"/>
          </w:rPr>
          <w:t xml:space="preserve">. V–XI </w:t>
        </w:r>
        <w:proofErr w:type="spellStart"/>
        <w:r w:rsidR="0041035C" w:rsidRPr="000D1AE3">
          <w:rPr>
            <w:rStyle w:val="a6"/>
            <w:rFonts w:eastAsia="Calibri"/>
            <w:i/>
            <w:color w:val="0070C0"/>
            <w:sz w:val="30"/>
            <w:szCs w:val="30"/>
          </w:rPr>
          <w:t>класы</w:t>
        </w:r>
        <w:proofErr w:type="spellEnd"/>
        <w:r w:rsidR="0041035C" w:rsidRPr="000D1AE3">
          <w:rPr>
            <w:rStyle w:val="a6"/>
            <w:rFonts w:eastAsia="Calibri"/>
            <w:i/>
            <w:color w:val="0070C0"/>
            <w:sz w:val="30"/>
            <w:szCs w:val="30"/>
          </w:rPr>
          <w:t xml:space="preserve"> / </w:t>
        </w:r>
        <w:r w:rsidR="0041035C" w:rsidRPr="000D1AE3">
          <w:rPr>
            <w:rStyle w:val="a6"/>
            <w:i/>
            <w:color w:val="0070C0"/>
            <w:sz w:val="30"/>
            <w:szCs w:val="30"/>
          </w:rPr>
          <w:t>Ч</w:t>
        </w:r>
        <w:r w:rsidR="0041035C">
          <w:rPr>
            <w:rStyle w:val="a6"/>
            <w:i/>
            <w:color w:val="0070C0"/>
            <w:sz w:val="30"/>
            <w:szCs w:val="30"/>
            <w:lang w:val="be-BY"/>
          </w:rPr>
          <w:t>арчэнне</w:t>
        </w:r>
      </w:hyperlink>
      <w:r w:rsidR="00CB1288" w:rsidRPr="00A30B02">
        <w:rPr>
          <w:sz w:val="30"/>
          <w:szCs w:val="30"/>
        </w:rPr>
        <w:t>.</w:t>
      </w:r>
    </w:p>
    <w:p w14:paraId="577B0E53" w14:textId="32BFE2ED" w:rsidR="00921287" w:rsidRPr="00293F91" w:rsidRDefault="0092128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293F91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3. </w:t>
      </w:r>
      <w:r w:rsidR="0057155D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Арганізацыя адукацыйнага працэсу на павышаным узроўні</w:t>
      </w:r>
    </w:p>
    <w:p w14:paraId="26E163F7" w14:textId="547CF8DA" w:rsidR="00EC4879" w:rsidRPr="00293F91" w:rsidRDefault="00F46E60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Вучэб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ны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прадмет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46E60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F46E60">
        <w:rPr>
          <w:rFonts w:ascii="Times New Roman" w:eastAsia="Calibri" w:hAnsi="Times New Roman" w:cs="Times New Roman"/>
          <w:sz w:val="30"/>
          <w:szCs w:val="30"/>
        </w:rPr>
        <w:t>Чарчэнне</w:t>
      </w:r>
      <w:proofErr w:type="spellEnd"/>
      <w:r w:rsidRPr="00F46E60">
        <w:rPr>
          <w:rFonts w:ascii="Times New Roman" w:eastAsia="Calibri" w:hAnsi="Times New Roman" w:cs="Times New Roman"/>
          <w:sz w:val="30"/>
          <w:szCs w:val="30"/>
        </w:rPr>
        <w:t>»</w:t>
      </w:r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можа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вывучацца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павышаным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узроўні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ў Х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класе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аб'ёме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д</w:t>
      </w:r>
      <w:r w:rsidR="0002516C">
        <w:rPr>
          <w:rFonts w:ascii="Times New Roman" w:eastAsia="Calibri" w:hAnsi="Times New Roman" w:cs="Times New Roman"/>
          <w:sz w:val="30"/>
          <w:szCs w:val="30"/>
          <w:lang w:val="be-BY"/>
        </w:rPr>
        <w:t>звюх</w:t>
      </w:r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вучэбных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гадзін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2516C">
        <w:rPr>
          <w:rFonts w:ascii="Times New Roman" w:eastAsia="Calibri" w:hAnsi="Times New Roman" w:cs="Times New Roman"/>
          <w:sz w:val="30"/>
          <w:szCs w:val="30"/>
          <w:lang w:val="be-BY"/>
        </w:rPr>
        <w:t>на</w:t>
      </w:r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тыдзень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. У</w:t>
      </w:r>
      <w:r w:rsidR="0041035C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="0057155D" w:rsidRPr="0057155D">
        <w:rPr>
          <w:rFonts w:ascii="Times New Roman" w:eastAsia="Calibri" w:hAnsi="Times New Roman" w:cs="Times New Roman"/>
          <w:sz w:val="30"/>
          <w:szCs w:val="30"/>
        </w:rPr>
        <w:t>2024/2025</w:t>
      </w:r>
      <w:r w:rsidR="0041035C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навучальным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годзе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выкарыстоўваецца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вучэбная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праграма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павышанага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ўзроўню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зацверджаная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пастановай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Міністэрства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eastAsia="Calibri" w:hAnsi="Times New Roman" w:cs="Times New Roman"/>
          <w:sz w:val="30"/>
          <w:szCs w:val="30"/>
        </w:rPr>
        <w:t>Рэспублікі</w:t>
      </w:r>
      <w:proofErr w:type="spellEnd"/>
      <w:r w:rsidR="0057155D" w:rsidRPr="0057155D">
        <w:rPr>
          <w:rFonts w:ascii="Times New Roman" w:eastAsia="Calibri" w:hAnsi="Times New Roman" w:cs="Times New Roman"/>
          <w:sz w:val="30"/>
          <w:szCs w:val="30"/>
        </w:rPr>
        <w:t xml:space="preserve"> Беларусь ад </w:t>
      </w:r>
      <w:r w:rsidR="00921ABD">
        <w:rPr>
          <w:rFonts w:ascii="Times New Roman" w:eastAsia="Calibri" w:hAnsi="Times New Roman" w:cs="Times New Roman"/>
          <w:sz w:val="30"/>
          <w:szCs w:val="30"/>
        </w:rPr>
        <w:t xml:space="preserve">19.06.2020 №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140.</w:t>
      </w:r>
    </w:p>
    <w:p w14:paraId="2FC4BE18" w14:textId="0DC2DAF4" w:rsidR="00A349AB" w:rsidRPr="00594841" w:rsidRDefault="0057155D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Пры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вывучэнні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вучэбнага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прадмета</w:t>
      </w:r>
      <w:proofErr w:type="spellEnd"/>
      <w:r w:rsidR="00F46E6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bookmarkStart w:id="3" w:name="_Hlk175061013"/>
      <w:r w:rsidR="00F46E60" w:rsidRPr="00F46E60">
        <w:rPr>
          <w:rFonts w:ascii="Times New Roman" w:eastAsia="Calibri" w:hAnsi="Times New Roman" w:cs="Times New Roman"/>
          <w:sz w:val="30"/>
          <w:szCs w:val="30"/>
        </w:rPr>
        <w:t>«</w:t>
      </w:r>
      <w:bookmarkEnd w:id="3"/>
      <w:proofErr w:type="spellStart"/>
      <w:r w:rsidR="00F46E60" w:rsidRPr="00F46E60">
        <w:rPr>
          <w:rFonts w:ascii="Times New Roman" w:eastAsia="Calibri" w:hAnsi="Times New Roman" w:cs="Times New Roman"/>
          <w:sz w:val="30"/>
          <w:szCs w:val="30"/>
        </w:rPr>
        <w:t>Чарчэнне</w:t>
      </w:r>
      <w:bookmarkStart w:id="4" w:name="_Hlk175061023"/>
      <w:proofErr w:type="spellEnd"/>
      <w:r w:rsidR="00F46E60" w:rsidRPr="00F46E60">
        <w:rPr>
          <w:rFonts w:ascii="Times New Roman" w:eastAsia="Calibri" w:hAnsi="Times New Roman" w:cs="Times New Roman"/>
          <w:sz w:val="30"/>
          <w:szCs w:val="30"/>
        </w:rPr>
        <w:t>»</w:t>
      </w:r>
      <w:bookmarkEnd w:id="4"/>
      <w:r w:rsidR="00F46E6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02516C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X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класе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павышаным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узроўні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выкарыстоўваецца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друкаванае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выданне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вучэбнага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дапаможніка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прадугледжанае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для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вывучэння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чарчэння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базавым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узроўні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, і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электронн</w:t>
      </w:r>
      <w:proofErr w:type="spellEnd"/>
      <w:r w:rsidR="0002516C">
        <w:rPr>
          <w:rFonts w:ascii="Times New Roman" w:eastAsia="Calibri" w:hAnsi="Times New Roman" w:cs="Times New Roman"/>
          <w:sz w:val="30"/>
          <w:szCs w:val="30"/>
          <w:lang w:val="be-BY"/>
        </w:rPr>
        <w:t>ы дадатак</w:t>
      </w:r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для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павышанага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ўзроўню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2516C" w:rsidRPr="0002516C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Чарчэнне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. 10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клас</w:t>
      </w:r>
      <w:proofErr w:type="spellEnd"/>
      <w:r w:rsidR="0002516C" w:rsidRPr="0002516C">
        <w:rPr>
          <w:rFonts w:ascii="Times New Roman" w:eastAsia="Calibri" w:hAnsi="Times New Roman" w:cs="Times New Roman"/>
          <w:sz w:val="30"/>
          <w:szCs w:val="30"/>
        </w:rPr>
        <w:t>»</w:t>
      </w:r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размешчан</w:t>
      </w:r>
      <w:proofErr w:type="spellEnd"/>
      <w:r w:rsidR="0002516C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рэсурсе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>: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14" w:history="1">
        <w:r w:rsidR="005B5375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http://profil.adu.by</w:t>
        </w:r>
      </w:hyperlink>
      <w:r w:rsidR="00DC2410" w:rsidRPr="00317B3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FC3465F" w14:textId="22F2EC56" w:rsidR="001D7145" w:rsidRPr="00594841" w:rsidRDefault="0057155D" w:rsidP="00D67C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Метадычныя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рэкамендацыі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арганізацыі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адукацыйнага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працэсу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пры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вывучэнні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вучэбнага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прадмета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павышаным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узроўні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размешчаны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нацыянальным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адукацыйным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eastAsia="Calibri" w:hAnsi="Times New Roman" w:cs="Times New Roman"/>
          <w:sz w:val="30"/>
          <w:szCs w:val="30"/>
        </w:rPr>
        <w:t>партале</w:t>
      </w:r>
      <w:proofErr w:type="spellEnd"/>
      <w:r w:rsidRPr="0057155D">
        <w:rPr>
          <w:rFonts w:ascii="Times New Roman" w:eastAsia="Calibri" w:hAnsi="Times New Roman" w:cs="Times New Roman"/>
          <w:sz w:val="30"/>
          <w:szCs w:val="30"/>
        </w:rPr>
        <w:t>:</w:t>
      </w:r>
      <w:r w:rsidR="0005439C" w:rsidRPr="0005439C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5" w:history="1">
        <w:r w:rsidR="0005439C" w:rsidRPr="000D1AE3">
          <w:rPr>
            <w:rStyle w:val="a6"/>
            <w:rFonts w:ascii="Times New Roman" w:hAnsi="Times New Roman" w:cs="Times New Roman"/>
            <w:i/>
            <w:color w:val="0070C0"/>
            <w:sz w:val="30"/>
            <w:szCs w:val="30"/>
          </w:rPr>
          <w:t>https://adu.by</w:t>
        </w:r>
      </w:hyperlink>
      <w:r w:rsidR="0005439C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/</w:t>
      </w:r>
      <w:r w:rsidR="0005439C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</w:rPr>
        <w:t xml:space="preserve"> </w:t>
      </w:r>
      <w:hyperlink r:id="rId16" w:history="1">
        <w:r w:rsidR="0005439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</w:t>
        </w:r>
        <w:r w:rsidR="0005439C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алоўная</w:t>
        </w:r>
        <w:r w:rsidR="0005439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/ </w:t>
        </w:r>
        <w:r w:rsidR="0005439C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Адукацыйны працэ</w:t>
        </w:r>
        <w:r w:rsidR="0005439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с. 2024/2025</w:t>
        </w:r>
        <w:r w:rsidR="0005439C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 </w:t>
        </w:r>
        <w:r w:rsidR="0005439C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навучальны</w:t>
        </w:r>
        <w:r w:rsidR="0005439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год / </w:t>
        </w:r>
        <w:r w:rsidR="0005439C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Агульная сярэдняя адукацыя</w:t>
        </w:r>
        <w:r w:rsidR="0005439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/ </w:t>
        </w:r>
        <w:r w:rsidR="0005439C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Вучэбныя прадметы</w:t>
        </w:r>
        <w:r w:rsidR="0005439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. V–XI </w:t>
        </w:r>
        <w:proofErr w:type="spellStart"/>
        <w:r w:rsidR="0005439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класы</w:t>
        </w:r>
        <w:proofErr w:type="spellEnd"/>
        <w:r w:rsidR="0005439C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/ </w:t>
        </w:r>
        <w:r w:rsidR="0005439C" w:rsidRPr="000D1AE3">
          <w:rPr>
            <w:rStyle w:val="a6"/>
            <w:rFonts w:ascii="Times New Roman" w:hAnsi="Times New Roman"/>
            <w:i/>
            <w:color w:val="0070C0"/>
            <w:sz w:val="30"/>
            <w:szCs w:val="30"/>
          </w:rPr>
          <w:t>Ч</w:t>
        </w:r>
        <w:r w:rsidR="0005439C">
          <w:rPr>
            <w:rStyle w:val="a6"/>
            <w:rFonts w:ascii="Times New Roman" w:hAnsi="Times New Roman"/>
            <w:i/>
            <w:color w:val="0070C0"/>
            <w:sz w:val="30"/>
            <w:szCs w:val="30"/>
            <w:lang w:val="be-BY"/>
          </w:rPr>
          <w:t>арчэнне</w:t>
        </w:r>
      </w:hyperlink>
      <w:r w:rsidR="00172774" w:rsidRPr="0059484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815903C" w14:textId="63F46C29" w:rsidR="00921287" w:rsidRPr="00594841" w:rsidRDefault="00477CBA" w:rsidP="003130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594841">
        <w:rPr>
          <w:rFonts w:ascii="Times New Roman" w:eastAsia="Calibri" w:hAnsi="Times New Roman" w:cs="Times New Roman"/>
          <w:b/>
          <w:sz w:val="30"/>
          <w:szCs w:val="30"/>
          <w:u w:val="single"/>
        </w:rPr>
        <w:lastRenderedPageBreak/>
        <w:t>4</w:t>
      </w:r>
      <w:r w:rsidR="00921287" w:rsidRPr="00594841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. </w:t>
      </w:r>
      <w:r w:rsidR="0057155D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010946C6" w14:textId="4D7EEFFD" w:rsidR="007F104B" w:rsidRPr="007F104B" w:rsidRDefault="0057155D" w:rsidP="007E3BD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55D">
        <w:rPr>
          <w:rFonts w:ascii="Times New Roman" w:hAnsi="Times New Roman" w:cs="Times New Roman"/>
          <w:sz w:val="30"/>
          <w:szCs w:val="30"/>
        </w:rPr>
        <w:t xml:space="preserve">У 2023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годзе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праведзена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ацыянальнае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даследаванне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якасці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(далей – Н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ДЯА</w:t>
      </w:r>
      <w:r w:rsidRPr="0057155D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накіраванае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выяўленне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ўзроўню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сфарміраванасці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функцыянальнай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адукава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насці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Pr="0057155D">
        <w:rPr>
          <w:rFonts w:ascii="Times New Roman" w:hAnsi="Times New Roman" w:cs="Times New Roman"/>
          <w:sz w:val="30"/>
          <w:szCs w:val="30"/>
        </w:rPr>
        <w:t xml:space="preserve">ў.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Рэкамендацыі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выніках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Н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ДЯА</w:t>
      </w:r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якімі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варта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кіравацца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мэтах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фарміравання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чытацкай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матэматычнай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прыродазнаўча</w:t>
      </w:r>
      <w:proofErr w:type="spellEnd"/>
      <w:r w:rsidR="00E13DF0">
        <w:rPr>
          <w:rFonts w:ascii="Times New Roman" w:hAnsi="Times New Roman" w:cs="Times New Roman"/>
          <w:sz w:val="30"/>
          <w:szCs w:val="30"/>
          <w:lang w:val="be-BY"/>
        </w:rPr>
        <w:t>навуковай</w:t>
      </w:r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фінансавай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E13DF0">
        <w:rPr>
          <w:rFonts w:ascii="Times New Roman" w:hAnsi="Times New Roman" w:cs="Times New Roman"/>
          <w:sz w:val="30"/>
          <w:szCs w:val="30"/>
          <w:lang w:val="be-BY"/>
        </w:rPr>
        <w:t>адукава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насці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вучняў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размешчаны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нацыянальным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адукацыйным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партале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hyperlink r:id="rId17" w:history="1">
        <w:r w:rsidR="00D46098" w:rsidRPr="00CE54CC">
          <w:rPr>
            <w:rStyle w:val="a6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D46098">
        <w:rPr>
          <w:rFonts w:ascii="Times New Roman" w:hAnsi="Times New Roman" w:cs="Times New Roman"/>
          <w:i/>
          <w:sz w:val="30"/>
          <w:szCs w:val="30"/>
        </w:rPr>
        <w:t xml:space="preserve"> </w:t>
      </w:r>
      <w:hyperlink r:id="rId18" w:history="1">
        <w:r w:rsidR="007F104B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Г</w:t>
        </w:r>
        <w:r w:rsidR="00F46E60">
          <w:rPr>
            <w:rStyle w:val="a6"/>
            <w:rFonts w:ascii="Times New Roman" w:hAnsi="Times New Roman" w:cs="Times New Roman"/>
            <w:i/>
            <w:sz w:val="30"/>
            <w:szCs w:val="30"/>
            <w:lang w:val="be-BY"/>
          </w:rPr>
          <w:t>алоўная</w:t>
        </w:r>
        <w:r w:rsidR="007F104B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 xml:space="preserve"> / Н</w:t>
        </w:r>
        <w:r w:rsidR="0005439C">
          <w:rPr>
            <w:rStyle w:val="a6"/>
            <w:rFonts w:ascii="Times New Roman" w:hAnsi="Times New Roman" w:cs="Times New Roman"/>
            <w:i/>
            <w:sz w:val="30"/>
            <w:szCs w:val="30"/>
            <w:lang w:val="be-BY"/>
          </w:rPr>
          <w:t>ацыянальнае даследаванне якасці адукацыі</w:t>
        </w:r>
      </w:hyperlink>
      <w:r w:rsidR="007E3BDB">
        <w:rPr>
          <w:rFonts w:ascii="Times New Roman" w:hAnsi="Times New Roman" w:cs="Times New Roman"/>
          <w:sz w:val="30"/>
          <w:szCs w:val="30"/>
        </w:rPr>
        <w:t>.</w:t>
      </w:r>
    </w:p>
    <w:p w14:paraId="309974B8" w14:textId="39000F9A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Фарміраванне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вучняў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функцыянальнай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адукава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насці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сродкамі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вучэбнага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прадмета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прадугледжвае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развіццё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здольнасц</w:t>
      </w:r>
      <w:proofErr w:type="spellEnd"/>
      <w:r w:rsidR="0002516C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выкарыстоўваць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веды,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уменні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навыкі</w:t>
      </w:r>
      <w:proofErr w:type="spellEnd"/>
      <w:r w:rsidR="0002516C">
        <w:rPr>
          <w:rFonts w:ascii="Times New Roman" w:hAnsi="Times New Roman" w:cs="Times New Roman"/>
          <w:sz w:val="30"/>
          <w:szCs w:val="30"/>
          <w:lang w:val="be-BY"/>
        </w:rPr>
        <w:t>, якія набываюцца,</w:t>
      </w:r>
      <w:r w:rsidRPr="0057155D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рашэння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шырокага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дыяпазону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жыццёвых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задач </w:t>
      </w:r>
      <w:proofErr w:type="gramStart"/>
      <w:r w:rsidRPr="0057155D">
        <w:rPr>
          <w:rFonts w:ascii="Times New Roman" w:hAnsi="Times New Roman" w:cs="Times New Roman"/>
          <w:sz w:val="30"/>
          <w:szCs w:val="30"/>
        </w:rPr>
        <w:t>у розных сферах</w:t>
      </w:r>
      <w:proofErr w:type="gram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зносін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сацыяльных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адносін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.</w:t>
      </w:r>
    </w:p>
    <w:p w14:paraId="0A1F9436" w14:textId="61EAE075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Працэс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фарміравання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функцыянальнай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адукава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насці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патрабуе ад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настаўніка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метадаў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прыёмаў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навучання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дазваляюць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развіваць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ініцыятыўную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самастойную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творча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думаючую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асобу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:</w:t>
      </w:r>
    </w:p>
    <w:p w14:paraId="788580AB" w14:textId="0B52F209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камунікатыўны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метад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ўключае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прыёмы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дыскусія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дэбаты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вусная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прэзентацыя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публічнае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выступленне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выказванне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ўласна</w:t>
      </w:r>
      <w:proofErr w:type="spellEnd"/>
      <w:r w:rsidR="0002516C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57155D">
        <w:rPr>
          <w:rFonts w:ascii="Times New Roman" w:hAnsi="Times New Roman" w:cs="Times New Roman"/>
          <w:sz w:val="30"/>
          <w:szCs w:val="30"/>
        </w:rPr>
        <w:t xml:space="preserve"> пункту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гледжання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інтэрв'ю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інш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.; </w:t>
      </w:r>
    </w:p>
    <w:p w14:paraId="34A60649" w14:textId="34966665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эўрыстычны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метад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ўключае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прыёмы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мазгавы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штурм,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знаходжанне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аналогій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ф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ункцыянальны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аналіз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эўрыстычныя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назіранн</w:t>
      </w:r>
      <w:proofErr w:type="spellEnd"/>
      <w:r w:rsidR="0002516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эўрыстычныя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пытанні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інш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.;</w:t>
      </w:r>
    </w:p>
    <w:p w14:paraId="604BFECD" w14:textId="05D54E80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метад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праектаў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ўключае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прыёмы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вылучэнне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гіпотэзы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(</w:t>
      </w:r>
      <w:r w:rsidR="0002516C">
        <w:rPr>
          <w:rFonts w:ascii="Times New Roman" w:hAnsi="Times New Roman" w:cs="Times New Roman"/>
          <w:sz w:val="30"/>
          <w:szCs w:val="30"/>
          <w:lang w:val="be-BY"/>
        </w:rPr>
        <w:t>меркавання</w:t>
      </w:r>
      <w:r w:rsidRPr="0057155D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доказ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вы</w:t>
      </w:r>
      <w:r w:rsidR="0002516C">
        <w:rPr>
          <w:rFonts w:ascii="Times New Roman" w:hAnsi="Times New Roman" w:cs="Times New Roman"/>
          <w:sz w:val="30"/>
          <w:szCs w:val="30"/>
          <w:lang w:val="be-BY"/>
        </w:rPr>
        <w:t>лучанай</w:t>
      </w:r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гіпотэзы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(</w:t>
      </w:r>
      <w:r w:rsidR="0002516C">
        <w:rPr>
          <w:rFonts w:ascii="Times New Roman" w:hAnsi="Times New Roman" w:cs="Times New Roman"/>
          <w:sz w:val="30"/>
          <w:szCs w:val="30"/>
          <w:lang w:val="be-BY"/>
        </w:rPr>
        <w:t>меркавання</w:t>
      </w:r>
      <w:r w:rsidRPr="0057155D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працяг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даследавання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інш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.;</w:t>
      </w:r>
    </w:p>
    <w:p w14:paraId="5E7AE7F8" w14:textId="0EB411A0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праблемны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метад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ўключае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прыёмы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: </w:t>
      </w:r>
      <w:r w:rsidR="0002516C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астаноўка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праблемы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стварэнне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праблемнай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сітуацыі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аналіз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праблемнай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сітуацыі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знаходжанне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прычынна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-</w:t>
      </w:r>
      <w:r w:rsidR="0002516C">
        <w:rPr>
          <w:rFonts w:ascii="Times New Roman" w:hAnsi="Times New Roman" w:cs="Times New Roman"/>
          <w:sz w:val="30"/>
          <w:szCs w:val="30"/>
          <w:lang w:val="be-BY"/>
        </w:rPr>
        <w:t>выніков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сувяз</w:t>
      </w:r>
      <w:proofErr w:type="spellEnd"/>
      <w:r w:rsidR="0002516C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рашэнне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праблемнай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сітуацыі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інш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.</w:t>
      </w:r>
    </w:p>
    <w:p w14:paraId="2C220BB5" w14:textId="77A53764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Вядучая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роля ў фарміраванні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функцыянальнай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адукава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насці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адводзіцца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задання</w:t>
      </w:r>
      <w:proofErr w:type="spellEnd"/>
      <w:r w:rsidR="001B3179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57155D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аснове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якіх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ляжаць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розныя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жыццёвыя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сітуацыі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Падобныя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заданні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маюць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1B3179">
        <w:rPr>
          <w:rFonts w:ascii="Times New Roman" w:hAnsi="Times New Roman" w:cs="Times New Roman"/>
          <w:sz w:val="30"/>
          <w:szCs w:val="30"/>
          <w:lang w:val="be-BY"/>
        </w:rPr>
        <w:t>даклад</w:t>
      </w:r>
      <w:r w:rsidRPr="0057155D">
        <w:rPr>
          <w:rFonts w:ascii="Times New Roman" w:hAnsi="Times New Roman" w:cs="Times New Roman"/>
          <w:sz w:val="30"/>
          <w:szCs w:val="30"/>
        </w:rPr>
        <w:t xml:space="preserve">нага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алгарытму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рашэнн</w:t>
      </w:r>
      <w:proofErr w:type="spellEnd"/>
      <w:r w:rsidR="001B317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57155D">
        <w:rPr>
          <w:rFonts w:ascii="Times New Roman" w:hAnsi="Times New Roman" w:cs="Times New Roman"/>
          <w:sz w:val="30"/>
          <w:szCs w:val="30"/>
        </w:rPr>
        <w:t xml:space="preserve"> і не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з'яўляюцца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стандартнымі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сваёй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сутнасці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. Для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выканання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выкарыстоўваць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міжпрадметныя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веды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ўменні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універсальныя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вучэб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дзеянні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ўключаюць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крытычнае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крэатыўнае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мысленне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навыкі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пошуку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перапрацоўкі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інфармацыі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127E6D6" w14:textId="77777777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55D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адукацыйны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працэс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мэтазгодна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ўключаць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заданні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накіраваныя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на:</w:t>
      </w:r>
    </w:p>
    <w:p w14:paraId="62CF6F8A" w14:textId="41CC81D7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трактоўку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вучня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інфармацыі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аб'екце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прадстаўленай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тэкставай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графічнай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форме;</w:t>
      </w:r>
    </w:p>
    <w:p w14:paraId="4AF6EC21" w14:textId="1B3B1EBD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55D">
        <w:rPr>
          <w:rFonts w:ascii="Times New Roman" w:hAnsi="Times New Roman" w:cs="Times New Roman"/>
          <w:sz w:val="30"/>
          <w:szCs w:val="30"/>
        </w:rPr>
        <w:t>вы</w:t>
      </w:r>
      <w:r w:rsidR="001B3179">
        <w:rPr>
          <w:rFonts w:ascii="Times New Roman" w:hAnsi="Times New Roman" w:cs="Times New Roman"/>
          <w:sz w:val="30"/>
          <w:szCs w:val="30"/>
          <w:lang w:val="be-BY"/>
        </w:rPr>
        <w:t>дзяле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падобных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r w:rsidR="001B3179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Pr="0057155D">
        <w:rPr>
          <w:rFonts w:ascii="Times New Roman" w:hAnsi="Times New Roman" w:cs="Times New Roman"/>
          <w:sz w:val="30"/>
          <w:szCs w:val="30"/>
        </w:rPr>
        <w:t xml:space="preserve">розных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уласцівасц</w:t>
      </w:r>
      <w:proofErr w:type="spellEnd"/>
      <w:r w:rsidR="001B3179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вывучаема</w:t>
      </w:r>
      <w:proofErr w:type="spellEnd"/>
      <w:r w:rsidR="001B3179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аб'екта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з'явы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;</w:t>
      </w:r>
    </w:p>
    <w:p w14:paraId="7DCD9683" w14:textId="6EEAA2F8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55D">
        <w:rPr>
          <w:rFonts w:ascii="Times New Roman" w:hAnsi="Times New Roman" w:cs="Times New Roman"/>
          <w:sz w:val="30"/>
          <w:szCs w:val="30"/>
        </w:rPr>
        <w:t>уста</w:t>
      </w:r>
      <w:r w:rsidR="001B3179">
        <w:rPr>
          <w:rFonts w:ascii="Times New Roman" w:hAnsi="Times New Roman" w:cs="Times New Roman"/>
          <w:sz w:val="30"/>
          <w:szCs w:val="30"/>
          <w:lang w:val="be-BY"/>
        </w:rPr>
        <w:t>наўле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падабенства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аналогіі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малавывучанага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аб'екта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з добра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вядомым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аб'ектам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7155D">
        <w:rPr>
          <w:rFonts w:ascii="Times New Roman" w:hAnsi="Times New Roman" w:cs="Times New Roman"/>
          <w:sz w:val="30"/>
          <w:szCs w:val="30"/>
        </w:rPr>
        <w:t>у форме</w:t>
      </w:r>
      <w:proofErr w:type="gram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гіпотэзы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;</w:t>
      </w:r>
    </w:p>
    <w:p w14:paraId="53140857" w14:textId="77777777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lastRenderedPageBreak/>
        <w:t>прымяненне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прыёму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мадэлявання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;</w:t>
      </w:r>
    </w:p>
    <w:p w14:paraId="4290C90C" w14:textId="49FDF0AD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фарміраванне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ўменняў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фармуляваць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вы</w:t>
      </w:r>
      <w:r w:rsidR="001B3179">
        <w:rPr>
          <w:rFonts w:ascii="Times New Roman" w:hAnsi="Times New Roman" w:cs="Times New Roman"/>
          <w:sz w:val="30"/>
          <w:szCs w:val="30"/>
          <w:lang w:val="be-BY"/>
        </w:rPr>
        <w:t>вады</w:t>
      </w:r>
      <w:r w:rsidRPr="0057155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аснове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наяўных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даных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;</w:t>
      </w:r>
    </w:p>
    <w:p w14:paraId="477DAA39" w14:textId="2E06FB7C" w:rsidR="0057155D" w:rsidRPr="0057155D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знаходжанне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шляхоў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рашэння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праблемных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жыццёвых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сітуацый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;</w:t>
      </w:r>
    </w:p>
    <w:p w14:paraId="19FD4084" w14:textId="385ECD3F" w:rsidR="000C5B3A" w:rsidRDefault="0057155D" w:rsidP="0057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пошук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r w:rsidR="001B3179">
        <w:rPr>
          <w:rFonts w:ascii="Times New Roman" w:hAnsi="Times New Roman" w:cs="Times New Roman"/>
          <w:sz w:val="30"/>
          <w:szCs w:val="30"/>
          <w:lang w:val="be-BY"/>
        </w:rPr>
        <w:t>знаходжа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інтэрпрэтацыю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r w:rsidR="001B3179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ераўтварэнне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ацэнку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крытычнае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асэнсаванне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інфармацыі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r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57155D">
        <w:rPr>
          <w:rFonts w:ascii="Times New Roman" w:hAnsi="Times New Roman" w:cs="Times New Roman"/>
          <w:sz w:val="30"/>
          <w:szCs w:val="30"/>
        </w:rPr>
        <w:t>. д.</w:t>
      </w:r>
    </w:p>
    <w:p w14:paraId="472BA644" w14:textId="731F9296" w:rsidR="0057155D" w:rsidRPr="0057155D" w:rsidRDefault="0057155D" w:rsidP="0057155D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7155D">
        <w:rPr>
          <w:rFonts w:ascii="Times New Roman" w:hAnsi="Times New Roman" w:cs="Times New Roman"/>
          <w:sz w:val="30"/>
          <w:szCs w:val="30"/>
        </w:rPr>
        <w:t xml:space="preserve">У 2024/2025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навучальным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годзе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актуальным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застаецца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рэалізацыя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адукацыйным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працэсе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B3179">
        <w:rPr>
          <w:rFonts w:ascii="Times New Roman" w:hAnsi="Times New Roman" w:cs="Times New Roman"/>
          <w:b/>
          <w:sz w:val="30"/>
          <w:szCs w:val="30"/>
        </w:rPr>
        <w:t>выхаваўчага</w:t>
      </w:r>
      <w:proofErr w:type="spellEnd"/>
      <w:r w:rsidRPr="001B317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B3179">
        <w:rPr>
          <w:rFonts w:ascii="Times New Roman" w:hAnsi="Times New Roman" w:cs="Times New Roman"/>
          <w:b/>
          <w:sz w:val="30"/>
          <w:szCs w:val="30"/>
        </w:rPr>
        <w:t>патэнцыялу</w:t>
      </w:r>
      <w:proofErr w:type="spellEnd"/>
      <w:r w:rsidRPr="001B317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B3179">
        <w:rPr>
          <w:rFonts w:ascii="Times New Roman" w:hAnsi="Times New Roman" w:cs="Times New Roman"/>
          <w:b/>
          <w:sz w:val="30"/>
          <w:szCs w:val="30"/>
        </w:rPr>
        <w:t>вучэбнага</w:t>
      </w:r>
      <w:proofErr w:type="spellEnd"/>
      <w:r w:rsidRPr="001B317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B3179">
        <w:rPr>
          <w:rFonts w:ascii="Times New Roman" w:hAnsi="Times New Roman" w:cs="Times New Roman"/>
          <w:b/>
          <w:sz w:val="30"/>
          <w:szCs w:val="30"/>
        </w:rPr>
        <w:t>прадмета</w:t>
      </w:r>
      <w:proofErr w:type="spellEnd"/>
      <w:r w:rsidRPr="001B3179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Start w:id="5" w:name="_Hlk175062197"/>
      <w:r w:rsidRPr="001B3179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1B3179">
        <w:rPr>
          <w:rFonts w:ascii="Times New Roman" w:hAnsi="Times New Roman" w:cs="Times New Roman"/>
          <w:b/>
          <w:sz w:val="30"/>
          <w:szCs w:val="30"/>
        </w:rPr>
        <w:t>Чарчэнне</w:t>
      </w:r>
      <w:proofErr w:type="spellEnd"/>
      <w:r w:rsidRPr="001B3179">
        <w:rPr>
          <w:rFonts w:ascii="Times New Roman" w:hAnsi="Times New Roman" w:cs="Times New Roman"/>
          <w:b/>
          <w:sz w:val="30"/>
          <w:szCs w:val="30"/>
        </w:rPr>
        <w:t>»</w:t>
      </w:r>
      <w:bookmarkEnd w:id="5"/>
      <w:r w:rsidRPr="0057155D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фарміраванне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вучняў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пачуцця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патрыятызму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грамадзянскасці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павагі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стваральнай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як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галоўнай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умов</w:t>
      </w:r>
      <w:r w:rsidR="001B317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беларускай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дзяржавы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Рашэнне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гэтай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задачы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напрамую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звязана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дасягненнем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вучня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асобасных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адукацыйных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вынікаў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да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якіх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адносяцца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:</w:t>
      </w:r>
    </w:p>
    <w:p w14:paraId="7096620E" w14:textId="2D1D363F" w:rsidR="0057155D" w:rsidRPr="0057155D" w:rsidRDefault="001B3179" w:rsidP="0057155D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уяўленні аб</w:t>
      </w:r>
      <w:r w:rsidR="0057155D"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гісторы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7155D"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чарцяжа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гістарычных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асобах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ўнеслі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вялікі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ўклад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развіццё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начартальнай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геаметрыі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>;</w:t>
      </w:r>
    </w:p>
    <w:p w14:paraId="543CADBE" w14:textId="031FF1E4" w:rsidR="0057155D" w:rsidRPr="0057155D" w:rsidRDefault="001B3179" w:rsidP="0057155D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яўленні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прафесіях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звязаных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канструяваннем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57155D" w:rsidRPr="0057155D">
        <w:rPr>
          <w:rFonts w:ascii="Times New Roman" w:hAnsi="Times New Roman" w:cs="Times New Roman"/>
          <w:sz w:val="30"/>
          <w:szCs w:val="30"/>
        </w:rPr>
        <w:t>мадэляваннем</w:t>
      </w:r>
      <w:proofErr w:type="spellEnd"/>
      <w:r w:rsidR="0057155D" w:rsidRPr="0057155D">
        <w:rPr>
          <w:rFonts w:ascii="Times New Roman" w:hAnsi="Times New Roman" w:cs="Times New Roman"/>
          <w:sz w:val="30"/>
          <w:szCs w:val="30"/>
        </w:rPr>
        <w:t>.</w:t>
      </w:r>
    </w:p>
    <w:p w14:paraId="36E23933" w14:textId="4218108D" w:rsidR="0057155D" w:rsidRPr="0057155D" w:rsidRDefault="0057155D" w:rsidP="0057155D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7155D">
        <w:rPr>
          <w:rFonts w:ascii="Times New Roman" w:hAnsi="Times New Roman" w:cs="Times New Roman"/>
          <w:sz w:val="30"/>
          <w:szCs w:val="30"/>
        </w:rPr>
        <w:t xml:space="preserve">З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мэтай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рэалізацыі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выхаваўчага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патэнцыялу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вучэбнага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прадмета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рэкамендуецца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выкарыстоўваць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актыўныя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метады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формы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навучання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стварэнне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праблемных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сітуацый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дзелавая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гульня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мазгавы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штурм,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метад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праектаў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эўрыстычныя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задачы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), </w:t>
      </w:r>
      <w:r w:rsidR="001B3179">
        <w:rPr>
          <w:rFonts w:ascii="Times New Roman" w:hAnsi="Times New Roman" w:cs="Times New Roman"/>
          <w:sz w:val="30"/>
          <w:szCs w:val="30"/>
          <w:lang w:val="be-BY"/>
        </w:rPr>
        <w:t>выкарыстоў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ваць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якасці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на</w:t>
      </w:r>
      <w:r w:rsidR="001B3179">
        <w:rPr>
          <w:rFonts w:ascii="Times New Roman" w:hAnsi="Times New Roman" w:cs="Times New Roman"/>
          <w:sz w:val="30"/>
          <w:szCs w:val="30"/>
          <w:lang w:val="be-BY"/>
        </w:rPr>
        <w:t>гляд</w:t>
      </w:r>
      <w:r w:rsidRPr="0057155D">
        <w:rPr>
          <w:rFonts w:ascii="Times New Roman" w:hAnsi="Times New Roman" w:cs="Times New Roman"/>
          <w:sz w:val="30"/>
          <w:szCs w:val="30"/>
        </w:rPr>
        <w:t xml:space="preserve">нага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матэрыялу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выявы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знакавых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помнікаў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архітэктуры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.</w:t>
      </w:r>
    </w:p>
    <w:p w14:paraId="1FB937F0" w14:textId="07D5148A" w:rsidR="0057155D" w:rsidRPr="0057155D" w:rsidRDefault="0057155D" w:rsidP="0057155D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7155D">
        <w:rPr>
          <w:rFonts w:ascii="Times New Roman" w:hAnsi="Times New Roman" w:cs="Times New Roman"/>
          <w:sz w:val="30"/>
          <w:szCs w:val="30"/>
        </w:rPr>
        <w:t xml:space="preserve">Для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папярэджання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перагрузкі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вучняў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выкананні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B3179">
        <w:rPr>
          <w:rFonts w:ascii="Times New Roman" w:hAnsi="Times New Roman" w:cs="Times New Roman"/>
          <w:b/>
          <w:sz w:val="30"/>
          <w:szCs w:val="30"/>
        </w:rPr>
        <w:t>дамашняга</w:t>
      </w:r>
      <w:proofErr w:type="spellEnd"/>
      <w:r w:rsidRPr="001B317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B3179">
        <w:rPr>
          <w:rFonts w:ascii="Times New Roman" w:hAnsi="Times New Roman" w:cs="Times New Roman"/>
          <w:b/>
          <w:sz w:val="30"/>
          <w:szCs w:val="30"/>
        </w:rPr>
        <w:t>задання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строга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сачыць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аб'ёмам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неабходнасці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растлумачваць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Pr="0057155D">
        <w:rPr>
          <w:rFonts w:ascii="Times New Roman" w:hAnsi="Times New Roman" w:cs="Times New Roman"/>
          <w:sz w:val="30"/>
          <w:szCs w:val="30"/>
        </w:rPr>
        <w:t xml:space="preserve">м на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ўроку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змест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парадак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прыёмы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выканання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дамашніх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заданняў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Творчыя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заданні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прапанаваны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самастойнага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выканання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дома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жаданні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r w:rsidR="00F46E60"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Pr="0057155D">
        <w:rPr>
          <w:rFonts w:ascii="Times New Roman" w:hAnsi="Times New Roman" w:cs="Times New Roman"/>
          <w:sz w:val="30"/>
          <w:szCs w:val="30"/>
        </w:rPr>
        <w:t>ў.</w:t>
      </w:r>
    </w:p>
    <w:p w14:paraId="2C95C8CE" w14:textId="63113151" w:rsidR="0057155D" w:rsidRDefault="0057155D" w:rsidP="0057155D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7155D">
        <w:rPr>
          <w:rFonts w:ascii="Times New Roman" w:hAnsi="Times New Roman" w:cs="Times New Roman"/>
          <w:sz w:val="30"/>
          <w:szCs w:val="30"/>
        </w:rPr>
        <w:t xml:space="preserve">Для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дапрафесійнай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падрыхтоўкі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вучняў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IX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класа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паступлення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рэалізуюць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адукацыйныя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праграмы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прафесійна-тэхнічнага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адукацыйныя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праграмы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спецыяльнай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распрацавана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вучэбная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праграма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факультатыўных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заняткаў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«</w:t>
      </w:r>
      <w:r w:rsidR="00E13DF0">
        <w:rPr>
          <w:rFonts w:ascii="Times New Roman" w:hAnsi="Times New Roman" w:cs="Times New Roman"/>
          <w:sz w:val="30"/>
          <w:szCs w:val="30"/>
          <w:lang w:val="be-BY"/>
        </w:rPr>
        <w:t>Т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эхнічная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графіка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».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рэалізацыі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гэтай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праграмы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факультатыўных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заняткаў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можа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выкарыстоўвацца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падручнік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:</w:t>
      </w:r>
    </w:p>
    <w:p w14:paraId="05255BA3" w14:textId="44ABE510" w:rsidR="00586D2D" w:rsidRPr="001B3179" w:rsidRDefault="005C1277" w:rsidP="0057155D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1B3179">
        <w:rPr>
          <w:rFonts w:ascii="Times New Roman" w:hAnsi="Times New Roman" w:cs="Times New Roman"/>
          <w:sz w:val="30"/>
          <w:szCs w:val="30"/>
        </w:rPr>
        <w:t xml:space="preserve">Виноградов, В. Н. </w:t>
      </w:r>
      <w:proofErr w:type="gramStart"/>
      <w:r w:rsidR="003C3F27" w:rsidRPr="001B3179">
        <w:rPr>
          <w:rFonts w:ascii="Times New Roman" w:hAnsi="Times New Roman" w:cs="Times New Roman"/>
          <w:sz w:val="30"/>
          <w:szCs w:val="30"/>
        </w:rPr>
        <w:t>Черчение</w:t>
      </w:r>
      <w:r w:rsidR="00D838A3" w:rsidRPr="001B3179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1B3179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="003C3F27" w:rsidRPr="001B3179">
        <w:rPr>
          <w:rFonts w:ascii="Times New Roman" w:hAnsi="Times New Roman" w:cs="Times New Roman"/>
          <w:sz w:val="30"/>
          <w:szCs w:val="30"/>
        </w:rPr>
        <w:t xml:space="preserve"> учебник для 9 класса учреждений общего среднего образования с русским языком обучения / В.</w:t>
      </w:r>
      <w:r w:rsidR="00E13DF0" w:rsidRPr="001B317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3C3F27" w:rsidRPr="001B3179">
        <w:rPr>
          <w:rFonts w:ascii="Times New Roman" w:hAnsi="Times New Roman" w:cs="Times New Roman"/>
          <w:sz w:val="30"/>
          <w:szCs w:val="30"/>
        </w:rPr>
        <w:t>Н.</w:t>
      </w:r>
      <w:r w:rsidR="00E13DF0" w:rsidRPr="001B317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3C3F27" w:rsidRPr="001B3179">
        <w:rPr>
          <w:rFonts w:ascii="Times New Roman" w:hAnsi="Times New Roman" w:cs="Times New Roman"/>
          <w:sz w:val="30"/>
          <w:szCs w:val="30"/>
        </w:rPr>
        <w:t>Виноградов.</w:t>
      </w:r>
      <w:r w:rsidR="00D838A3" w:rsidRPr="001B3179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D838A3" w:rsidRPr="001B3179">
        <w:rPr>
          <w:rFonts w:ascii="Times New Roman" w:hAnsi="Times New Roman" w:cs="Times New Roman"/>
          <w:bCs/>
          <w:sz w:val="30"/>
          <w:szCs w:val="30"/>
        </w:rPr>
        <w:t>–</w:t>
      </w:r>
      <w:r w:rsidR="003C3F27" w:rsidRPr="001B317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C3F27" w:rsidRPr="001B3179">
        <w:rPr>
          <w:rFonts w:ascii="Times New Roman" w:hAnsi="Times New Roman" w:cs="Times New Roman"/>
          <w:sz w:val="30"/>
          <w:szCs w:val="30"/>
        </w:rPr>
        <w:t>Минск</w:t>
      </w:r>
      <w:r w:rsidR="00D838A3" w:rsidRPr="001B3179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1B3179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="003C3F27" w:rsidRPr="001B3179">
        <w:rPr>
          <w:rFonts w:ascii="Times New Roman" w:hAnsi="Times New Roman" w:cs="Times New Roman"/>
          <w:sz w:val="30"/>
          <w:szCs w:val="30"/>
        </w:rPr>
        <w:t xml:space="preserve"> Национальный институт образования, 2014. </w:t>
      </w:r>
      <w:r w:rsidR="00E229B9" w:rsidRPr="001B3179">
        <w:rPr>
          <w:rFonts w:ascii="Times New Roman" w:hAnsi="Times New Roman" w:cs="Times New Roman"/>
          <w:sz w:val="30"/>
          <w:szCs w:val="30"/>
        </w:rPr>
        <w:t xml:space="preserve">– </w:t>
      </w:r>
      <w:r w:rsidR="003C3F27" w:rsidRPr="001B3179">
        <w:rPr>
          <w:rFonts w:ascii="Times New Roman" w:hAnsi="Times New Roman" w:cs="Times New Roman"/>
          <w:sz w:val="30"/>
          <w:szCs w:val="30"/>
        </w:rPr>
        <w:t>216 с.</w:t>
      </w:r>
    </w:p>
    <w:p w14:paraId="4724B003" w14:textId="1E2F361B" w:rsidR="003C3F27" w:rsidRPr="00C016F3" w:rsidRDefault="0057155D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Вучэбная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праграма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факультатыўных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заняткаў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падручнік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размешчаны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нацыянальным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адукацыйным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7155D">
        <w:rPr>
          <w:rFonts w:ascii="Times New Roman" w:hAnsi="Times New Roman" w:cs="Times New Roman"/>
          <w:sz w:val="30"/>
          <w:szCs w:val="30"/>
        </w:rPr>
        <w:t>партале</w:t>
      </w:r>
      <w:proofErr w:type="spellEnd"/>
      <w:r w:rsidRPr="0057155D">
        <w:rPr>
          <w:rFonts w:ascii="Times New Roman" w:hAnsi="Times New Roman" w:cs="Times New Roman"/>
          <w:sz w:val="30"/>
          <w:szCs w:val="30"/>
        </w:rPr>
        <w:t>:</w:t>
      </w:r>
      <w:r w:rsidR="002410D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hyperlink r:id="rId19" w:history="1">
        <w:r w:rsidR="002410D1" w:rsidRPr="000D1AE3">
          <w:rPr>
            <w:rStyle w:val="a6"/>
            <w:rFonts w:ascii="Times New Roman" w:eastAsia="TimesNewRoman" w:hAnsi="Times New Roman" w:cs="Times New Roman"/>
            <w:i/>
            <w:color w:val="0070C0"/>
            <w:sz w:val="30"/>
            <w:szCs w:val="30"/>
            <w:lang w:eastAsia="ru-RU"/>
          </w:rPr>
          <w:t>https://adu.by/</w:t>
        </w:r>
      </w:hyperlink>
      <w:r w:rsidR="002410D1" w:rsidRPr="000D1AE3">
        <w:rPr>
          <w:rFonts w:ascii="Times New Roman" w:eastAsia="TimesNewRoman" w:hAnsi="Times New Roman" w:cs="Times New Roman"/>
          <w:i/>
          <w:color w:val="0070C0"/>
          <w:sz w:val="30"/>
          <w:szCs w:val="30"/>
          <w:lang w:eastAsia="ru-RU"/>
        </w:rPr>
        <w:t xml:space="preserve"> </w:t>
      </w:r>
      <w:hyperlink r:id="rId20" w:history="1">
        <w:r w:rsidR="00E13DF0" w:rsidRPr="00E13DF0">
          <w:t xml:space="preserve"> </w:t>
        </w:r>
        <w:proofErr w:type="spellStart"/>
        <w:r w:rsidR="00E13DF0" w:rsidRPr="00E13DF0">
          <w:rPr>
            <w:rStyle w:val="a6"/>
            <w:rFonts w:ascii="Times New Roman" w:hAnsi="Times New Roman" w:cs="Times New Roman"/>
            <w:i/>
            <w:sz w:val="30"/>
            <w:szCs w:val="30"/>
          </w:rPr>
          <w:t>Галоўная</w:t>
        </w:r>
        <w:proofErr w:type="spellEnd"/>
        <w:r w:rsidR="00E13DF0" w:rsidRPr="00E13DF0">
          <w:rPr>
            <w:rStyle w:val="a6"/>
            <w:rFonts w:ascii="Times New Roman" w:hAnsi="Times New Roman" w:cs="Times New Roman"/>
            <w:i/>
            <w:sz w:val="30"/>
            <w:szCs w:val="30"/>
          </w:rPr>
          <w:t xml:space="preserve"> / </w:t>
        </w:r>
        <w:proofErr w:type="spellStart"/>
        <w:r w:rsidR="00E13DF0" w:rsidRPr="00E13DF0">
          <w:rPr>
            <w:rStyle w:val="a6"/>
            <w:rFonts w:ascii="Times New Roman" w:hAnsi="Times New Roman" w:cs="Times New Roman"/>
            <w:i/>
            <w:sz w:val="30"/>
            <w:szCs w:val="30"/>
          </w:rPr>
          <w:t>Адукацыйны</w:t>
        </w:r>
        <w:proofErr w:type="spellEnd"/>
        <w:r w:rsidR="00E13DF0" w:rsidRPr="00E13DF0">
          <w:rPr>
            <w:rStyle w:val="a6"/>
            <w:rFonts w:ascii="Times New Roman" w:hAnsi="Times New Roman" w:cs="Times New Roman"/>
            <w:i/>
            <w:sz w:val="30"/>
            <w:szCs w:val="30"/>
          </w:rPr>
          <w:t xml:space="preserve"> </w:t>
        </w:r>
        <w:proofErr w:type="spellStart"/>
        <w:r w:rsidR="00E13DF0" w:rsidRPr="00E13DF0">
          <w:rPr>
            <w:rStyle w:val="a6"/>
            <w:rFonts w:ascii="Times New Roman" w:hAnsi="Times New Roman" w:cs="Times New Roman"/>
            <w:i/>
            <w:sz w:val="30"/>
            <w:szCs w:val="30"/>
          </w:rPr>
          <w:t>працэс</w:t>
        </w:r>
        <w:proofErr w:type="spellEnd"/>
        <w:r w:rsidR="00E13DF0" w:rsidRPr="00E13DF0">
          <w:rPr>
            <w:rStyle w:val="a6"/>
            <w:rFonts w:ascii="Times New Roman" w:hAnsi="Times New Roman" w:cs="Times New Roman"/>
            <w:i/>
            <w:sz w:val="30"/>
            <w:szCs w:val="30"/>
          </w:rPr>
          <w:t xml:space="preserve">. 2024/2025 </w:t>
        </w:r>
        <w:proofErr w:type="spellStart"/>
        <w:r w:rsidR="00E13DF0" w:rsidRPr="00E13DF0">
          <w:rPr>
            <w:rStyle w:val="a6"/>
            <w:rFonts w:ascii="Times New Roman" w:hAnsi="Times New Roman" w:cs="Times New Roman"/>
            <w:i/>
            <w:sz w:val="30"/>
            <w:szCs w:val="30"/>
          </w:rPr>
          <w:t>навучальны</w:t>
        </w:r>
        <w:proofErr w:type="spellEnd"/>
        <w:r w:rsidR="00E13DF0" w:rsidRPr="00E13DF0">
          <w:rPr>
            <w:rStyle w:val="a6"/>
            <w:rFonts w:ascii="Times New Roman" w:hAnsi="Times New Roman" w:cs="Times New Roman"/>
            <w:i/>
            <w:sz w:val="30"/>
            <w:szCs w:val="30"/>
          </w:rPr>
          <w:t xml:space="preserve"> год / </w:t>
        </w:r>
        <w:proofErr w:type="spellStart"/>
        <w:r w:rsidR="00E13DF0" w:rsidRPr="00E13DF0">
          <w:rPr>
            <w:rStyle w:val="a6"/>
            <w:rFonts w:ascii="Times New Roman" w:hAnsi="Times New Roman" w:cs="Times New Roman"/>
            <w:i/>
            <w:sz w:val="30"/>
            <w:szCs w:val="30"/>
          </w:rPr>
          <w:t>Агульная</w:t>
        </w:r>
        <w:proofErr w:type="spellEnd"/>
        <w:r w:rsidR="00E13DF0" w:rsidRPr="00E13DF0">
          <w:rPr>
            <w:rStyle w:val="a6"/>
            <w:rFonts w:ascii="Times New Roman" w:hAnsi="Times New Roman" w:cs="Times New Roman"/>
            <w:i/>
            <w:sz w:val="30"/>
            <w:szCs w:val="30"/>
          </w:rPr>
          <w:t xml:space="preserve"> </w:t>
        </w:r>
        <w:proofErr w:type="spellStart"/>
        <w:r w:rsidR="00E13DF0" w:rsidRPr="00E13DF0">
          <w:rPr>
            <w:rStyle w:val="a6"/>
            <w:rFonts w:ascii="Times New Roman" w:hAnsi="Times New Roman" w:cs="Times New Roman"/>
            <w:i/>
            <w:sz w:val="30"/>
            <w:szCs w:val="30"/>
          </w:rPr>
          <w:t>сярэдняя</w:t>
        </w:r>
        <w:proofErr w:type="spellEnd"/>
        <w:r w:rsidR="00E13DF0" w:rsidRPr="00E13DF0">
          <w:rPr>
            <w:rStyle w:val="a6"/>
            <w:rFonts w:ascii="Times New Roman" w:hAnsi="Times New Roman" w:cs="Times New Roman"/>
            <w:i/>
            <w:sz w:val="30"/>
            <w:szCs w:val="30"/>
          </w:rPr>
          <w:t xml:space="preserve"> </w:t>
        </w:r>
        <w:proofErr w:type="spellStart"/>
        <w:r w:rsidR="00E13DF0" w:rsidRPr="00E13DF0">
          <w:rPr>
            <w:rStyle w:val="a6"/>
            <w:rFonts w:ascii="Times New Roman" w:hAnsi="Times New Roman" w:cs="Times New Roman"/>
            <w:i/>
            <w:sz w:val="30"/>
            <w:szCs w:val="30"/>
          </w:rPr>
          <w:t>адукацыя</w:t>
        </w:r>
        <w:proofErr w:type="spellEnd"/>
        <w:r w:rsidR="002410D1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 xml:space="preserve"> /</w:t>
        </w:r>
        <w:r w:rsidR="002410D1" w:rsidRPr="00D46098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eastAsia="ru-RU"/>
          </w:rPr>
          <w:t xml:space="preserve"> </w:t>
        </w:r>
        <w:r w:rsidR="00E13DF0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val="be-BY" w:eastAsia="ru-RU"/>
          </w:rPr>
          <w:t>Вучэбныя праграмы факультатыўных заняткаў прафесійнай накіраванасці</w:t>
        </w:r>
        <w:r w:rsidR="002410D1" w:rsidRPr="00D46098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eastAsia="ru-RU"/>
          </w:rPr>
          <w:t xml:space="preserve"> / Т</w:t>
        </w:r>
        <w:r w:rsidR="00E13DF0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val="be-BY" w:eastAsia="ru-RU"/>
          </w:rPr>
          <w:t>эхнічна</w:t>
        </w:r>
        <w:r w:rsidR="0056773C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val="be-BY" w:eastAsia="ru-RU"/>
          </w:rPr>
          <w:t>я графіка</w:t>
        </w:r>
      </w:hyperlink>
      <w:r w:rsidR="003B6186" w:rsidRPr="0056773C">
        <w:rPr>
          <w:rFonts w:ascii="Times New Roman" w:hAnsi="Times New Roman" w:cs="Times New Roman"/>
          <w:i/>
          <w:sz w:val="30"/>
          <w:szCs w:val="30"/>
        </w:rPr>
        <w:t>.</w:t>
      </w:r>
    </w:p>
    <w:p w14:paraId="1F3E5FCB" w14:textId="2B94277C" w:rsidR="0057155D" w:rsidRDefault="0057155D" w:rsidP="00182D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57155D">
        <w:rPr>
          <w:rFonts w:ascii="Times New Roman" w:hAnsi="Times New Roman" w:cs="Times New Roman"/>
          <w:color w:val="000000"/>
          <w:sz w:val="30"/>
          <w:szCs w:val="30"/>
          <w:lang w:val="be-BY"/>
        </w:rPr>
        <w:lastRenderedPageBreak/>
        <w:t xml:space="preserve">Пры арганізацыі адукацыйнага працэсу для атрымання агульнай сярэдняй </w:t>
      </w:r>
      <w:r w:rsidRPr="002A5392">
        <w:rPr>
          <w:rFonts w:ascii="Times New Roman" w:hAnsi="Times New Roman" w:cs="Times New Roman"/>
          <w:sz w:val="30"/>
          <w:szCs w:val="30"/>
          <w:lang w:val="be-BY"/>
        </w:rPr>
        <w:t xml:space="preserve">адукацыі </w:t>
      </w:r>
      <w:r w:rsidR="002A5392" w:rsidRPr="002A5392">
        <w:rPr>
          <w:rFonts w:ascii="Times New Roman" w:hAnsi="Times New Roman" w:cs="Times New Roman"/>
          <w:sz w:val="30"/>
          <w:szCs w:val="30"/>
          <w:lang w:val="be-BY"/>
        </w:rPr>
        <w:t>дома</w:t>
      </w:r>
      <w:r w:rsidRPr="002A5392">
        <w:rPr>
          <w:rFonts w:ascii="Times New Roman" w:hAnsi="Times New Roman" w:cs="Times New Roman"/>
          <w:sz w:val="30"/>
          <w:szCs w:val="30"/>
          <w:lang w:val="be-BY"/>
        </w:rPr>
        <w:t xml:space="preserve"> вывучэнне </w:t>
      </w:r>
      <w:r w:rsidRPr="0057155D">
        <w:rPr>
          <w:rFonts w:ascii="Times New Roman" w:hAnsi="Times New Roman" w:cs="Times New Roman"/>
          <w:color w:val="000000"/>
          <w:sz w:val="30"/>
          <w:szCs w:val="30"/>
          <w:lang w:val="be-BY"/>
        </w:rPr>
        <w:t>вучэбнага прадмета</w:t>
      </w:r>
      <w:r w:rsidR="001B317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1B3179" w:rsidRPr="001B3179">
        <w:rPr>
          <w:rFonts w:ascii="Times New Roman" w:hAnsi="Times New Roman" w:cs="Times New Roman"/>
          <w:color w:val="000000"/>
          <w:sz w:val="30"/>
          <w:szCs w:val="30"/>
          <w:lang w:val="be-BY"/>
        </w:rPr>
        <w:t>«Чарчэнне»</w:t>
      </w:r>
      <w:r w:rsidRPr="0057155D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не ажыццяўляецца.</w:t>
      </w:r>
    </w:p>
    <w:p w14:paraId="408851B0" w14:textId="5B42D6D8" w:rsidR="00592FBE" w:rsidRPr="00F46E60" w:rsidRDefault="00592FBE" w:rsidP="00182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/>
        </w:rPr>
      </w:pPr>
      <w:r w:rsidRPr="00F46E60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/>
        </w:rPr>
        <w:t>5. Д</w:t>
      </w:r>
      <w:r w:rsidR="00A55183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/>
        </w:rPr>
        <w:t>адатковыя рэсурсы</w:t>
      </w:r>
    </w:p>
    <w:p w14:paraId="1027D876" w14:textId="77777777" w:rsidR="00A55183" w:rsidRPr="00F46E60" w:rsidRDefault="00A55183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</w:pPr>
      <w:r w:rsidRPr="00F46E60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Карысную інфармацыю для падрыхтоўкі да вучэбных заняткаў можна знайсці на наступных інтэрнэт-рэсурсах:</w:t>
      </w:r>
    </w:p>
    <w:p w14:paraId="3FB1FB63" w14:textId="2514FB81" w:rsidR="007F104B" w:rsidRPr="007F104B" w:rsidRDefault="00716279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hyperlink r:id="rId21"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sz w:val="30"/>
            <w:szCs w:val="30"/>
            <w:lang w:val="be-BY"/>
          </w:rPr>
          <w:t>https://eio</w:t>
        </w:r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sz w:val="30"/>
            <w:szCs w:val="30"/>
            <w:lang w:val="be-BY"/>
          </w:rPr>
          <w:t>r</w:t>
        </w:r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sz w:val="30"/>
            <w:szCs w:val="30"/>
            <w:lang w:val="be-BY"/>
          </w:rPr>
          <w:t>.by</w:t>
        </w:r>
      </w:hyperlink>
      <w:r w:rsidR="00D46098" w:rsidRPr="00D46098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2515BC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–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адзіны</w:t>
      </w:r>
      <w:proofErr w:type="spellEnd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інфармацыйна-адукацыйны</w:t>
      </w:r>
      <w:proofErr w:type="spellEnd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рэсурс</w:t>
      </w:r>
      <w:proofErr w:type="spellEnd"/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;</w:t>
      </w:r>
    </w:p>
    <w:p w14:paraId="62D78C1D" w14:textId="432060FC" w:rsidR="00232498" w:rsidRPr="00182D97" w:rsidRDefault="00716279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22" w:history="1"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iCs/>
            <w:sz w:val="30"/>
            <w:szCs w:val="30"/>
          </w:rPr>
          <w:t>http://boxapps.</w:t>
        </w:r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iCs/>
            <w:sz w:val="30"/>
            <w:szCs w:val="30"/>
          </w:rPr>
          <w:t>a</w:t>
        </w:r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iCs/>
            <w:sz w:val="30"/>
            <w:szCs w:val="30"/>
          </w:rPr>
          <w:t>du.by</w:t>
        </w:r>
      </w:hyperlink>
      <w:r w:rsidR="00D46098" w:rsidRPr="00D46098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–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інтэрактыўныя</w:t>
      </w:r>
      <w:proofErr w:type="spellEnd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дыдактычныя</w:t>
      </w:r>
      <w:proofErr w:type="spellEnd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матэрыялы</w:t>
      </w:r>
      <w:proofErr w:type="spellEnd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па </w:t>
      </w:r>
      <w:proofErr w:type="spellStart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вучэбных</w:t>
      </w:r>
      <w:proofErr w:type="spellEnd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="00A55183" w:rsidRPr="00A5518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прадметах</w:t>
      </w:r>
      <w:proofErr w:type="spellEnd"/>
      <w:r w:rsidR="00A61D18" w:rsidRPr="00182D9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F886720" w14:textId="5FDDCCA5" w:rsidR="00F85271" w:rsidRDefault="00F85271" w:rsidP="00182D9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182D9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6. </w:t>
      </w:r>
      <w:r w:rsidR="00A5518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Арганізацыя метадычнай</w:t>
      </w:r>
      <w:r w:rsidR="006E7557" w:rsidRPr="00182D9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работы</w:t>
      </w:r>
    </w:p>
    <w:p w14:paraId="0E1A82C3" w14:textId="56460FA2" w:rsidR="00A55183" w:rsidRPr="00E13DF0" w:rsidRDefault="00A55183" w:rsidP="00A55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 2024/2025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навучальным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годзе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для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арганізацыі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дзейнасці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метадычных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фарміраванняў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настаўнікаў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якія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выкладаюць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вучэб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ны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прадмет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 w:rsidRPr="00F46E60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proofErr w:type="spellStart"/>
      <w:r w:rsidR="00F46E60" w:rsidRPr="00F46E60">
        <w:rPr>
          <w:rFonts w:ascii="Times New Roman" w:eastAsia="Calibri" w:hAnsi="Times New Roman" w:cs="Times New Roman"/>
          <w:sz w:val="30"/>
          <w:szCs w:val="30"/>
          <w:lang w:eastAsia="ru-RU"/>
        </w:rPr>
        <w:t>Чарчэнне</w:t>
      </w:r>
      <w:proofErr w:type="spellEnd"/>
      <w:r w:rsidR="00F46E60" w:rsidRPr="00F46E60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прапануецца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адзіная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тэма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: </w:t>
      </w:r>
      <w:r w:rsidR="00E13DF0"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«</w:t>
      </w:r>
      <w:r w:rsidR="00F46E60" w:rsidRPr="00E13DF0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П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авышэнне</w:t>
      </w:r>
      <w:proofErr w:type="spellEnd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якасці</w:t>
      </w:r>
      <w:proofErr w:type="spellEnd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адукацыі</w:t>
      </w:r>
      <w:proofErr w:type="spellEnd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сродкамі</w:t>
      </w:r>
      <w:proofErr w:type="spellEnd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вучэбнага</w:t>
      </w:r>
      <w:proofErr w:type="spellEnd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прадмета</w:t>
      </w:r>
      <w:proofErr w:type="spellEnd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="00F46E60" w:rsidRPr="00E13DF0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“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Чарчэнне</w:t>
      </w:r>
      <w:proofErr w:type="spellEnd"/>
      <w:r w:rsidR="00F46E60" w:rsidRPr="00E13DF0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”</w:t>
      </w:r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, у 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тым</w:t>
      </w:r>
      <w:proofErr w:type="spellEnd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ліку</w:t>
      </w:r>
      <w:proofErr w:type="spellEnd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ў 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кантэксце</w:t>
      </w:r>
      <w:proofErr w:type="spellEnd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фарміравання</w:t>
      </w:r>
      <w:proofErr w:type="spellEnd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функцыянальнай</w:t>
      </w:r>
      <w:proofErr w:type="spellEnd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="00F46E60" w:rsidRPr="00E13DF0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адукава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насці</w:t>
      </w:r>
      <w:proofErr w:type="spellEnd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вучняў</w:t>
      </w:r>
      <w:proofErr w:type="spellEnd"/>
      <w:r w:rsidR="00E13DF0" w:rsidRPr="00E13DF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»</w:t>
      </w:r>
      <w:r w:rsidRPr="00E13DF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2A171CA7" w14:textId="6EC93E50" w:rsidR="00A55183" w:rsidRPr="00A55183" w:rsidRDefault="00A55183" w:rsidP="00A55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F46E6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Мэта</w:t>
      </w:r>
      <w:proofErr w:type="spellEnd"/>
      <w:r w:rsidRPr="00F46E6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F46E6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метадычнай</w:t>
      </w:r>
      <w:proofErr w:type="spellEnd"/>
      <w:r w:rsidRPr="00F46E6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работы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удасканаленне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прафесійнай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кампетэнтнасці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настаўніка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пытаннях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фарміравання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функцыянальнай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адукава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насці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вучня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ў.</w:t>
      </w:r>
    </w:p>
    <w:p w14:paraId="53B2F3C8" w14:textId="01500A65" w:rsidR="00A55183" w:rsidRPr="00A55183" w:rsidRDefault="00A55183" w:rsidP="00A55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Развіццё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прафесійнай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кампетэнтнасці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педагогаў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па фарміраванні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функцыянальнай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адукава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насці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вучняў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можа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ажыццяўляцца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праз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1B317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работу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метадычных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фарміраванняў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: школы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маладога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настаўніка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удасканалення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педагагічнага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майстэрства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творчых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праблемных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груп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школьнага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раённага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гарадскога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)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вучэбна-метадычнага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аб'яднання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настаўнікаў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вучэбным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прадмеце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Чарчэнне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».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Дзейнасць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гэтых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метадычных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фарміраванняў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варта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планаваць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аснове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аналізу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вынікаў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метадычнай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работы за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папярэдні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навучальны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год з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улікам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прадметна-метадычнага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ўзроўню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кваліфікацыі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настаўнікаў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іх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прафесійных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інтарэсаў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запытаў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133F1394" w14:textId="050D6F97" w:rsidR="00A55183" w:rsidRPr="00A55183" w:rsidRDefault="00A55183" w:rsidP="00A55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Рэкамендаваны</w:t>
      </w:r>
      <w:proofErr w:type="spellEnd"/>
      <w:r w:rsidR="001B317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пытанні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для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арганізацыі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метадычнай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работы з</w:t>
      </w:r>
      <w:r w:rsidR="004F5CC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bookmarkStart w:id="6" w:name="_GoBack"/>
      <w:bookmarkEnd w:id="6"/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настаўнікамі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якія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выкладаюць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вучэбны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прадмет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 w:rsidRPr="00F46E60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proofErr w:type="spellStart"/>
      <w:r w:rsidR="00F46E60" w:rsidRPr="00F46E60">
        <w:rPr>
          <w:rFonts w:ascii="Times New Roman" w:eastAsia="Calibri" w:hAnsi="Times New Roman" w:cs="Times New Roman"/>
          <w:sz w:val="30"/>
          <w:szCs w:val="30"/>
          <w:lang w:eastAsia="ru-RU"/>
        </w:rPr>
        <w:t>Чарчэнне</w:t>
      </w:r>
      <w:proofErr w:type="spellEnd"/>
      <w:r w:rsidR="00F46E60" w:rsidRPr="00F46E60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, у</w:t>
      </w:r>
      <w:r w:rsidR="004F5CC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2024/2025</w:t>
      </w:r>
      <w:r w:rsidR="004F5CC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навучальным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годзе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:</w:t>
      </w:r>
    </w:p>
    <w:p w14:paraId="75DED906" w14:textId="29054476" w:rsidR="00A55183" w:rsidRPr="00A55183" w:rsidRDefault="00A55183" w:rsidP="00A55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праектаванне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вучэбных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занятк</w:t>
      </w:r>
      <w:proofErr w:type="spellEnd"/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аў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выкарыстаннем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сучасных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метадаў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сродкаў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навучання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розных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формаў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арганізацыі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вучэб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нага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ўзаемадзеяння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накіраваных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фарміраванне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функцыянальнай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адукава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насці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вучняў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14:paraId="0138A73B" w14:textId="78A98E80" w:rsidR="00A55183" w:rsidRPr="00A55183" w:rsidRDefault="002A5392" w:rsidP="00A55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развіццёвы</w:t>
      </w:r>
      <w:r w:rsidR="00A55183"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="00A55183"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выхаваўчы</w:t>
      </w:r>
      <w:proofErr w:type="spellEnd"/>
      <w:r w:rsidR="00A55183"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A55183"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патэнцыял</w:t>
      </w:r>
      <w:proofErr w:type="spellEnd"/>
      <w:r w:rsidR="00A55183"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A55183"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вучэбнага</w:t>
      </w:r>
      <w:proofErr w:type="spellEnd"/>
      <w:r w:rsidR="00A55183"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A55183"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прадмета</w:t>
      </w:r>
      <w:proofErr w:type="spellEnd"/>
      <w:r w:rsidR="00A55183"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 w:rsidRPr="00F46E60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proofErr w:type="spellStart"/>
      <w:r w:rsidR="00F46E60" w:rsidRPr="00F46E60">
        <w:rPr>
          <w:rFonts w:ascii="Times New Roman" w:eastAsia="Calibri" w:hAnsi="Times New Roman" w:cs="Times New Roman"/>
          <w:sz w:val="30"/>
          <w:szCs w:val="30"/>
          <w:lang w:eastAsia="ru-RU"/>
        </w:rPr>
        <w:t>Чарчэнне</w:t>
      </w:r>
      <w:proofErr w:type="spellEnd"/>
      <w:r w:rsidR="00F46E60" w:rsidRPr="00F46E60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="00A55183"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14:paraId="75743335" w14:textId="5385B513" w:rsidR="00A55183" w:rsidRPr="00A55183" w:rsidRDefault="00A55183" w:rsidP="00A55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выкарыстанне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міжпрадметных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сувяз</w:t>
      </w:r>
      <w:proofErr w:type="spellEnd"/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ей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чарчэння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з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вучэб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нымі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прадметамі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2A5392" w:rsidRPr="002A5392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Матэматыка</w:t>
      </w:r>
      <w:proofErr w:type="spellEnd"/>
      <w:r w:rsidR="002A5392" w:rsidRPr="002A5392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="002A539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,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Працоўнае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навучанне</w:t>
      </w:r>
      <w:proofErr w:type="spellEnd"/>
      <w:r w:rsidR="002A5392" w:rsidRPr="002A5392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="002A539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,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Выяўленчае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мастацтва</w:t>
      </w:r>
      <w:proofErr w:type="spellEnd"/>
      <w:r w:rsidR="002A5392" w:rsidRPr="002A5392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як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умова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фарміравання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функцыянальнай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адукава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насці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вучня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ў; </w:t>
      </w:r>
    </w:p>
    <w:p w14:paraId="05DD81FA" w14:textId="39784D29" w:rsidR="00A55183" w:rsidRPr="00A55183" w:rsidRDefault="00A55183" w:rsidP="00A55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фарміраванне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гатоўнасці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вучняў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да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прафесійнага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самавызначэння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праз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арганізацыю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прафарыентацыйнай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работы на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вучэбных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занятках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вучэбным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прадмеце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bookmarkStart w:id="7" w:name="_Hlk174721688"/>
      <w:r w:rsidR="00F46E60" w:rsidRPr="00F46E60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bookmarkEnd w:id="7"/>
      <w:proofErr w:type="spellStart"/>
      <w:r w:rsidR="00F46E60" w:rsidRPr="00F46E60">
        <w:rPr>
          <w:rFonts w:ascii="Times New Roman" w:eastAsia="Calibri" w:hAnsi="Times New Roman" w:cs="Times New Roman"/>
          <w:sz w:val="30"/>
          <w:szCs w:val="30"/>
          <w:lang w:eastAsia="ru-RU"/>
        </w:rPr>
        <w:t>Чарчэнне</w:t>
      </w:r>
      <w:proofErr w:type="spellEnd"/>
      <w:r w:rsidR="00F46E60" w:rsidRPr="00F46E60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; </w:t>
      </w:r>
    </w:p>
    <w:p w14:paraId="1DD00D4B" w14:textId="590472E0" w:rsidR="00A55183" w:rsidRPr="00A55183" w:rsidRDefault="00A55183" w:rsidP="00A55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праектнае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навучанне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як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сродак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фарміравання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функцыянальнай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адукава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насці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вучня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пры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вывучэнні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вучэбнага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прадмета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Чарчэнне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».</w:t>
      </w:r>
    </w:p>
    <w:p w14:paraId="2CEDB178" w14:textId="7AC6DACE" w:rsidR="00BB0824" w:rsidRPr="00A60B2E" w:rsidRDefault="00A55183" w:rsidP="00A55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З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мэтай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забеспячэння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ўмоў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для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развіцця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прафесійнай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кампетэнтнасці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настаўнікаў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дзяржаўнай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установе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адукацыі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Акадэмія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адукацыі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праводзяцца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мерапрыемствы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адпаведнасці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з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эспубліканскім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каардынацыйным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46E6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</w:t>
      </w:r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ланам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мерапрыемстваў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дадатковай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адукацыі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педагагічных</w:t>
      </w:r>
      <w:proofErr w:type="spellEnd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55183">
        <w:rPr>
          <w:rFonts w:ascii="Times New Roman" w:eastAsia="Calibri" w:hAnsi="Times New Roman" w:cs="Times New Roman"/>
          <w:sz w:val="30"/>
          <w:szCs w:val="30"/>
          <w:lang w:eastAsia="ru-RU"/>
        </w:rPr>
        <w:t>работнікаў</w:t>
      </w:r>
      <w:proofErr w:type="spellEnd"/>
      <w:r w:rsidR="00BB08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B0824" w:rsidRPr="0056773C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</w:t>
      </w:r>
      <w:hyperlink r:id="rId23" w:history="1">
        <w:r w:rsidR="00BB0824" w:rsidRPr="0037191F">
          <w:rPr>
            <w:rStyle w:val="a6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https://clck.ru/3AJ8</w:t>
        </w:r>
        <w:r w:rsidR="00BB0824" w:rsidRPr="0037191F">
          <w:rPr>
            <w:rStyle w:val="a6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H</w:t>
        </w:r>
        <w:r w:rsidR="00BB0824" w:rsidRPr="0037191F">
          <w:rPr>
            <w:rStyle w:val="a6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A</w:t>
        </w:r>
      </w:hyperlink>
      <w:r w:rsidR="00BB0824" w:rsidRPr="0056773C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)</w:t>
      </w:r>
      <w:r w:rsidR="00BB08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BB082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sectPr w:rsidR="00BB0824" w:rsidRPr="00A60B2E" w:rsidSect="00B207B0">
      <w:headerReference w:type="default" r:id="rId2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6F29C" w14:textId="77777777" w:rsidR="00716279" w:rsidRDefault="00716279" w:rsidP="00921287">
      <w:pPr>
        <w:spacing w:after="0" w:line="240" w:lineRule="auto"/>
      </w:pPr>
      <w:r>
        <w:separator/>
      </w:r>
    </w:p>
  </w:endnote>
  <w:endnote w:type="continuationSeparator" w:id="0">
    <w:p w14:paraId="5018C039" w14:textId="77777777" w:rsidR="00716279" w:rsidRDefault="00716279" w:rsidP="0092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50B55" w14:textId="77777777" w:rsidR="00716279" w:rsidRDefault="00716279" w:rsidP="00921287">
      <w:pPr>
        <w:spacing w:after="0" w:line="240" w:lineRule="auto"/>
      </w:pPr>
      <w:r>
        <w:separator/>
      </w:r>
    </w:p>
  </w:footnote>
  <w:footnote w:type="continuationSeparator" w:id="0">
    <w:p w14:paraId="742C664E" w14:textId="77777777" w:rsidR="00716279" w:rsidRDefault="00716279" w:rsidP="0092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42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9EA4E3" w14:textId="53C2AFF1" w:rsidR="00B207B0" w:rsidRPr="00586D2D" w:rsidRDefault="00B207B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6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127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89BBE" w14:textId="77777777" w:rsidR="00B207B0" w:rsidRDefault="00B207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87"/>
    <w:rsid w:val="00006D25"/>
    <w:rsid w:val="00007F17"/>
    <w:rsid w:val="00012D7F"/>
    <w:rsid w:val="00022D6E"/>
    <w:rsid w:val="00024D91"/>
    <w:rsid w:val="0002516C"/>
    <w:rsid w:val="00030206"/>
    <w:rsid w:val="0003197B"/>
    <w:rsid w:val="000328C0"/>
    <w:rsid w:val="00037A10"/>
    <w:rsid w:val="00041B84"/>
    <w:rsid w:val="0004551F"/>
    <w:rsid w:val="00052C74"/>
    <w:rsid w:val="0005439C"/>
    <w:rsid w:val="000543FE"/>
    <w:rsid w:val="000546DA"/>
    <w:rsid w:val="00054C3D"/>
    <w:rsid w:val="00061024"/>
    <w:rsid w:val="00084F65"/>
    <w:rsid w:val="0009386E"/>
    <w:rsid w:val="000A606D"/>
    <w:rsid w:val="000C2D28"/>
    <w:rsid w:val="000C5B3A"/>
    <w:rsid w:val="000C67A5"/>
    <w:rsid w:val="000C7A22"/>
    <w:rsid w:val="000D12AF"/>
    <w:rsid w:val="000D1AE3"/>
    <w:rsid w:val="000D2B00"/>
    <w:rsid w:val="000D312C"/>
    <w:rsid w:val="000D6684"/>
    <w:rsid w:val="000E47D3"/>
    <w:rsid w:val="000F67CB"/>
    <w:rsid w:val="001010A0"/>
    <w:rsid w:val="001033B7"/>
    <w:rsid w:val="00105BAA"/>
    <w:rsid w:val="001125A9"/>
    <w:rsid w:val="00114D5A"/>
    <w:rsid w:val="0011695C"/>
    <w:rsid w:val="0012024A"/>
    <w:rsid w:val="001350CD"/>
    <w:rsid w:val="00136B68"/>
    <w:rsid w:val="00137D00"/>
    <w:rsid w:val="00145586"/>
    <w:rsid w:val="00153C7F"/>
    <w:rsid w:val="00155B70"/>
    <w:rsid w:val="00165990"/>
    <w:rsid w:val="00165A41"/>
    <w:rsid w:val="001712FD"/>
    <w:rsid w:val="00172774"/>
    <w:rsid w:val="00175F37"/>
    <w:rsid w:val="00182D97"/>
    <w:rsid w:val="001850D8"/>
    <w:rsid w:val="00186B54"/>
    <w:rsid w:val="00186C13"/>
    <w:rsid w:val="00191C0F"/>
    <w:rsid w:val="00193187"/>
    <w:rsid w:val="001931E1"/>
    <w:rsid w:val="0019461E"/>
    <w:rsid w:val="001949C0"/>
    <w:rsid w:val="001A5224"/>
    <w:rsid w:val="001A5C08"/>
    <w:rsid w:val="001B0D99"/>
    <w:rsid w:val="001B3179"/>
    <w:rsid w:val="001D7145"/>
    <w:rsid w:val="001E3A5B"/>
    <w:rsid w:val="001E5A24"/>
    <w:rsid w:val="001E6195"/>
    <w:rsid w:val="001F1379"/>
    <w:rsid w:val="001F2778"/>
    <w:rsid w:val="00204E28"/>
    <w:rsid w:val="002143E9"/>
    <w:rsid w:val="00225C66"/>
    <w:rsid w:val="00232498"/>
    <w:rsid w:val="00235DFF"/>
    <w:rsid w:val="002410D1"/>
    <w:rsid w:val="002461B0"/>
    <w:rsid w:val="002470A9"/>
    <w:rsid w:val="002515BC"/>
    <w:rsid w:val="00261896"/>
    <w:rsid w:val="0026234A"/>
    <w:rsid w:val="00272F06"/>
    <w:rsid w:val="00274E56"/>
    <w:rsid w:val="002816D6"/>
    <w:rsid w:val="00283AF0"/>
    <w:rsid w:val="002840CC"/>
    <w:rsid w:val="0029282A"/>
    <w:rsid w:val="00292D79"/>
    <w:rsid w:val="00293F91"/>
    <w:rsid w:val="002A1661"/>
    <w:rsid w:val="002A21A2"/>
    <w:rsid w:val="002A5392"/>
    <w:rsid w:val="002B584E"/>
    <w:rsid w:val="002B62CB"/>
    <w:rsid w:val="002C36EB"/>
    <w:rsid w:val="002C3ED7"/>
    <w:rsid w:val="002C7C76"/>
    <w:rsid w:val="002C7FF4"/>
    <w:rsid w:val="002D300A"/>
    <w:rsid w:val="002E36D8"/>
    <w:rsid w:val="00300685"/>
    <w:rsid w:val="00311F4E"/>
    <w:rsid w:val="0031306B"/>
    <w:rsid w:val="0031450A"/>
    <w:rsid w:val="003160EE"/>
    <w:rsid w:val="00317B37"/>
    <w:rsid w:val="00323D88"/>
    <w:rsid w:val="00335791"/>
    <w:rsid w:val="00335F84"/>
    <w:rsid w:val="00341789"/>
    <w:rsid w:val="00345683"/>
    <w:rsid w:val="003468B3"/>
    <w:rsid w:val="0034722C"/>
    <w:rsid w:val="00357B19"/>
    <w:rsid w:val="0036196A"/>
    <w:rsid w:val="003664ED"/>
    <w:rsid w:val="00366839"/>
    <w:rsid w:val="003673E7"/>
    <w:rsid w:val="0037191F"/>
    <w:rsid w:val="00373399"/>
    <w:rsid w:val="00377698"/>
    <w:rsid w:val="00385866"/>
    <w:rsid w:val="0038771B"/>
    <w:rsid w:val="003B21AE"/>
    <w:rsid w:val="003B6186"/>
    <w:rsid w:val="003C3F27"/>
    <w:rsid w:val="003D1728"/>
    <w:rsid w:val="003D2D2A"/>
    <w:rsid w:val="003D4107"/>
    <w:rsid w:val="003E0B5F"/>
    <w:rsid w:val="003E3627"/>
    <w:rsid w:val="003E5760"/>
    <w:rsid w:val="003E775C"/>
    <w:rsid w:val="003F0D7F"/>
    <w:rsid w:val="003F10D3"/>
    <w:rsid w:val="0041035C"/>
    <w:rsid w:val="0041496C"/>
    <w:rsid w:val="0041604B"/>
    <w:rsid w:val="0042162D"/>
    <w:rsid w:val="00435194"/>
    <w:rsid w:val="00435EC6"/>
    <w:rsid w:val="00436A0C"/>
    <w:rsid w:val="00445556"/>
    <w:rsid w:val="00446E28"/>
    <w:rsid w:val="004558D9"/>
    <w:rsid w:val="00462F46"/>
    <w:rsid w:val="00470AAF"/>
    <w:rsid w:val="00472CFB"/>
    <w:rsid w:val="00477CBA"/>
    <w:rsid w:val="00485F91"/>
    <w:rsid w:val="0048789F"/>
    <w:rsid w:val="004902CD"/>
    <w:rsid w:val="0049615A"/>
    <w:rsid w:val="004972C9"/>
    <w:rsid w:val="004A1C68"/>
    <w:rsid w:val="004A5C16"/>
    <w:rsid w:val="004A5C81"/>
    <w:rsid w:val="004A73D2"/>
    <w:rsid w:val="004C13E2"/>
    <w:rsid w:val="004C44A5"/>
    <w:rsid w:val="004C4BEE"/>
    <w:rsid w:val="004C640B"/>
    <w:rsid w:val="004C779F"/>
    <w:rsid w:val="004D03A9"/>
    <w:rsid w:val="004D126E"/>
    <w:rsid w:val="004D4740"/>
    <w:rsid w:val="004D47AB"/>
    <w:rsid w:val="004D5517"/>
    <w:rsid w:val="004E1300"/>
    <w:rsid w:val="004E53B4"/>
    <w:rsid w:val="004F253F"/>
    <w:rsid w:val="004F4659"/>
    <w:rsid w:val="004F5CCB"/>
    <w:rsid w:val="004F7490"/>
    <w:rsid w:val="005024B8"/>
    <w:rsid w:val="005037F3"/>
    <w:rsid w:val="00503E06"/>
    <w:rsid w:val="00506F5B"/>
    <w:rsid w:val="00541AF7"/>
    <w:rsid w:val="005433DC"/>
    <w:rsid w:val="0056341A"/>
    <w:rsid w:val="00564E7A"/>
    <w:rsid w:val="0056773C"/>
    <w:rsid w:val="0057155D"/>
    <w:rsid w:val="00571640"/>
    <w:rsid w:val="00574268"/>
    <w:rsid w:val="005853C4"/>
    <w:rsid w:val="00586D2D"/>
    <w:rsid w:val="00592FBE"/>
    <w:rsid w:val="00594841"/>
    <w:rsid w:val="00594B9B"/>
    <w:rsid w:val="00596E2C"/>
    <w:rsid w:val="005A7926"/>
    <w:rsid w:val="005B5375"/>
    <w:rsid w:val="005B675F"/>
    <w:rsid w:val="005C1277"/>
    <w:rsid w:val="005D1440"/>
    <w:rsid w:val="005D51CD"/>
    <w:rsid w:val="005D62A5"/>
    <w:rsid w:val="005E0DFF"/>
    <w:rsid w:val="005E568E"/>
    <w:rsid w:val="005F61E1"/>
    <w:rsid w:val="00604423"/>
    <w:rsid w:val="00605315"/>
    <w:rsid w:val="00612D1D"/>
    <w:rsid w:val="00615CA6"/>
    <w:rsid w:val="006229FA"/>
    <w:rsid w:val="00623D31"/>
    <w:rsid w:val="00632BCA"/>
    <w:rsid w:val="006342BB"/>
    <w:rsid w:val="00637487"/>
    <w:rsid w:val="00637867"/>
    <w:rsid w:val="00641303"/>
    <w:rsid w:val="00645CEE"/>
    <w:rsid w:val="00652626"/>
    <w:rsid w:val="0065276B"/>
    <w:rsid w:val="006534CC"/>
    <w:rsid w:val="00653AA3"/>
    <w:rsid w:val="00654588"/>
    <w:rsid w:val="00660011"/>
    <w:rsid w:val="00670970"/>
    <w:rsid w:val="00676D8B"/>
    <w:rsid w:val="00682906"/>
    <w:rsid w:val="00683D07"/>
    <w:rsid w:val="006861E7"/>
    <w:rsid w:val="006959AF"/>
    <w:rsid w:val="00697175"/>
    <w:rsid w:val="006975FA"/>
    <w:rsid w:val="006A2011"/>
    <w:rsid w:val="006C1C10"/>
    <w:rsid w:val="006C2CEC"/>
    <w:rsid w:val="006D4577"/>
    <w:rsid w:val="006D50BF"/>
    <w:rsid w:val="006D5BCA"/>
    <w:rsid w:val="006D7A44"/>
    <w:rsid w:val="006E37E0"/>
    <w:rsid w:val="006E5862"/>
    <w:rsid w:val="006E5ABC"/>
    <w:rsid w:val="006E7557"/>
    <w:rsid w:val="006F3329"/>
    <w:rsid w:val="006F4703"/>
    <w:rsid w:val="006F5133"/>
    <w:rsid w:val="00707551"/>
    <w:rsid w:val="00707C23"/>
    <w:rsid w:val="00716279"/>
    <w:rsid w:val="007226C0"/>
    <w:rsid w:val="00733FCA"/>
    <w:rsid w:val="00735D3E"/>
    <w:rsid w:val="007370BF"/>
    <w:rsid w:val="0074129C"/>
    <w:rsid w:val="00742E71"/>
    <w:rsid w:val="0074428F"/>
    <w:rsid w:val="007502EC"/>
    <w:rsid w:val="007520D8"/>
    <w:rsid w:val="007536AF"/>
    <w:rsid w:val="00757A57"/>
    <w:rsid w:val="00762CD3"/>
    <w:rsid w:val="007831CB"/>
    <w:rsid w:val="007A27D4"/>
    <w:rsid w:val="007B217D"/>
    <w:rsid w:val="007B2A56"/>
    <w:rsid w:val="007B67AF"/>
    <w:rsid w:val="007C371D"/>
    <w:rsid w:val="007C68BB"/>
    <w:rsid w:val="007D34FC"/>
    <w:rsid w:val="007D5E76"/>
    <w:rsid w:val="007D7CAE"/>
    <w:rsid w:val="007E01A8"/>
    <w:rsid w:val="007E3BDB"/>
    <w:rsid w:val="007E7672"/>
    <w:rsid w:val="007F0221"/>
    <w:rsid w:val="007F0CF0"/>
    <w:rsid w:val="007F104B"/>
    <w:rsid w:val="007F4FE3"/>
    <w:rsid w:val="00803DF4"/>
    <w:rsid w:val="0080428C"/>
    <w:rsid w:val="00810B6F"/>
    <w:rsid w:val="008227CA"/>
    <w:rsid w:val="008327E3"/>
    <w:rsid w:val="0084130A"/>
    <w:rsid w:val="00842025"/>
    <w:rsid w:val="0084294E"/>
    <w:rsid w:val="00843B52"/>
    <w:rsid w:val="00844497"/>
    <w:rsid w:val="00856839"/>
    <w:rsid w:val="00865A10"/>
    <w:rsid w:val="008804AF"/>
    <w:rsid w:val="00882074"/>
    <w:rsid w:val="00884A2B"/>
    <w:rsid w:val="008877C5"/>
    <w:rsid w:val="0089322E"/>
    <w:rsid w:val="008A7529"/>
    <w:rsid w:val="008B0987"/>
    <w:rsid w:val="008B1433"/>
    <w:rsid w:val="008B7A24"/>
    <w:rsid w:val="008C29CE"/>
    <w:rsid w:val="008C7151"/>
    <w:rsid w:val="008D1584"/>
    <w:rsid w:val="008E395A"/>
    <w:rsid w:val="008E4442"/>
    <w:rsid w:val="008E631A"/>
    <w:rsid w:val="008E67B9"/>
    <w:rsid w:val="008E6C02"/>
    <w:rsid w:val="00900B02"/>
    <w:rsid w:val="0091400B"/>
    <w:rsid w:val="00917B29"/>
    <w:rsid w:val="00921287"/>
    <w:rsid w:val="00921A56"/>
    <w:rsid w:val="00921ABD"/>
    <w:rsid w:val="00922BC3"/>
    <w:rsid w:val="00927819"/>
    <w:rsid w:val="00932330"/>
    <w:rsid w:val="009352ED"/>
    <w:rsid w:val="009423AB"/>
    <w:rsid w:val="00944640"/>
    <w:rsid w:val="0094588F"/>
    <w:rsid w:val="00953351"/>
    <w:rsid w:val="00953594"/>
    <w:rsid w:val="00961363"/>
    <w:rsid w:val="00967319"/>
    <w:rsid w:val="009727EB"/>
    <w:rsid w:val="00973634"/>
    <w:rsid w:val="00975CAE"/>
    <w:rsid w:val="00990E1A"/>
    <w:rsid w:val="0099416B"/>
    <w:rsid w:val="009A4C90"/>
    <w:rsid w:val="009A6D29"/>
    <w:rsid w:val="009A7C7D"/>
    <w:rsid w:val="009B0EA0"/>
    <w:rsid w:val="009B49FC"/>
    <w:rsid w:val="009C4AFA"/>
    <w:rsid w:val="009C582F"/>
    <w:rsid w:val="009C6338"/>
    <w:rsid w:val="009D10E6"/>
    <w:rsid w:val="009D2150"/>
    <w:rsid w:val="009E608F"/>
    <w:rsid w:val="009F5E7C"/>
    <w:rsid w:val="009F7259"/>
    <w:rsid w:val="009F7EF2"/>
    <w:rsid w:val="00A028CD"/>
    <w:rsid w:val="00A06314"/>
    <w:rsid w:val="00A17BE7"/>
    <w:rsid w:val="00A306EE"/>
    <w:rsid w:val="00A30B02"/>
    <w:rsid w:val="00A33393"/>
    <w:rsid w:val="00A34981"/>
    <w:rsid w:val="00A349AB"/>
    <w:rsid w:val="00A446E0"/>
    <w:rsid w:val="00A55183"/>
    <w:rsid w:val="00A562E2"/>
    <w:rsid w:val="00A61B61"/>
    <w:rsid w:val="00A61D18"/>
    <w:rsid w:val="00A64C84"/>
    <w:rsid w:val="00A73B21"/>
    <w:rsid w:val="00A83C3E"/>
    <w:rsid w:val="00A83D9F"/>
    <w:rsid w:val="00A8512F"/>
    <w:rsid w:val="00A909E2"/>
    <w:rsid w:val="00A93C8D"/>
    <w:rsid w:val="00AA031B"/>
    <w:rsid w:val="00AA6182"/>
    <w:rsid w:val="00AA62CE"/>
    <w:rsid w:val="00AB0466"/>
    <w:rsid w:val="00AB5954"/>
    <w:rsid w:val="00AD6A51"/>
    <w:rsid w:val="00AD7EAE"/>
    <w:rsid w:val="00AF090B"/>
    <w:rsid w:val="00B01DE0"/>
    <w:rsid w:val="00B0504D"/>
    <w:rsid w:val="00B06E45"/>
    <w:rsid w:val="00B122F0"/>
    <w:rsid w:val="00B139CA"/>
    <w:rsid w:val="00B14146"/>
    <w:rsid w:val="00B14178"/>
    <w:rsid w:val="00B17506"/>
    <w:rsid w:val="00B17819"/>
    <w:rsid w:val="00B207B0"/>
    <w:rsid w:val="00B21347"/>
    <w:rsid w:val="00B30EB5"/>
    <w:rsid w:val="00B316E9"/>
    <w:rsid w:val="00B43F91"/>
    <w:rsid w:val="00B4586E"/>
    <w:rsid w:val="00B51005"/>
    <w:rsid w:val="00B55926"/>
    <w:rsid w:val="00B57C53"/>
    <w:rsid w:val="00B60D9D"/>
    <w:rsid w:val="00B618D9"/>
    <w:rsid w:val="00B62131"/>
    <w:rsid w:val="00B85A26"/>
    <w:rsid w:val="00BB0824"/>
    <w:rsid w:val="00BB3AB9"/>
    <w:rsid w:val="00BB78DA"/>
    <w:rsid w:val="00BC486B"/>
    <w:rsid w:val="00BD53C9"/>
    <w:rsid w:val="00BE27F2"/>
    <w:rsid w:val="00BE3756"/>
    <w:rsid w:val="00BE5A2D"/>
    <w:rsid w:val="00BF1E1A"/>
    <w:rsid w:val="00BF6A28"/>
    <w:rsid w:val="00C016CA"/>
    <w:rsid w:val="00C016F3"/>
    <w:rsid w:val="00C1021B"/>
    <w:rsid w:val="00C114A0"/>
    <w:rsid w:val="00C14442"/>
    <w:rsid w:val="00C20B0F"/>
    <w:rsid w:val="00C32B35"/>
    <w:rsid w:val="00C37768"/>
    <w:rsid w:val="00C52B9A"/>
    <w:rsid w:val="00C538FD"/>
    <w:rsid w:val="00C6112F"/>
    <w:rsid w:val="00C65757"/>
    <w:rsid w:val="00C70337"/>
    <w:rsid w:val="00C71E00"/>
    <w:rsid w:val="00C747C8"/>
    <w:rsid w:val="00C82D37"/>
    <w:rsid w:val="00C84B7D"/>
    <w:rsid w:val="00CA6AAE"/>
    <w:rsid w:val="00CB0121"/>
    <w:rsid w:val="00CB01B4"/>
    <w:rsid w:val="00CB1288"/>
    <w:rsid w:val="00CC1DB6"/>
    <w:rsid w:val="00CC25CC"/>
    <w:rsid w:val="00CC30BD"/>
    <w:rsid w:val="00CC4E40"/>
    <w:rsid w:val="00CD09E8"/>
    <w:rsid w:val="00CD3366"/>
    <w:rsid w:val="00CD785C"/>
    <w:rsid w:val="00CE42EE"/>
    <w:rsid w:val="00CE795E"/>
    <w:rsid w:val="00CF564D"/>
    <w:rsid w:val="00D108BC"/>
    <w:rsid w:val="00D12A43"/>
    <w:rsid w:val="00D214AB"/>
    <w:rsid w:val="00D21CE2"/>
    <w:rsid w:val="00D23B04"/>
    <w:rsid w:val="00D305BD"/>
    <w:rsid w:val="00D34924"/>
    <w:rsid w:val="00D37B4E"/>
    <w:rsid w:val="00D46098"/>
    <w:rsid w:val="00D61109"/>
    <w:rsid w:val="00D672DC"/>
    <w:rsid w:val="00D67C71"/>
    <w:rsid w:val="00D75B5E"/>
    <w:rsid w:val="00D838A3"/>
    <w:rsid w:val="00D922F4"/>
    <w:rsid w:val="00DA1B66"/>
    <w:rsid w:val="00DA20FE"/>
    <w:rsid w:val="00DA39FC"/>
    <w:rsid w:val="00DA400D"/>
    <w:rsid w:val="00DB0061"/>
    <w:rsid w:val="00DB0FE5"/>
    <w:rsid w:val="00DB419C"/>
    <w:rsid w:val="00DB51DF"/>
    <w:rsid w:val="00DB6ED2"/>
    <w:rsid w:val="00DC2410"/>
    <w:rsid w:val="00DD37B4"/>
    <w:rsid w:val="00DD5028"/>
    <w:rsid w:val="00DE5754"/>
    <w:rsid w:val="00DE6859"/>
    <w:rsid w:val="00DF76AE"/>
    <w:rsid w:val="00E0255B"/>
    <w:rsid w:val="00E02BD9"/>
    <w:rsid w:val="00E11ABA"/>
    <w:rsid w:val="00E12721"/>
    <w:rsid w:val="00E13DF0"/>
    <w:rsid w:val="00E1679C"/>
    <w:rsid w:val="00E17FE9"/>
    <w:rsid w:val="00E229B9"/>
    <w:rsid w:val="00E27864"/>
    <w:rsid w:val="00E330F3"/>
    <w:rsid w:val="00E361DE"/>
    <w:rsid w:val="00E3623F"/>
    <w:rsid w:val="00E4423D"/>
    <w:rsid w:val="00E7311A"/>
    <w:rsid w:val="00E738CE"/>
    <w:rsid w:val="00E83A30"/>
    <w:rsid w:val="00E9214F"/>
    <w:rsid w:val="00EA0215"/>
    <w:rsid w:val="00EA1CF8"/>
    <w:rsid w:val="00EB08CC"/>
    <w:rsid w:val="00EC4879"/>
    <w:rsid w:val="00ED1953"/>
    <w:rsid w:val="00ED6069"/>
    <w:rsid w:val="00EE0FC5"/>
    <w:rsid w:val="00EE6396"/>
    <w:rsid w:val="00F016BD"/>
    <w:rsid w:val="00F05B1C"/>
    <w:rsid w:val="00F22449"/>
    <w:rsid w:val="00F22E60"/>
    <w:rsid w:val="00F26C4C"/>
    <w:rsid w:val="00F3092D"/>
    <w:rsid w:val="00F328D0"/>
    <w:rsid w:val="00F37338"/>
    <w:rsid w:val="00F41D0B"/>
    <w:rsid w:val="00F46E60"/>
    <w:rsid w:val="00F559F2"/>
    <w:rsid w:val="00F81F08"/>
    <w:rsid w:val="00F84C4C"/>
    <w:rsid w:val="00F85271"/>
    <w:rsid w:val="00F85D5E"/>
    <w:rsid w:val="00F94516"/>
    <w:rsid w:val="00F94D71"/>
    <w:rsid w:val="00F950C0"/>
    <w:rsid w:val="00F979E8"/>
    <w:rsid w:val="00FA0043"/>
    <w:rsid w:val="00FA3E9E"/>
    <w:rsid w:val="00FA5313"/>
    <w:rsid w:val="00FA796D"/>
    <w:rsid w:val="00FB0711"/>
    <w:rsid w:val="00FB2482"/>
    <w:rsid w:val="00FC4727"/>
    <w:rsid w:val="00FC49D4"/>
    <w:rsid w:val="00FC523B"/>
    <w:rsid w:val="00FC670C"/>
    <w:rsid w:val="00FC7DAA"/>
    <w:rsid w:val="00FD3698"/>
    <w:rsid w:val="00FD402E"/>
    <w:rsid w:val="00FE2100"/>
    <w:rsid w:val="00FE4A28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470"/>
  <w15:docId w15:val="{CA5BEC0E-B90B-4DC7-BF5D-12D273C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921287"/>
    <w:rPr>
      <w:vertAlign w:val="superscript"/>
    </w:rPr>
  </w:style>
  <w:style w:type="paragraph" w:styleId="a4">
    <w:name w:val="footnote text"/>
    <w:basedOn w:val="a"/>
    <w:link w:val="a3"/>
    <w:semiHidden/>
    <w:unhideWhenUsed/>
    <w:rsid w:val="00921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6">
    <w:name w:val="Hyperlink"/>
    <w:basedOn w:val="a0"/>
    <w:uiPriority w:val="99"/>
    <w:unhideWhenUsed/>
    <w:rsid w:val="003E0B5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0B5F"/>
    <w:rPr>
      <w:color w:val="605E5C"/>
      <w:shd w:val="clear" w:color="auto" w:fill="E1DFDD"/>
    </w:rPr>
  </w:style>
  <w:style w:type="paragraph" w:customStyle="1" w:styleId="11">
    <w:name w:val="Обычный1"/>
    <w:rsid w:val="00A349AB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1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949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19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B0"/>
  </w:style>
  <w:style w:type="paragraph" w:styleId="ad">
    <w:name w:val="footer"/>
    <w:basedOn w:val="a"/>
    <w:link w:val="ae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B0"/>
  </w:style>
  <w:style w:type="character" w:styleId="af">
    <w:name w:val="FollowedHyperlink"/>
    <w:basedOn w:val="a0"/>
    <w:uiPriority w:val="99"/>
    <w:semiHidden/>
    <w:unhideWhenUsed/>
    <w:rsid w:val="001A5224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77CBA"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rsid w:val="00A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FA00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2143E9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BF1E1A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F6709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2410D1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72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3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8" Type="http://schemas.openxmlformats.org/officeDocument/2006/relationships/hyperlink" Target="https://adu.by/ru/pedagogam/natsionalnoe-issledovanie-kachestva-obrazovaniya-niko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ior.by" TargetMode="External"/><Relationship Id="rId7" Type="http://schemas.openxmlformats.org/officeDocument/2006/relationships/hyperlink" Target="https://adu.by/" TargetMode="Externa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20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clck.ru/3AJ8HA" TargetMode="Externa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adruchnik.adu.by" TargetMode="External"/><Relationship Id="rId14" Type="http://schemas.openxmlformats.org/officeDocument/2006/relationships/hyperlink" Target="http://profil.adu.by" TargetMode="External"/><Relationship Id="rId22" Type="http://schemas.openxmlformats.org/officeDocument/2006/relationships/hyperlink" Target="http://boxapps.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1FD5-5E5E-41E7-A153-4382AF9C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2024-05-31T12:15:00Z</cp:lastPrinted>
  <dcterms:created xsi:type="dcterms:W3CDTF">2024-08-21T11:30:00Z</dcterms:created>
  <dcterms:modified xsi:type="dcterms:W3CDTF">2024-08-21T11:30:00Z</dcterms:modified>
</cp:coreProperties>
</file>