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EAEEE" w14:textId="13813624" w:rsidR="005F2AD5" w:rsidRDefault="005F2AD5" w:rsidP="005F2AD5">
      <w:pPr>
        <w:jc w:val="center"/>
        <w:rPr>
          <w:rFonts w:cs="Times New Roman"/>
          <w:szCs w:val="28"/>
        </w:rPr>
      </w:pPr>
      <w:r w:rsidRPr="005237F6">
        <w:rPr>
          <w:b/>
        </w:rPr>
        <w:t>Рекомендации по использованию в образовательном процессе</w:t>
      </w:r>
      <w:r w:rsidRPr="005237F6">
        <w:rPr>
          <w:b/>
          <w:bCs/>
          <w:color w:val="000000"/>
          <w:szCs w:val="28"/>
        </w:rPr>
        <w:br/>
      </w:r>
      <w:r w:rsidRPr="005237F6">
        <w:rPr>
          <w:b/>
        </w:rPr>
        <w:t>учебника</w:t>
      </w:r>
      <w:r>
        <w:t xml:space="preserve"> </w:t>
      </w:r>
      <w:r w:rsidRPr="005237F6">
        <w:rPr>
          <w:b/>
        </w:rPr>
        <w:t>«Астрономия» для 11 класса</w:t>
      </w:r>
      <w:r w:rsidR="00B37BDD">
        <w:rPr>
          <w:b/>
        </w:rPr>
        <w:t xml:space="preserve"> </w:t>
      </w:r>
    </w:p>
    <w:p w14:paraId="6A69B56D" w14:textId="77777777" w:rsidR="005F2AD5" w:rsidRDefault="005F2AD5" w:rsidP="005F2AD5">
      <w:pPr>
        <w:spacing w:line="22" w:lineRule="atLeast"/>
        <w:rPr>
          <w:rFonts w:cs="Times New Roman"/>
          <w:szCs w:val="28"/>
        </w:rPr>
      </w:pPr>
    </w:p>
    <w:p w14:paraId="7462160C" w14:textId="77777777" w:rsidR="005F2AD5" w:rsidRPr="0027124C" w:rsidRDefault="005F2AD5" w:rsidP="005F2AD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737A2A4" wp14:editId="4C671CD2">
            <wp:simplePos x="0" y="0"/>
            <wp:positionH relativeFrom="margin">
              <wp:posOffset>3462655</wp:posOffset>
            </wp:positionH>
            <wp:positionV relativeFrom="margin">
              <wp:posOffset>641985</wp:posOffset>
            </wp:positionV>
            <wp:extent cx="2628900" cy="33909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Astronomy_11k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7F6">
        <w:t>К</w:t>
      </w:r>
      <w:r w:rsidRPr="0027124C">
        <w:t xml:space="preserve"> 202</w:t>
      </w:r>
      <w:r w:rsidRPr="007367D5">
        <w:t>1</w:t>
      </w:r>
      <w:r w:rsidRPr="0027124C">
        <w:t>/202</w:t>
      </w:r>
      <w:r w:rsidRPr="007367D5">
        <w:t>2</w:t>
      </w:r>
      <w:r w:rsidRPr="0027124C">
        <w:t xml:space="preserve"> учебному году издан нов</w:t>
      </w:r>
      <w:r>
        <w:t>ый учебник</w:t>
      </w:r>
      <w:r w:rsidRPr="0027124C">
        <w:t xml:space="preserve"> «</w:t>
      </w:r>
      <w:r>
        <w:t>Астрономия»</w:t>
      </w:r>
      <w:r w:rsidRPr="0027124C">
        <w:t xml:space="preserve"> для 1</w:t>
      </w:r>
      <w:r w:rsidRPr="002E45DF">
        <w:t>1</w:t>
      </w:r>
      <w:r w:rsidR="00F76B00">
        <w:t> </w:t>
      </w:r>
      <w:r w:rsidRPr="0027124C">
        <w:t>класса учреждений общего среднего образования с русским (белорусским) языком обучения</w:t>
      </w:r>
      <w:r>
        <w:t>.</w:t>
      </w:r>
      <w:r w:rsidRPr="007367D5">
        <w:rPr>
          <w:noProof/>
        </w:rPr>
        <w:t xml:space="preserve"> </w:t>
      </w:r>
    </w:p>
    <w:p w14:paraId="71F4C96F" w14:textId="77777777" w:rsidR="005F2AD5" w:rsidRDefault="005237F6" w:rsidP="00FE35DB">
      <w:r>
        <w:t>А</w:t>
      </w:r>
      <w:r w:rsidR="005F2AD5" w:rsidRPr="0027124C">
        <w:t xml:space="preserve">вторами </w:t>
      </w:r>
      <w:r>
        <w:t xml:space="preserve">учебника </w:t>
      </w:r>
      <w:r w:rsidR="005F2AD5" w:rsidRPr="0027124C">
        <w:t>являются</w:t>
      </w:r>
      <w:r w:rsidR="00F6608B">
        <w:t>:</w:t>
      </w:r>
      <w:r w:rsidR="005F2AD5">
        <w:t xml:space="preserve"> д</w:t>
      </w:r>
      <w:r w:rsidR="005F2AD5" w:rsidRPr="005F2AD5">
        <w:t>оцент кафедры инженерной физики</w:t>
      </w:r>
      <w:r w:rsidR="005F2AD5">
        <w:t xml:space="preserve"> факультета </w:t>
      </w:r>
      <w:r w:rsidR="005F2AD5" w:rsidRPr="005F2AD5">
        <w:t>математики и информационных технологий</w:t>
      </w:r>
      <w:r w:rsidR="00F6608B">
        <w:t xml:space="preserve"> учреждения образования «</w:t>
      </w:r>
      <w:r w:rsidR="005F2AD5" w:rsidRPr="005F2AD5">
        <w:t>Витебск</w:t>
      </w:r>
      <w:r w:rsidR="00F6608B">
        <w:t>ий</w:t>
      </w:r>
      <w:r w:rsidR="005F2AD5" w:rsidRPr="005F2AD5">
        <w:t xml:space="preserve"> государственн</w:t>
      </w:r>
      <w:r w:rsidR="00F6608B">
        <w:t>ый</w:t>
      </w:r>
      <w:r w:rsidR="005F2AD5" w:rsidRPr="005F2AD5">
        <w:t xml:space="preserve"> университет имени П.М.</w:t>
      </w:r>
      <w:r w:rsidR="00FE35DB">
        <w:t> </w:t>
      </w:r>
      <w:r w:rsidR="005F2AD5" w:rsidRPr="005F2AD5">
        <w:t>Машерова</w:t>
      </w:r>
      <w:r w:rsidR="00F6608B">
        <w:t>»</w:t>
      </w:r>
      <w:r w:rsidR="005F2AD5">
        <w:t>,</w:t>
      </w:r>
      <w:r w:rsidR="005F2AD5" w:rsidRPr="0027124C">
        <w:t xml:space="preserve"> </w:t>
      </w:r>
      <w:r w:rsidR="005F2AD5">
        <w:t>кандидат педагогических наук, доцент И.В. </w:t>
      </w:r>
      <w:proofErr w:type="spellStart"/>
      <w:r w:rsidR="005F2AD5">
        <w:t>Галузо</w:t>
      </w:r>
      <w:proofErr w:type="spellEnd"/>
      <w:r w:rsidR="005F2AD5">
        <w:t xml:space="preserve">; </w:t>
      </w:r>
      <w:r w:rsidR="00FE35DB">
        <w:t>р</w:t>
      </w:r>
      <w:r w:rsidR="00FE35DB" w:rsidRPr="00FE35DB">
        <w:t>уководитель учебной обсерватории кафедры инженерной физики</w:t>
      </w:r>
      <w:r w:rsidR="00FE35DB">
        <w:t xml:space="preserve"> факультета </w:t>
      </w:r>
      <w:r w:rsidR="00FE35DB" w:rsidRPr="005F2AD5">
        <w:t>математики и информационных технологий</w:t>
      </w:r>
      <w:r w:rsidR="00FE35DB">
        <w:t xml:space="preserve"> </w:t>
      </w:r>
      <w:r w:rsidR="00F6608B">
        <w:t>учреждения образования «</w:t>
      </w:r>
      <w:r w:rsidR="00F6608B" w:rsidRPr="005F2AD5">
        <w:t>Витебск</w:t>
      </w:r>
      <w:r w:rsidR="00F6608B">
        <w:t>ий</w:t>
      </w:r>
      <w:r w:rsidR="00F6608B" w:rsidRPr="005F2AD5">
        <w:t xml:space="preserve"> государственн</w:t>
      </w:r>
      <w:r w:rsidR="00F6608B">
        <w:t>ый</w:t>
      </w:r>
      <w:r w:rsidR="00F6608B" w:rsidRPr="005F2AD5">
        <w:t xml:space="preserve"> университет имени П.М.</w:t>
      </w:r>
      <w:r w:rsidR="00F6608B">
        <w:t> </w:t>
      </w:r>
      <w:r w:rsidR="00F6608B" w:rsidRPr="005F2AD5">
        <w:t>Машерова</w:t>
      </w:r>
      <w:r w:rsidR="00F6608B">
        <w:t>»</w:t>
      </w:r>
      <w:r w:rsidR="005F2AD5">
        <w:t xml:space="preserve"> </w:t>
      </w:r>
      <w:r w:rsidR="00FE35DB">
        <w:t>В</w:t>
      </w:r>
      <w:r w:rsidR="005F2AD5">
        <w:t>.</w:t>
      </w:r>
      <w:r w:rsidR="00FE35DB">
        <w:t>А</w:t>
      </w:r>
      <w:r w:rsidR="005F2AD5">
        <w:t>. </w:t>
      </w:r>
      <w:r w:rsidR="00FE35DB">
        <w:t>Голубев</w:t>
      </w:r>
      <w:r w:rsidR="005F2AD5">
        <w:t xml:space="preserve">; </w:t>
      </w:r>
      <w:r w:rsidR="00FE35DB">
        <w:t xml:space="preserve">старший преподаватель кафедры физики и методики преподавания физики физико-математического факультета </w:t>
      </w:r>
      <w:r w:rsidR="00F6608B">
        <w:t>учреждения образования «</w:t>
      </w:r>
      <w:r w:rsidR="00FE35DB" w:rsidRPr="00FE35DB">
        <w:t>Белорусск</w:t>
      </w:r>
      <w:r w:rsidR="00F6608B">
        <w:t>ий</w:t>
      </w:r>
      <w:r w:rsidR="00FE35DB" w:rsidRPr="00FE35DB">
        <w:t xml:space="preserve"> государственн</w:t>
      </w:r>
      <w:r w:rsidR="00F6608B">
        <w:t>ый</w:t>
      </w:r>
      <w:r w:rsidR="00FE35DB" w:rsidRPr="00FE35DB">
        <w:t xml:space="preserve"> педагогическ</w:t>
      </w:r>
      <w:r w:rsidR="00F6608B">
        <w:t>ий</w:t>
      </w:r>
      <w:r w:rsidR="00FE35DB" w:rsidRPr="00FE35DB">
        <w:t xml:space="preserve"> университет им</w:t>
      </w:r>
      <w:r w:rsidR="00F6608B">
        <w:t xml:space="preserve">ени </w:t>
      </w:r>
      <w:r w:rsidR="00FE35DB" w:rsidRPr="00FE35DB">
        <w:t>Максима Танка</w:t>
      </w:r>
      <w:r w:rsidR="00F6608B">
        <w:t>»</w:t>
      </w:r>
      <w:r w:rsidR="005F2AD5" w:rsidRPr="0027124C">
        <w:t xml:space="preserve"> </w:t>
      </w:r>
      <w:r w:rsidR="005F2AD5">
        <w:t>А.А. </w:t>
      </w:r>
      <w:proofErr w:type="spellStart"/>
      <w:r w:rsidR="00FE35DB">
        <w:t>Шимбалев</w:t>
      </w:r>
      <w:proofErr w:type="spellEnd"/>
      <w:r w:rsidR="005F2AD5">
        <w:t>.</w:t>
      </w:r>
    </w:p>
    <w:p w14:paraId="56E0A9EC" w14:textId="77777777" w:rsidR="00F76B00" w:rsidRDefault="00051C01" w:rsidP="00051C01">
      <w:r>
        <w:t>Обно</w:t>
      </w:r>
      <w:r w:rsidRPr="00051C01">
        <w:t>в</w:t>
      </w:r>
      <w:r>
        <w:t>ленный</w:t>
      </w:r>
      <w:r w:rsidRPr="00051C01">
        <w:t xml:space="preserve"> учебн</w:t>
      </w:r>
      <w:r>
        <w:t>ик</w:t>
      </w:r>
      <w:r w:rsidRPr="00051C01">
        <w:t xml:space="preserve"> «</w:t>
      </w:r>
      <w:r>
        <w:t>Астрономия</w:t>
      </w:r>
      <w:r w:rsidRPr="00051C01">
        <w:t>» для 11 класса учреждений общего среднего образования подготовлен</w:t>
      </w:r>
      <w:r>
        <w:t xml:space="preserve"> в соответствии с</w:t>
      </w:r>
      <w:r w:rsidRPr="00051C01">
        <w:t xml:space="preserve"> учебной программой</w:t>
      </w:r>
      <w:r w:rsidR="00F76B00">
        <w:t xml:space="preserve">, </w:t>
      </w:r>
      <w:r w:rsidR="00F76B00" w:rsidRPr="00F76B00">
        <w:t>уточнен в соответствии с новыми открытиями и достижениями астрономии</w:t>
      </w:r>
      <w:r w:rsidRPr="00F76B00">
        <w:t>.</w:t>
      </w:r>
      <w:r w:rsidRPr="00051C01">
        <w:t xml:space="preserve"> </w:t>
      </w:r>
    </w:p>
    <w:p w14:paraId="03E3B3A8" w14:textId="77777777" w:rsidR="00F76B00" w:rsidRPr="00051C01" w:rsidRDefault="00F76B00" w:rsidP="00F76B00">
      <w:r>
        <w:t>Учебник</w:t>
      </w:r>
      <w:r w:rsidRPr="00051C01">
        <w:t>, как основной компонент учебно-методического комплекса, является важным источником получения знаний для учащихся, а для учителя – эффективным инструментом для формирования учебно-познавательных и других компетенций учащихся.</w:t>
      </w:r>
      <w:r w:rsidRPr="00F76B00">
        <w:rPr>
          <w:noProof/>
          <w:lang w:eastAsia="ru-RU"/>
        </w:rPr>
        <w:t xml:space="preserve"> </w:t>
      </w:r>
    </w:p>
    <w:p w14:paraId="516FDD3E" w14:textId="77777777" w:rsidR="00051C01" w:rsidRPr="00051C01" w:rsidRDefault="00F94A6C" w:rsidP="00051C0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C97F11" wp14:editId="0F1C7802">
            <wp:simplePos x="0" y="0"/>
            <wp:positionH relativeFrom="margin">
              <wp:posOffset>3590290</wp:posOffset>
            </wp:positionH>
            <wp:positionV relativeFrom="margin">
              <wp:posOffset>6426200</wp:posOffset>
            </wp:positionV>
            <wp:extent cx="2505075" cy="2397760"/>
            <wp:effectExtent l="0" t="0" r="952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" t="20977" r="79923" b="47980"/>
                    <a:stretch/>
                  </pic:blipFill>
                  <pic:spPr bwMode="auto">
                    <a:xfrm>
                      <a:off x="0" y="0"/>
                      <a:ext cx="2505075" cy="239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51C01" w:rsidRPr="00051C01">
        <w:t xml:space="preserve">При работе с </w:t>
      </w:r>
      <w:r w:rsidR="00051C01">
        <w:t>учебником</w:t>
      </w:r>
      <w:r w:rsidR="00051C01" w:rsidRPr="00051C01">
        <w:t xml:space="preserve"> необходимо формировать у учащихся следующие умения: извлекать наиболее значимую информацию из текста, выделять главное; извлекать информацию из рисунков, таблиц; отвечать на вопросы по изучаемому материалу; решать </w:t>
      </w:r>
      <w:r w:rsidR="00EA4AB6">
        <w:t>задачи; планировать, проводить исследования реальных астрономических объектов и явлений</w:t>
      </w:r>
      <w:r w:rsidR="00051C01" w:rsidRPr="00051C01">
        <w:t>.</w:t>
      </w:r>
    </w:p>
    <w:p w14:paraId="4B87699E" w14:textId="77777777" w:rsidR="00D90417" w:rsidRDefault="00D90417" w:rsidP="00EA4AB6">
      <w:r>
        <w:t xml:space="preserve">Учебник по структуре разделен на разделы (8), параграфы (31), </w:t>
      </w:r>
      <w:r w:rsidR="00C30A04">
        <w:t>текст</w:t>
      </w:r>
      <w:r>
        <w:t xml:space="preserve"> которых </w:t>
      </w:r>
      <w:r w:rsidR="00C30A04">
        <w:t xml:space="preserve">разделен на </w:t>
      </w:r>
      <w:r w:rsidR="00C30A04" w:rsidRPr="008E1A79">
        <w:t>части</w:t>
      </w:r>
      <w:r>
        <w:t xml:space="preserve"> </w:t>
      </w:r>
      <w:r w:rsidR="00C30A04">
        <w:t>(</w:t>
      </w:r>
      <w:r>
        <w:t>подпункты</w:t>
      </w:r>
      <w:r w:rsidR="00C30A04">
        <w:t>)</w:t>
      </w:r>
      <w:r>
        <w:t xml:space="preserve">, имеющие относительную логическую завершенность в изложении материала. </w:t>
      </w:r>
    </w:p>
    <w:p w14:paraId="24EBA0ED" w14:textId="77777777" w:rsidR="00454828" w:rsidRDefault="008D021F" w:rsidP="00EA4AB6">
      <w:r>
        <w:rPr>
          <w:noProof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 wp14:anchorId="5234AD7B" wp14:editId="49F02FD5">
            <wp:simplePos x="0" y="0"/>
            <wp:positionH relativeFrom="margin">
              <wp:posOffset>2434590</wp:posOffset>
            </wp:positionH>
            <wp:positionV relativeFrom="margin">
              <wp:posOffset>939165</wp:posOffset>
            </wp:positionV>
            <wp:extent cx="3676650" cy="14941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2D0">
        <w:t>М</w:t>
      </w:r>
      <w:r w:rsidR="00454828" w:rsidRPr="00454828">
        <w:t>атериал</w:t>
      </w:r>
      <w:r w:rsidR="007F72D0">
        <w:t xml:space="preserve"> учебника</w:t>
      </w:r>
      <w:r w:rsidR="00454828" w:rsidRPr="00454828">
        <w:t xml:space="preserve"> структурирован по степени его важности: главное в </w:t>
      </w:r>
      <w:r w:rsidR="0081035E">
        <w:t>содержании параграфов</w:t>
      </w:r>
      <w:r w:rsidR="00454828" w:rsidRPr="00454828">
        <w:t xml:space="preserve"> (определения понятий, формулировки законов) выделено </w:t>
      </w:r>
      <w:r w:rsidR="00454828">
        <w:rPr>
          <w:b/>
          <w:bCs/>
        </w:rPr>
        <w:t>жирным</w:t>
      </w:r>
      <w:r w:rsidR="00454828" w:rsidRPr="00454828">
        <w:rPr>
          <w:b/>
          <w:bCs/>
        </w:rPr>
        <w:t xml:space="preserve"> </w:t>
      </w:r>
      <w:r w:rsidR="00454828" w:rsidRPr="00454828">
        <w:t xml:space="preserve">шрифтом. Основные формулы выделены плашками, цвет которых соответствует цвету </w:t>
      </w:r>
      <w:proofErr w:type="spellStart"/>
      <w:r w:rsidR="00454828" w:rsidRPr="00454828">
        <w:t>колонлинейки</w:t>
      </w:r>
      <w:proofErr w:type="spellEnd"/>
      <w:r w:rsidR="00454828" w:rsidRPr="00454828">
        <w:t xml:space="preserve"> вверху страницы (у каждой главы свой цвет</w:t>
      </w:r>
      <w:r w:rsidR="00F6608B">
        <w:rPr>
          <w:rFonts w:eastAsia="Times New Roman" w:cs="Times New Roman"/>
          <w:color w:val="000000"/>
          <w:szCs w:val="28"/>
          <w:lang w:eastAsia="ru-RU"/>
        </w:rPr>
        <w:t>).</w:t>
      </w:r>
      <w:r w:rsidR="0045482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1035E">
        <w:rPr>
          <w:rFonts w:eastAsia="Times New Roman" w:cs="Times New Roman"/>
          <w:color w:val="000000"/>
          <w:szCs w:val="28"/>
          <w:lang w:eastAsia="ru-RU"/>
        </w:rPr>
        <w:t>В</w:t>
      </w:r>
      <w:r w:rsidR="00454828">
        <w:t xml:space="preserve"> конце каждого параграфа формулируются главные выводы, расположенные на плашке соответствующего </w:t>
      </w:r>
      <w:r w:rsidR="0081035E">
        <w:t xml:space="preserve">главе </w:t>
      </w:r>
      <w:r w:rsidR="00454828">
        <w:t>цвета.</w:t>
      </w:r>
      <w:r w:rsidR="00F334A2">
        <w:t xml:space="preserve"> </w:t>
      </w:r>
      <w:r w:rsidR="00454828" w:rsidRPr="00454828">
        <w:t xml:space="preserve">Этот приём позволяет привлечь внимание </w:t>
      </w:r>
      <w:r w:rsidR="00454828" w:rsidRPr="00F94A6C">
        <w:rPr>
          <w:spacing w:val="-4"/>
        </w:rPr>
        <w:t>учащихся к важной информации, систематизировать</w:t>
      </w:r>
      <w:r w:rsidR="00454828" w:rsidRPr="00F94A6C">
        <w:rPr>
          <w:spacing w:val="-6"/>
        </w:rPr>
        <w:t xml:space="preserve"> и генерализировать</w:t>
      </w:r>
      <w:r w:rsidR="00454828" w:rsidRPr="00454828">
        <w:t xml:space="preserve"> текст параграфа, способствует формированию таких навыков, как выделение главного в тексте, выявление логической структуры текста, составление плана и др.</w:t>
      </w:r>
      <w:r w:rsidR="00454828" w:rsidRPr="00687691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7E89655B" w14:textId="77777777" w:rsidR="00454828" w:rsidRDefault="00476DAA" w:rsidP="00EA4AB6">
      <w:r>
        <w:t>Рубрикация, р</w:t>
      </w:r>
      <w:r w:rsidRPr="00476DAA">
        <w:t>азграничение материала по степени важности помогает учителю методически грамотно подготовить урок, уделить внимание той части нового материала, которая должна быть осознана учащимися более глубоко: определениям, законам, формулам.</w:t>
      </w:r>
    </w:p>
    <w:p w14:paraId="78025C46" w14:textId="77777777" w:rsidR="00C30A04" w:rsidRDefault="00C30A04" w:rsidP="00C30A04">
      <w:r w:rsidRPr="00C30A04">
        <w:t xml:space="preserve">После каждого параграфа </w:t>
      </w:r>
      <w:r w:rsidR="00925213">
        <w:t>представлена</w:t>
      </w:r>
      <w:r>
        <w:t xml:space="preserve"> рубрика</w:t>
      </w:r>
      <w:r w:rsidRPr="00C30A04">
        <w:t xml:space="preserve"> </w:t>
      </w:r>
      <w:r>
        <w:t>«К</w:t>
      </w:r>
      <w:r w:rsidRPr="00C30A04">
        <w:t>онтрольные вопросы</w:t>
      </w:r>
      <w:r>
        <w:t xml:space="preserve"> и задания»</w:t>
      </w:r>
      <w:r w:rsidR="00925213">
        <w:t>, что</w:t>
      </w:r>
      <w:r w:rsidRPr="00C30A04">
        <w:t xml:space="preserve"> способствует формированию и совершенствованию всех предусмотренных</w:t>
      </w:r>
      <w:r w:rsidR="00925213">
        <w:t xml:space="preserve"> учебной</w:t>
      </w:r>
      <w:r w:rsidRPr="00C30A04">
        <w:t xml:space="preserve"> программой умений и навыков.</w:t>
      </w:r>
      <w:r w:rsidR="008D021F">
        <w:t xml:space="preserve"> </w:t>
      </w:r>
    </w:p>
    <w:p w14:paraId="0D9AF254" w14:textId="77777777" w:rsidR="00F6428E" w:rsidRDefault="008D021F" w:rsidP="00F94A6C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E67EAA7" wp14:editId="13A1CE34">
            <wp:extent cx="4852670" cy="2238375"/>
            <wp:effectExtent l="0" t="0" r="508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F2E9A" w14:textId="5C839C73" w:rsidR="00454828" w:rsidRDefault="00C30A04" w:rsidP="00C30A04">
      <w:r w:rsidRPr="00C30A04">
        <w:t>Избранный авторами подход к изложению тем дает возможность успешно реализовать завершающий этап их изучения – обучение учащихся применению теоретических знаний на практике.</w:t>
      </w:r>
    </w:p>
    <w:p w14:paraId="54BB7241" w14:textId="4015DCD1" w:rsidR="00925213" w:rsidRDefault="004507B7" w:rsidP="00925213"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417069F2" wp14:editId="0ED37957">
            <wp:simplePos x="0" y="0"/>
            <wp:positionH relativeFrom="margin">
              <wp:posOffset>2623820</wp:posOffset>
            </wp:positionH>
            <wp:positionV relativeFrom="margin">
              <wp:posOffset>7404100</wp:posOffset>
            </wp:positionV>
            <wp:extent cx="3483610" cy="1857375"/>
            <wp:effectExtent l="0" t="0" r="254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213" w:rsidRPr="00925213">
        <w:t>В учебн</w:t>
      </w:r>
      <w:r w:rsidR="00063FDF">
        <w:t>ике</w:t>
      </w:r>
      <w:r w:rsidR="00925213" w:rsidRPr="00925213">
        <w:t xml:space="preserve"> представлен разнообразный наглядный материал. </w:t>
      </w:r>
      <w:r w:rsidR="00925213">
        <w:t>Р</w:t>
      </w:r>
      <w:r w:rsidR="00925213" w:rsidRPr="00925213">
        <w:t xml:space="preserve">исунки, схемы, таблицы способствуют интенсификации учебного процесса, позволяют </w:t>
      </w:r>
      <w:r w:rsidR="00F6428E">
        <w:t xml:space="preserve">разнообразить </w:t>
      </w:r>
      <w:r w:rsidR="00925213" w:rsidRPr="00B37BDD">
        <w:t>методы</w:t>
      </w:r>
      <w:r w:rsidR="00925213" w:rsidRPr="00925213">
        <w:t xml:space="preserve"> и формы работы с учащимися, активизируют их внимание, </w:t>
      </w:r>
      <w:r w:rsidR="00925213" w:rsidRPr="00925213">
        <w:lastRenderedPageBreak/>
        <w:t xml:space="preserve">развивают познавательные интересы. Методически целесообразное использование подобных материалов обеспечивает эффективность процесса обучения в целом. </w:t>
      </w:r>
    </w:p>
    <w:p w14:paraId="361B1D2D" w14:textId="77777777" w:rsidR="00925213" w:rsidRDefault="00925213" w:rsidP="00063FDF">
      <w:pPr>
        <w:spacing w:after="120"/>
      </w:pPr>
      <w:r w:rsidRPr="00925213">
        <w:rPr>
          <w:bCs/>
        </w:rPr>
        <w:t xml:space="preserve">Наличие в издании справочных материалов на форзацах, способствует развитию навыков самостоятельной работы, </w:t>
      </w:r>
      <w:r w:rsidRPr="00925213">
        <w:t xml:space="preserve">формированию и развитию у учащихся </w:t>
      </w:r>
      <w:proofErr w:type="spellStart"/>
      <w:r w:rsidRPr="00925213">
        <w:t>общеучебных</w:t>
      </w:r>
      <w:proofErr w:type="spellEnd"/>
      <w:r w:rsidRPr="00925213">
        <w:t xml:space="preserve"> умений.</w:t>
      </w:r>
    </w:p>
    <w:p w14:paraId="493B20F6" w14:textId="77777777" w:rsidR="008F1467" w:rsidRPr="00925213" w:rsidRDefault="008F1467" w:rsidP="008F1467">
      <w:pPr>
        <w:ind w:firstLine="0"/>
        <w:jc w:val="center"/>
        <w:rPr>
          <w:bCs/>
        </w:rPr>
      </w:pPr>
      <w:r>
        <w:rPr>
          <w:noProof/>
          <w:lang w:eastAsia="ru-RU"/>
        </w:rPr>
        <w:drawing>
          <wp:inline distT="0" distB="0" distL="0" distR="0" wp14:anchorId="7CA95130" wp14:editId="069C8BD6">
            <wp:extent cx="4896299" cy="3152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0719" cy="31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7D28" w14:textId="77777777" w:rsidR="00760847" w:rsidRPr="00823797" w:rsidRDefault="00760847" w:rsidP="00760847">
      <w:pPr>
        <w:spacing w:before="120" w:after="120"/>
        <w:rPr>
          <w:rFonts w:eastAsia="Times New Roman" w:cs="Times New Roman"/>
          <w:color w:val="000000"/>
          <w:szCs w:val="28"/>
          <w:lang w:eastAsia="ru-RU"/>
        </w:rPr>
      </w:pPr>
      <w:r w:rsidRPr="008D021F">
        <w:rPr>
          <w:rFonts w:eastAsia="Times New Roman" w:cs="Times New Roman"/>
          <w:iCs/>
          <w:color w:val="000000"/>
          <w:szCs w:val="28"/>
          <w:lang w:eastAsia="ru-RU"/>
        </w:rPr>
        <w:t>В</w:t>
      </w:r>
      <w:r>
        <w:rPr>
          <w:rFonts w:eastAsia="Times New Roman" w:cs="Times New Roman"/>
          <w:iCs/>
          <w:color w:val="000000"/>
          <w:szCs w:val="28"/>
          <w:lang w:eastAsia="ru-RU"/>
        </w:rPr>
        <w:t xml:space="preserve"> приложении</w:t>
      </w:r>
      <w:r w:rsidRPr="008D021F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eastAsia="ru-RU"/>
        </w:rPr>
        <w:t>предложены справочные материалы, который будут полезны при решении задач и организации наблюдений.</w:t>
      </w:r>
    </w:p>
    <w:p w14:paraId="06FE41AC" w14:textId="77777777" w:rsidR="00760847" w:rsidRDefault="00760847" w:rsidP="00760847">
      <w:pPr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2A2AAA" wp14:editId="3BBDB591">
            <wp:extent cx="3286087" cy="3485061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116" t="8634" r="5064" b="21084"/>
                    <a:stretch/>
                  </pic:blipFill>
                  <pic:spPr bwMode="auto">
                    <a:xfrm>
                      <a:off x="0" y="0"/>
                      <a:ext cx="3308169" cy="350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C607E" w14:textId="20DBCE78" w:rsidR="00FE35DB" w:rsidRPr="00EA4AB6" w:rsidRDefault="00925213" w:rsidP="00063FDF">
      <w:pPr>
        <w:spacing w:before="120" w:after="120"/>
      </w:pPr>
      <w:r>
        <w:lastRenderedPageBreak/>
        <w:t>В учебнике использованы QR-коды</w:t>
      </w:r>
      <w:r w:rsidR="00BF43A9">
        <w:rPr>
          <w:rStyle w:val="a6"/>
        </w:rPr>
        <w:footnoteReference w:id="1"/>
      </w:r>
      <w:r>
        <w:t xml:space="preserve">. Под QR-кодом </w:t>
      </w:r>
      <w:r w:rsidR="005F1337">
        <w:t>находит</w:t>
      </w:r>
      <w:r>
        <w:t xml:space="preserve">ся ссылка на </w:t>
      </w:r>
      <w:r w:rsidR="005F1337">
        <w:t>дополнительные материалы: статьи из популярных журналов,</w:t>
      </w:r>
      <w:r>
        <w:t xml:space="preserve"> видео или изображение </w:t>
      </w:r>
      <w:r w:rsidR="005F1337">
        <w:t>и др</w:t>
      </w:r>
      <w:r>
        <w:t>.</w:t>
      </w:r>
      <w:r w:rsidR="005F1337">
        <w:t xml:space="preserve"> </w:t>
      </w:r>
      <w:r w:rsidRPr="00925213">
        <w:t>Использование современных информационных технологий</w:t>
      </w:r>
      <w:r w:rsidR="005F1337">
        <w:t xml:space="preserve"> п</w:t>
      </w:r>
      <w:r w:rsidRPr="00925213">
        <w:t xml:space="preserve">озволяет дифференцировать и индивидуализировать образовательный процесс, организовать работу с учащимися с разным уровнем образовательной подготовки и мотивации к изучению учебного предмета.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03C0E" w:rsidRPr="00503C0E" w14:paraId="06ED7115" w14:textId="77777777" w:rsidTr="00503C0E"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BECDE3" w14:textId="77777777" w:rsidR="00503C0E" w:rsidRPr="00503C0E" w:rsidRDefault="00503C0E" w:rsidP="00503C0E">
            <w:pPr>
              <w:ind w:firstLine="0"/>
              <w:jc w:val="center"/>
              <w:rPr>
                <w:i/>
              </w:rPr>
            </w:pPr>
            <w:r w:rsidRPr="00503C0E">
              <w:rPr>
                <w:i/>
              </w:rPr>
              <w:t>Примеры рисунков с QR-кодом</w:t>
            </w:r>
          </w:p>
        </w:tc>
      </w:tr>
      <w:tr w:rsidR="00503C0E" w14:paraId="70DAA5DF" w14:textId="77777777" w:rsidTr="00503C0E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5E17F085" w14:textId="77777777" w:rsidR="00503C0E" w:rsidRDefault="00503C0E" w:rsidP="005F2AD5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3EAD4BB6" wp14:editId="16D07801">
                  <wp:extent cx="2228215" cy="1697686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961" cy="1707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5772F981" w14:textId="77777777" w:rsidR="00503C0E" w:rsidRDefault="00503C0E" w:rsidP="005F2AD5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0885D1EA" wp14:editId="402657F1">
                  <wp:extent cx="2134235" cy="1610619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295" cy="162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73005" w14:textId="5336F502" w:rsidR="00CC6467" w:rsidRDefault="00CC6467" w:rsidP="009D1369">
      <w:pPr>
        <w:rPr>
          <w:rFonts w:eastAsia="Times New Roman" w:cs="Times New Roman"/>
          <w:iCs/>
          <w:color w:val="000000"/>
          <w:szCs w:val="28"/>
          <w:lang w:eastAsia="ru-RU"/>
        </w:rPr>
      </w:pPr>
      <w:r w:rsidRPr="00CC6467">
        <w:rPr>
          <w:rFonts w:eastAsia="Times New Roman" w:cs="Times New Roman"/>
          <w:iCs/>
          <w:color w:val="000000"/>
          <w:szCs w:val="28"/>
          <w:lang w:eastAsia="ru-RU"/>
        </w:rPr>
        <w:t xml:space="preserve">Обращаем внимание, что дополнительные материалы, размещенные под QR-кодом в учебнике «Астрономия», можно найти в соответствующих разделах на сайте https://eior.by (единый информационно-образовательный ресурс), выбрав в меню: «11 класс» </w:t>
      </w:r>
      <w:proofErr w:type="gramStart"/>
      <w:r w:rsidRPr="00CC6467">
        <w:rPr>
          <w:rFonts w:eastAsia="Times New Roman" w:cs="Times New Roman"/>
          <w:iCs/>
          <w:color w:val="000000"/>
          <w:szCs w:val="28"/>
          <w:lang w:eastAsia="ru-RU"/>
        </w:rPr>
        <w:t>/«</w:t>
      </w:r>
      <w:proofErr w:type="gramEnd"/>
      <w:r w:rsidRPr="00CC6467">
        <w:rPr>
          <w:rFonts w:eastAsia="Times New Roman" w:cs="Times New Roman"/>
          <w:iCs/>
          <w:color w:val="000000"/>
          <w:szCs w:val="28"/>
          <w:lang w:eastAsia="ru-RU"/>
        </w:rPr>
        <w:t>Астрономия»/ «Дополнительные материалы».</w:t>
      </w:r>
    </w:p>
    <w:p w14:paraId="097C2A19" w14:textId="77777777" w:rsidR="009D1369" w:rsidRPr="00F35B6B" w:rsidRDefault="009D1369" w:rsidP="009D1369">
      <w:pPr>
        <w:rPr>
          <w:rFonts w:eastAsia="Times New Roman" w:cs="Times New Roman"/>
          <w:color w:val="000000"/>
          <w:szCs w:val="28"/>
          <w:lang w:eastAsia="ru-RU"/>
        </w:rPr>
      </w:pPr>
      <w:r w:rsidRPr="00F35B6B">
        <w:rPr>
          <w:rFonts w:eastAsia="Times New Roman" w:cs="Times New Roman"/>
          <w:color w:val="000000"/>
          <w:szCs w:val="28"/>
          <w:lang w:eastAsia="ru-RU"/>
        </w:rPr>
        <w:t xml:space="preserve">Постановлением Министерства образования Республики Беларусь от 24.04.2024 № 47 утвержден типовой учебный план лицея. </w:t>
      </w:r>
    </w:p>
    <w:p w14:paraId="441FA812" w14:textId="592392C1" w:rsidR="00CC6467" w:rsidRPr="00F35B6B" w:rsidRDefault="009D1369" w:rsidP="009D1369">
      <w:pPr>
        <w:rPr>
          <w:rFonts w:eastAsia="Times New Roman" w:cs="Times New Roman"/>
          <w:color w:val="000000"/>
          <w:szCs w:val="28"/>
          <w:lang w:eastAsia="ru-RU"/>
        </w:rPr>
      </w:pPr>
      <w:r w:rsidRPr="00F35B6B">
        <w:rPr>
          <w:rFonts w:eastAsia="Times New Roman" w:cs="Times New Roman"/>
          <w:color w:val="000000"/>
          <w:szCs w:val="28"/>
          <w:lang w:eastAsia="ru-RU"/>
        </w:rPr>
        <w:t>В соответствии с типовым учебным планом возможны два варианта изучения учебного предмета «Астрономия»:</w:t>
      </w:r>
      <w:r w:rsidR="00D66B42" w:rsidRPr="00F35B6B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35B6B">
        <w:rPr>
          <w:rFonts w:eastAsia="Times New Roman" w:cs="Times New Roman"/>
          <w:color w:val="000000"/>
          <w:szCs w:val="28"/>
          <w:lang w:eastAsia="ru-RU"/>
        </w:rPr>
        <w:t>в X классе (на изучение учебного предмета устанавливается 1 учебный час в неделю);</w:t>
      </w:r>
      <w:r w:rsidR="00D66B42" w:rsidRPr="00F35B6B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35B6B">
        <w:rPr>
          <w:rFonts w:eastAsia="Times New Roman" w:cs="Times New Roman"/>
          <w:color w:val="000000"/>
          <w:szCs w:val="28"/>
          <w:lang w:eastAsia="ru-RU"/>
        </w:rPr>
        <w:t>в XI классе (на изучение учебного предмета устанавливается 1 учебный час в неделю).</w:t>
      </w:r>
    </w:p>
    <w:p w14:paraId="71132E6D" w14:textId="244C822C" w:rsidR="00CC6467" w:rsidRDefault="005B2B10" w:rsidP="009D1369">
      <w:pPr>
        <w:rPr>
          <w:rFonts w:eastAsia="Times New Roman" w:cs="Times New Roman"/>
          <w:color w:val="000000"/>
          <w:szCs w:val="28"/>
          <w:lang w:eastAsia="ru-RU"/>
        </w:rPr>
      </w:pPr>
      <w:r w:rsidRPr="00F35B6B">
        <w:rPr>
          <w:rFonts w:eastAsia="Times New Roman" w:cs="Times New Roman"/>
          <w:color w:val="000000"/>
          <w:szCs w:val="28"/>
          <w:lang w:eastAsia="ru-RU"/>
        </w:rPr>
        <w:t xml:space="preserve">Отметим, что при изучении учебного предмета в X классе </w:t>
      </w:r>
      <w:r w:rsidR="00E25A34" w:rsidRPr="00F35B6B">
        <w:rPr>
          <w:rFonts w:eastAsia="Times New Roman" w:cs="Times New Roman"/>
          <w:color w:val="000000"/>
          <w:szCs w:val="28"/>
          <w:lang w:eastAsia="ru-RU"/>
        </w:rPr>
        <w:t>мо</w:t>
      </w:r>
      <w:r w:rsidR="00161167" w:rsidRPr="00F35B6B">
        <w:rPr>
          <w:rFonts w:eastAsia="Times New Roman" w:cs="Times New Roman"/>
          <w:color w:val="000000"/>
          <w:szCs w:val="28"/>
          <w:lang w:eastAsia="ru-RU"/>
        </w:rPr>
        <w:t>жет</w:t>
      </w:r>
      <w:r w:rsidR="00E25A34" w:rsidRPr="00F35B6B">
        <w:rPr>
          <w:rFonts w:eastAsia="Times New Roman" w:cs="Times New Roman"/>
          <w:color w:val="000000"/>
          <w:szCs w:val="28"/>
          <w:lang w:eastAsia="ru-RU"/>
        </w:rPr>
        <w:t xml:space="preserve"> возникнуть </w:t>
      </w:r>
      <w:r w:rsidR="008B044B" w:rsidRPr="00F35B6B">
        <w:rPr>
          <w:rFonts w:eastAsia="Times New Roman" w:cs="Times New Roman"/>
          <w:color w:val="000000"/>
          <w:szCs w:val="28"/>
          <w:lang w:eastAsia="ru-RU"/>
        </w:rPr>
        <w:t>несоответствие</w:t>
      </w:r>
      <w:r w:rsidR="005D6E25" w:rsidRPr="00F35B6B">
        <w:rPr>
          <w:rFonts w:eastAsia="Times New Roman" w:cs="Times New Roman"/>
          <w:color w:val="000000"/>
          <w:szCs w:val="28"/>
          <w:lang w:eastAsia="ru-RU"/>
        </w:rPr>
        <w:t xml:space="preserve"> в</w:t>
      </w:r>
      <w:r w:rsidR="00E25A34" w:rsidRPr="00F35B6B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B044B" w:rsidRPr="00F35B6B">
        <w:rPr>
          <w:rFonts w:eastAsia="Times New Roman" w:cs="Times New Roman"/>
          <w:color w:val="000000"/>
          <w:szCs w:val="28"/>
          <w:lang w:eastAsia="ru-RU"/>
        </w:rPr>
        <w:t>последовательности изучения тем</w:t>
      </w:r>
      <w:r w:rsidR="003F016A" w:rsidRPr="00F35B6B">
        <w:rPr>
          <w:rFonts w:eastAsia="Times New Roman" w:cs="Times New Roman"/>
          <w:color w:val="000000"/>
          <w:szCs w:val="28"/>
          <w:lang w:eastAsia="ru-RU"/>
        </w:rPr>
        <w:t xml:space="preserve"> по</w:t>
      </w:r>
      <w:r w:rsidR="008B044B" w:rsidRPr="00F35B6B">
        <w:rPr>
          <w:rFonts w:eastAsia="Times New Roman" w:cs="Times New Roman"/>
          <w:color w:val="000000"/>
          <w:szCs w:val="28"/>
          <w:lang w:eastAsia="ru-RU"/>
        </w:rPr>
        <w:t xml:space="preserve"> физик</w:t>
      </w:r>
      <w:r w:rsidR="003F016A" w:rsidRPr="00F35B6B">
        <w:rPr>
          <w:rFonts w:eastAsia="Times New Roman" w:cs="Times New Roman"/>
          <w:color w:val="000000"/>
          <w:szCs w:val="28"/>
          <w:lang w:eastAsia="ru-RU"/>
        </w:rPr>
        <w:t>е</w:t>
      </w:r>
      <w:r w:rsidR="008B044B" w:rsidRPr="00F35B6B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71535" w:rsidRPr="00F35B6B">
        <w:rPr>
          <w:rFonts w:eastAsia="Times New Roman" w:cs="Times New Roman"/>
          <w:color w:val="000000"/>
          <w:szCs w:val="28"/>
          <w:lang w:eastAsia="ru-RU"/>
        </w:rPr>
        <w:t>(«</w:t>
      </w:r>
      <w:r w:rsidR="00B01815" w:rsidRPr="00F35B6B">
        <w:rPr>
          <w:rFonts w:eastAsia="Times New Roman" w:cs="Times New Roman"/>
          <w:color w:val="000000"/>
          <w:szCs w:val="28"/>
          <w:lang w:eastAsia="ru-RU"/>
        </w:rPr>
        <w:t>Электромагнитные волны и их свойства. Шкала электромагнитных волн</w:t>
      </w:r>
      <w:r w:rsidR="00371535" w:rsidRPr="00F35B6B">
        <w:rPr>
          <w:rFonts w:eastAsia="Times New Roman" w:cs="Times New Roman"/>
          <w:color w:val="000000"/>
          <w:szCs w:val="28"/>
          <w:lang w:eastAsia="ru-RU"/>
        </w:rPr>
        <w:t>»,</w:t>
      </w:r>
      <w:r w:rsidR="00B01815" w:rsidRPr="00F35B6B">
        <w:rPr>
          <w:rFonts w:eastAsia="Times New Roman" w:cs="Times New Roman"/>
          <w:color w:val="000000"/>
          <w:szCs w:val="28"/>
          <w:lang w:eastAsia="ru-RU"/>
        </w:rPr>
        <w:t xml:space="preserve"> «</w:t>
      </w:r>
      <w:r w:rsidR="00B01815" w:rsidRPr="00F35B6B">
        <w:rPr>
          <w:rFonts w:eastAsia="Times New Roman" w:cs="Times New Roman"/>
          <w:color w:val="000000"/>
          <w:szCs w:val="28"/>
          <w:lang w:eastAsia="ru-RU"/>
        </w:rPr>
        <w:t>Дисперсия света. Спектр. Спектральные приборы</w:t>
      </w:r>
      <w:r w:rsidR="00B01815" w:rsidRPr="00F35B6B">
        <w:rPr>
          <w:rFonts w:eastAsia="Times New Roman" w:cs="Times New Roman"/>
          <w:color w:val="000000"/>
          <w:szCs w:val="28"/>
          <w:lang w:eastAsia="ru-RU"/>
        </w:rPr>
        <w:t>»</w:t>
      </w:r>
      <w:r w:rsidR="00371535" w:rsidRPr="00F35B6B">
        <w:rPr>
          <w:rFonts w:eastAsia="Times New Roman" w:cs="Times New Roman"/>
          <w:color w:val="000000"/>
          <w:szCs w:val="28"/>
          <w:lang w:eastAsia="ru-RU"/>
        </w:rPr>
        <w:t xml:space="preserve">) и </w:t>
      </w:r>
      <w:r w:rsidR="008B044B" w:rsidRPr="00F35B6B">
        <w:rPr>
          <w:rFonts w:eastAsia="Times New Roman" w:cs="Times New Roman"/>
          <w:color w:val="000000"/>
          <w:szCs w:val="28"/>
          <w:lang w:eastAsia="ru-RU"/>
        </w:rPr>
        <w:t>астрономи</w:t>
      </w:r>
      <w:r w:rsidR="003F016A" w:rsidRPr="00F35B6B">
        <w:rPr>
          <w:rFonts w:eastAsia="Times New Roman" w:cs="Times New Roman"/>
          <w:color w:val="000000"/>
          <w:szCs w:val="28"/>
          <w:lang w:eastAsia="ru-RU"/>
        </w:rPr>
        <w:t>и</w:t>
      </w:r>
      <w:r w:rsidR="00161167" w:rsidRPr="00F35B6B">
        <w:rPr>
          <w:rFonts w:eastAsia="Times New Roman" w:cs="Times New Roman"/>
          <w:color w:val="000000"/>
          <w:szCs w:val="28"/>
          <w:lang w:eastAsia="ru-RU"/>
        </w:rPr>
        <w:t xml:space="preserve"> (</w:t>
      </w:r>
      <w:r w:rsidR="00371535" w:rsidRPr="00F35B6B">
        <w:rPr>
          <w:rFonts w:eastAsia="Times New Roman" w:cs="Times New Roman"/>
          <w:color w:val="000000"/>
          <w:szCs w:val="28"/>
          <w:lang w:eastAsia="ru-RU"/>
        </w:rPr>
        <w:t>«</w:t>
      </w:r>
      <w:r w:rsidR="00B01815" w:rsidRPr="00F35B6B">
        <w:rPr>
          <w:rFonts w:eastAsia="Times New Roman" w:cs="Times New Roman"/>
          <w:color w:val="000000"/>
          <w:szCs w:val="28"/>
          <w:lang w:eastAsia="ru-RU"/>
        </w:rPr>
        <w:t>Исследование электромагнитного излучения небесных тел</w:t>
      </w:r>
      <w:r w:rsidR="00371535" w:rsidRPr="00F35B6B">
        <w:rPr>
          <w:rFonts w:eastAsia="Times New Roman" w:cs="Times New Roman"/>
          <w:color w:val="000000"/>
          <w:szCs w:val="28"/>
          <w:lang w:eastAsia="ru-RU"/>
        </w:rPr>
        <w:t>»</w:t>
      </w:r>
      <w:r w:rsidR="00B01815" w:rsidRPr="00F35B6B">
        <w:rPr>
          <w:rFonts w:eastAsia="Times New Roman" w:cs="Times New Roman"/>
          <w:color w:val="000000"/>
          <w:szCs w:val="28"/>
          <w:lang w:eastAsia="ru-RU"/>
        </w:rPr>
        <w:t>, «Спектральный анализ в астрономии»</w:t>
      </w:r>
      <w:r w:rsidR="00161167" w:rsidRPr="00F35B6B">
        <w:rPr>
          <w:rFonts w:eastAsia="Times New Roman" w:cs="Times New Roman"/>
          <w:color w:val="000000"/>
          <w:szCs w:val="28"/>
          <w:lang w:eastAsia="ru-RU"/>
        </w:rPr>
        <w:t>)</w:t>
      </w:r>
      <w:r w:rsidR="005D6E25" w:rsidRPr="00F35B6B">
        <w:rPr>
          <w:rFonts w:eastAsia="Times New Roman" w:cs="Times New Roman"/>
          <w:color w:val="000000"/>
          <w:szCs w:val="28"/>
          <w:lang w:eastAsia="ru-RU"/>
        </w:rPr>
        <w:t>. В учебнике</w:t>
      </w:r>
      <w:r w:rsidR="00E13974" w:rsidRPr="00F35B6B">
        <w:rPr>
          <w:rFonts w:eastAsia="Times New Roman" w:cs="Times New Roman"/>
          <w:color w:val="000000"/>
          <w:szCs w:val="28"/>
          <w:lang w:eastAsia="ru-RU"/>
        </w:rPr>
        <w:t xml:space="preserve"> «Астрономия» учебный</w:t>
      </w:r>
      <w:r w:rsidR="005D6E25" w:rsidRPr="00F35B6B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13974" w:rsidRPr="00F35B6B">
        <w:rPr>
          <w:rFonts w:eastAsia="Times New Roman" w:cs="Times New Roman"/>
          <w:color w:val="000000"/>
          <w:szCs w:val="28"/>
          <w:lang w:eastAsia="ru-RU"/>
        </w:rPr>
        <w:t>материал, касающийся указанных тем</w:t>
      </w:r>
      <w:r w:rsidR="00B01815" w:rsidRPr="00F35B6B">
        <w:rPr>
          <w:rFonts w:eastAsia="Times New Roman" w:cs="Times New Roman"/>
          <w:color w:val="000000"/>
          <w:szCs w:val="28"/>
          <w:lang w:eastAsia="ru-RU"/>
        </w:rPr>
        <w:t>,</w:t>
      </w:r>
      <w:r w:rsidR="00E13974" w:rsidRPr="00F35B6B">
        <w:rPr>
          <w:rFonts w:eastAsia="Times New Roman" w:cs="Times New Roman"/>
          <w:color w:val="000000"/>
          <w:szCs w:val="28"/>
          <w:lang w:eastAsia="ru-RU"/>
        </w:rPr>
        <w:t xml:space="preserve"> изложен в достаточной степени для понимания </w:t>
      </w:r>
      <w:r w:rsidR="00B01815" w:rsidRPr="00F35B6B">
        <w:rPr>
          <w:rFonts w:eastAsia="Times New Roman" w:cs="Times New Roman"/>
          <w:color w:val="000000"/>
          <w:szCs w:val="28"/>
          <w:lang w:eastAsia="ru-RU"/>
        </w:rPr>
        <w:t xml:space="preserve">их </w:t>
      </w:r>
      <w:r w:rsidR="00E13974" w:rsidRPr="00F35B6B">
        <w:rPr>
          <w:rFonts w:eastAsia="Times New Roman" w:cs="Times New Roman"/>
          <w:color w:val="000000"/>
          <w:szCs w:val="28"/>
          <w:lang w:eastAsia="ru-RU"/>
        </w:rPr>
        <w:t>содержания.</w:t>
      </w:r>
    </w:p>
    <w:p w14:paraId="19B0303F" w14:textId="1A08905F" w:rsidR="000F18CE" w:rsidRDefault="00731117" w:rsidP="004507B7">
      <w:pPr>
        <w:spacing w:before="120"/>
      </w:pPr>
      <w:r w:rsidRPr="00731117">
        <w:rPr>
          <w:rFonts w:eastAsia="Times New Roman" w:cs="Times New Roman"/>
          <w:color w:val="000000"/>
          <w:szCs w:val="28"/>
          <w:lang w:eastAsia="ru-RU"/>
        </w:rPr>
        <w:t>Таким образом, нов</w:t>
      </w:r>
      <w:r>
        <w:rPr>
          <w:rFonts w:eastAsia="Times New Roman" w:cs="Times New Roman"/>
          <w:color w:val="000000"/>
          <w:szCs w:val="28"/>
          <w:lang w:eastAsia="ru-RU"/>
        </w:rPr>
        <w:t>ый</w:t>
      </w:r>
      <w:r w:rsidRPr="0073111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учебник</w:t>
      </w:r>
      <w:r w:rsidRPr="00731117">
        <w:rPr>
          <w:rFonts w:eastAsia="Times New Roman" w:cs="Times New Roman"/>
          <w:color w:val="000000"/>
          <w:szCs w:val="28"/>
          <w:lang w:eastAsia="ru-RU"/>
        </w:rPr>
        <w:t xml:space="preserve"> «</w:t>
      </w:r>
      <w:r>
        <w:rPr>
          <w:rFonts w:eastAsia="Times New Roman" w:cs="Times New Roman"/>
          <w:color w:val="000000"/>
          <w:szCs w:val="28"/>
          <w:lang w:eastAsia="ru-RU"/>
        </w:rPr>
        <w:t>Астрономия</w:t>
      </w:r>
      <w:r w:rsidRPr="00731117">
        <w:rPr>
          <w:rFonts w:eastAsia="Times New Roman" w:cs="Times New Roman"/>
          <w:color w:val="000000"/>
          <w:szCs w:val="28"/>
          <w:lang w:eastAsia="ru-RU"/>
        </w:rPr>
        <w:t>» для 1</w:t>
      </w:r>
      <w:r>
        <w:rPr>
          <w:rFonts w:eastAsia="Times New Roman" w:cs="Times New Roman"/>
          <w:color w:val="000000"/>
          <w:szCs w:val="28"/>
          <w:lang w:eastAsia="ru-RU"/>
        </w:rPr>
        <w:t>1</w:t>
      </w:r>
      <w:r w:rsidRPr="00731117">
        <w:rPr>
          <w:rFonts w:eastAsia="Times New Roman" w:cs="Times New Roman"/>
          <w:color w:val="000000"/>
          <w:szCs w:val="28"/>
          <w:lang w:eastAsia="ru-RU"/>
        </w:rPr>
        <w:t xml:space="preserve"> класса отличается сочетанием научности, доступности, занимательности в изложении учебного материала. Методический аппарат </w:t>
      </w:r>
      <w:r>
        <w:rPr>
          <w:rFonts w:eastAsia="Times New Roman" w:cs="Times New Roman"/>
          <w:color w:val="000000"/>
          <w:szCs w:val="28"/>
          <w:lang w:eastAsia="ru-RU"/>
        </w:rPr>
        <w:t>учебника</w:t>
      </w:r>
      <w:r w:rsidRPr="00731117">
        <w:rPr>
          <w:rFonts w:eastAsia="Times New Roman" w:cs="Times New Roman"/>
          <w:color w:val="000000"/>
          <w:szCs w:val="28"/>
          <w:lang w:eastAsia="ru-RU"/>
        </w:rPr>
        <w:t xml:space="preserve"> направлен на реализацию компетентностного подхода, формирование умений учащихся работать с различными источниками информации, анализировать и выявлять причинно-следственные связи, аргументировать свою точку зрения, применять усвоенные знания в повседневной жизни.</w:t>
      </w:r>
    </w:p>
    <w:sectPr w:rsidR="000F18CE" w:rsidSect="005F2AD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F1353" w14:textId="77777777" w:rsidR="00E83A44" w:rsidRDefault="00E83A44" w:rsidP="00BF43A9">
      <w:r>
        <w:separator/>
      </w:r>
    </w:p>
  </w:endnote>
  <w:endnote w:type="continuationSeparator" w:id="0">
    <w:p w14:paraId="170C4683" w14:textId="77777777" w:rsidR="00E83A44" w:rsidRDefault="00E83A44" w:rsidP="00BF4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97CD0" w14:textId="77777777" w:rsidR="00E83A44" w:rsidRDefault="00E83A44" w:rsidP="00BF43A9">
      <w:r>
        <w:separator/>
      </w:r>
    </w:p>
  </w:footnote>
  <w:footnote w:type="continuationSeparator" w:id="0">
    <w:p w14:paraId="637B5A81" w14:textId="77777777" w:rsidR="00E83A44" w:rsidRDefault="00E83A44" w:rsidP="00BF43A9">
      <w:r>
        <w:continuationSeparator/>
      </w:r>
    </w:p>
  </w:footnote>
  <w:footnote w:id="1">
    <w:p w14:paraId="4BF80928" w14:textId="77777777" w:rsidR="00BF43A9" w:rsidRPr="00BF43A9" w:rsidRDefault="00BF43A9" w:rsidP="00BF43A9">
      <w:pPr>
        <w:pStyle w:val="a4"/>
        <w:ind w:firstLine="0"/>
        <w:rPr>
          <w:rFonts w:cs="Times New Roman"/>
        </w:rPr>
      </w:pPr>
      <w:r w:rsidRPr="00BF43A9">
        <w:rPr>
          <w:rStyle w:val="a6"/>
          <w:rFonts w:cs="Times New Roman"/>
        </w:rPr>
        <w:footnoteRef/>
      </w:r>
      <w:r w:rsidRPr="00BF43A9">
        <w:rPr>
          <w:rFonts w:cs="Times New Roman"/>
        </w:rPr>
        <w:t xml:space="preserve"> Подробное рассмотрение приложений с использованием </w:t>
      </w:r>
      <w:r w:rsidRPr="00BF43A9">
        <w:rPr>
          <w:rFonts w:cs="Times New Roman"/>
          <w:lang w:val="be-BY"/>
        </w:rPr>
        <w:t>QR-кодов </w:t>
      </w:r>
      <w:r w:rsidRPr="00BF43A9">
        <w:rPr>
          <w:rFonts w:cs="Times New Roman"/>
        </w:rPr>
        <w:t xml:space="preserve">в </w:t>
      </w:r>
      <w:r>
        <w:rPr>
          <w:rFonts w:cs="Times New Roman"/>
        </w:rPr>
        <w:t>образовательном</w:t>
      </w:r>
      <w:r w:rsidRPr="00BF43A9">
        <w:rPr>
          <w:rFonts w:cs="Times New Roman"/>
        </w:rPr>
        <w:t xml:space="preserve"> процессе приводится в статье: </w:t>
      </w:r>
      <w:r w:rsidRPr="00BF43A9">
        <w:rPr>
          <w:rFonts w:cs="Times New Roman"/>
          <w:lang w:val="be-BY"/>
        </w:rPr>
        <w:t>Галузо,</w:t>
      </w:r>
      <w:r w:rsidRPr="00BF43A9">
        <w:rPr>
          <w:rFonts w:cs="Times New Roman"/>
        </w:rPr>
        <w:t> </w:t>
      </w:r>
      <w:r w:rsidRPr="00BF43A9">
        <w:rPr>
          <w:rFonts w:cs="Times New Roman"/>
          <w:lang w:val="be-BY"/>
        </w:rPr>
        <w:t>И.В. QR-коды в </w:t>
      </w:r>
      <w:r w:rsidRPr="00BF43A9">
        <w:rPr>
          <w:rFonts w:cs="Times New Roman"/>
        </w:rPr>
        <w:t>образовательной деятельности </w:t>
      </w:r>
      <w:r w:rsidRPr="00BF43A9">
        <w:rPr>
          <w:rFonts w:cs="Times New Roman"/>
          <w:lang w:val="be-BY"/>
        </w:rPr>
        <w:t>/ И.В.</w:t>
      </w:r>
      <w:r w:rsidRPr="00BF43A9">
        <w:rPr>
          <w:rFonts w:cs="Times New Roman"/>
        </w:rPr>
        <w:t> </w:t>
      </w:r>
      <w:r w:rsidRPr="00BF43A9">
        <w:rPr>
          <w:rFonts w:cs="Times New Roman"/>
          <w:lang w:val="be-BY"/>
        </w:rPr>
        <w:t>Галузо, А.В.</w:t>
      </w:r>
      <w:r w:rsidRPr="00BF43A9">
        <w:rPr>
          <w:rFonts w:cs="Times New Roman"/>
        </w:rPr>
        <w:t> </w:t>
      </w:r>
      <w:r w:rsidRPr="00BF43A9">
        <w:rPr>
          <w:rFonts w:cs="Times New Roman"/>
          <w:lang w:val="be-BY"/>
        </w:rPr>
        <w:t>Лукомский // Адукацыя і выхаванне</w:t>
      </w:r>
      <w:r w:rsidRPr="00BF43A9">
        <w:rPr>
          <w:rFonts w:cs="Times New Roman"/>
        </w:rPr>
        <w:t>. — 2018. — № 2.</w:t>
      </w:r>
      <w:r>
        <w:rPr>
          <w:rFonts w:cs="Times New Roman"/>
        </w:rPr>
        <w:t xml:space="preserve"> </w:t>
      </w:r>
      <w:r w:rsidRPr="00BF43A9">
        <w:rPr>
          <w:rFonts w:cs="Times New Roman"/>
        </w:rPr>
        <w:t>— С. 32–40.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2AD5"/>
    <w:rsid w:val="00036D24"/>
    <w:rsid w:val="00051C01"/>
    <w:rsid w:val="00063FDF"/>
    <w:rsid w:val="000F18CE"/>
    <w:rsid w:val="00123AB5"/>
    <w:rsid w:val="00161167"/>
    <w:rsid w:val="00214561"/>
    <w:rsid w:val="002A04CD"/>
    <w:rsid w:val="00371535"/>
    <w:rsid w:val="003F016A"/>
    <w:rsid w:val="004507B7"/>
    <w:rsid w:val="00454828"/>
    <w:rsid w:val="00476DAA"/>
    <w:rsid w:val="00503C0E"/>
    <w:rsid w:val="005237F6"/>
    <w:rsid w:val="00572314"/>
    <w:rsid w:val="005B2B10"/>
    <w:rsid w:val="005D6E25"/>
    <w:rsid w:val="005E0B57"/>
    <w:rsid w:val="005F1337"/>
    <w:rsid w:val="005F2AD5"/>
    <w:rsid w:val="0063069D"/>
    <w:rsid w:val="00731117"/>
    <w:rsid w:val="007544A6"/>
    <w:rsid w:val="00760847"/>
    <w:rsid w:val="007F72D0"/>
    <w:rsid w:val="0081035E"/>
    <w:rsid w:val="00823797"/>
    <w:rsid w:val="008B044B"/>
    <w:rsid w:val="008D021F"/>
    <w:rsid w:val="008E1A79"/>
    <w:rsid w:val="008F1467"/>
    <w:rsid w:val="00925213"/>
    <w:rsid w:val="009D1369"/>
    <w:rsid w:val="00A258CB"/>
    <w:rsid w:val="00A6633D"/>
    <w:rsid w:val="00AF4F7E"/>
    <w:rsid w:val="00AF5B22"/>
    <w:rsid w:val="00B01815"/>
    <w:rsid w:val="00B37BDD"/>
    <w:rsid w:val="00B72CD7"/>
    <w:rsid w:val="00BA3216"/>
    <w:rsid w:val="00BF43A9"/>
    <w:rsid w:val="00C30A04"/>
    <w:rsid w:val="00CA0550"/>
    <w:rsid w:val="00CA5537"/>
    <w:rsid w:val="00CC6467"/>
    <w:rsid w:val="00CF2B4F"/>
    <w:rsid w:val="00D05AAA"/>
    <w:rsid w:val="00D66B42"/>
    <w:rsid w:val="00D90417"/>
    <w:rsid w:val="00E13974"/>
    <w:rsid w:val="00E25A34"/>
    <w:rsid w:val="00E26A0D"/>
    <w:rsid w:val="00E83A44"/>
    <w:rsid w:val="00EA4AB6"/>
    <w:rsid w:val="00F334A2"/>
    <w:rsid w:val="00F35B6B"/>
    <w:rsid w:val="00F37D2D"/>
    <w:rsid w:val="00F6428E"/>
    <w:rsid w:val="00F6608B"/>
    <w:rsid w:val="00F76B00"/>
    <w:rsid w:val="00F94A6C"/>
    <w:rsid w:val="00FE3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DA534"/>
  <w15:docId w15:val="{3529AF91-6058-4789-B382-D59168D20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2AD5"/>
    <w:pPr>
      <w:spacing w:after="0" w:line="240" w:lineRule="auto"/>
      <w:ind w:firstLine="709"/>
      <w:jc w:val="both"/>
    </w:pPr>
    <w:rPr>
      <w:rFonts w:ascii="Times New Roman" w:hAnsi="Times New Roman"/>
      <w:color w:val="000000" w:themeColor="text1"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2A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35D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5F2AD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E35DB"/>
    <w:rPr>
      <w:rFonts w:asciiTheme="majorHAnsi" w:eastAsiaTheme="majorEastAsia" w:hAnsiTheme="majorHAnsi" w:cstheme="majorBidi"/>
      <w:color w:val="2F5496" w:themeColor="accent1" w:themeShade="BF"/>
      <w:sz w:val="28"/>
    </w:rPr>
  </w:style>
  <w:style w:type="table" w:styleId="a3">
    <w:name w:val="Table Grid"/>
    <w:basedOn w:val="a1"/>
    <w:uiPriority w:val="39"/>
    <w:rsid w:val="00503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BF43A9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F43A9"/>
    <w:rPr>
      <w:rFonts w:ascii="Times New Roman" w:hAnsi="Times New Roman"/>
      <w:color w:val="000000" w:themeColor="text1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BF43A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5237F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37F6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4128A-52C0-4CCA-8F05-3AF38EF7F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4</Pages>
  <Words>865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Захаревич Е.В.</cp:lastModifiedBy>
  <cp:revision>11</cp:revision>
  <cp:lastPrinted>2024-08-08T09:00:00Z</cp:lastPrinted>
  <dcterms:created xsi:type="dcterms:W3CDTF">2021-07-23T06:00:00Z</dcterms:created>
  <dcterms:modified xsi:type="dcterms:W3CDTF">2024-08-08T09:35:00Z</dcterms:modified>
</cp:coreProperties>
</file>