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9D" w:rsidRDefault="00A45067" w:rsidP="00C57BE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Г. Минск</w:t>
      </w:r>
    </w:p>
    <w:p w:rsidR="00794C99" w:rsidRPr="005A5A50" w:rsidRDefault="00045E33" w:rsidP="00BA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Б</w:t>
      </w:r>
      <w:proofErr w:type="spellStart"/>
      <w:r w:rsidR="005A5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илет</w:t>
      </w:r>
      <w:proofErr w:type="spellEnd"/>
      <w:r w:rsidR="005A5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16</w:t>
      </w:r>
    </w:p>
    <w:p w:rsidR="006748CC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задание. </w:t>
      </w:r>
    </w:p>
    <w:p w:rsidR="00BA741A" w:rsidRPr="00AD1AD1" w:rsidRDefault="005A5A50" w:rsidP="00BA7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1AD1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:rsidR="005A5A50" w:rsidRPr="005A5A50" w:rsidRDefault="005A5A50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94C99" w:rsidRPr="00794C99" w:rsidRDefault="00794C99" w:rsidP="00BA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230146">
        <w:rPr>
          <w:rFonts w:ascii="Times New Roman" w:eastAsia="Calibri" w:hAnsi="Times New Roman" w:cs="Times New Roman"/>
          <w:b/>
          <w:sz w:val="28"/>
          <w:szCs w:val="28"/>
        </w:rPr>
        <w:t xml:space="preserve"> (выполните задания)</w:t>
      </w:r>
      <w:r w:rsidRPr="00794C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D1AD1" w:rsidRPr="009D6C09" w:rsidRDefault="009D6C09" w:rsidP="009D6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C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1E5" w:rsidRPr="009D6C09">
        <w:rPr>
          <w:rFonts w:ascii="Times New Roman" w:hAnsi="Times New Roman" w:cs="Times New Roman"/>
          <w:sz w:val="28"/>
          <w:szCs w:val="28"/>
        </w:rPr>
        <w:t>Какое название получил гитлеровский</w:t>
      </w:r>
      <w:r w:rsidR="00837B9F" w:rsidRPr="009D6C0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E71E5" w:rsidRPr="009D6C09">
        <w:rPr>
          <w:rFonts w:ascii="Times New Roman" w:hAnsi="Times New Roman" w:cs="Times New Roman"/>
          <w:sz w:val="28"/>
          <w:szCs w:val="28"/>
        </w:rPr>
        <w:t xml:space="preserve"> нападения на СССР?</w:t>
      </w:r>
    </w:p>
    <w:p w:rsidR="00155747" w:rsidRPr="00664235" w:rsidRDefault="00AD1AD1" w:rsidP="00BA7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E71E5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картосхему, объясните, как планировалось провести военную кампанию против СССР.</w:t>
      </w:r>
      <w:r w:rsidR="00837B9F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1AD1" w:rsidRPr="00664235" w:rsidRDefault="00AD1AD1" w:rsidP="00BA7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A21AB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причинно-следственную связь между результатами оборонительных боев Красной Армии в Беларуси летом 1941 г. и срывом плана по молниеносному завоеванию СССР («блицкриг»). </w:t>
      </w:r>
      <w:r w:rsidR="00500CBF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>Приведит</w:t>
      </w:r>
      <w:r w:rsidR="000A21AB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0CBF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примеры героизма участников оборонительных боев на территории Беларуси.</w:t>
      </w:r>
    </w:p>
    <w:p w:rsidR="00AD1AD1" w:rsidRPr="00664235" w:rsidRDefault="00AD1AD1" w:rsidP="00BA7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06943"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Объясните, почему дружба народов Советского Союза стала одной из предпосылок победы в Великой Отечественной войне.</w:t>
      </w:r>
    </w:p>
    <w:p w:rsidR="00155747" w:rsidRDefault="00155747" w:rsidP="00247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247E33" w:rsidRPr="00247E33" w:rsidRDefault="00247E33" w:rsidP="00247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7E3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I</w:t>
      </w:r>
      <w:r w:rsidRPr="00247E3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Pr="00CC1F96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en-US" w:eastAsia="ru-RU"/>
        </w:rPr>
        <w:t> </w:t>
      </w:r>
      <w:r w:rsidRPr="00247E33">
        <w:rPr>
          <w:rFonts w:ascii="Times New Roman" w:hAnsi="Times New Roman" w:cs="Times New Roman"/>
          <w:b/>
          <w:sz w:val="28"/>
          <w:szCs w:val="28"/>
        </w:rPr>
        <w:t>Из Директивы № 21 Верховного командования вооруженными силами Германии (план «Барбаросса»).</w:t>
      </w:r>
      <w:r w:rsidRPr="00247E33">
        <w:rPr>
          <w:rFonts w:ascii="Times New Roman" w:hAnsi="Times New Roman" w:cs="Times New Roman"/>
          <w:i/>
          <w:sz w:val="28"/>
          <w:szCs w:val="28"/>
        </w:rPr>
        <w:t xml:space="preserve"> 18 декабря 1940 г.</w:t>
      </w:r>
      <w:r w:rsidRPr="00247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33" w:rsidRPr="00C57BE5" w:rsidRDefault="00247E33" w:rsidP="00C5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7E33">
        <w:rPr>
          <w:rFonts w:ascii="Times New Roman" w:hAnsi="Times New Roman" w:cs="Times New Roman"/>
          <w:sz w:val="28"/>
          <w:szCs w:val="28"/>
        </w:rPr>
        <w:t xml:space="preserve">«Германские вооруженные силы должны быть готовы разбить Советскую Россию в ходе кратковременной кампании. 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 … Направление главного удара должно быть севернее </w:t>
      </w:r>
      <w:proofErr w:type="spellStart"/>
      <w:r w:rsidRPr="00247E33">
        <w:rPr>
          <w:rFonts w:ascii="Times New Roman" w:hAnsi="Times New Roman" w:cs="Times New Roman"/>
          <w:sz w:val="28"/>
          <w:szCs w:val="28"/>
        </w:rPr>
        <w:t>Припятских</w:t>
      </w:r>
      <w:proofErr w:type="spellEnd"/>
      <w:r w:rsidRPr="00247E33">
        <w:rPr>
          <w:rFonts w:ascii="Times New Roman" w:hAnsi="Times New Roman" w:cs="Times New Roman"/>
          <w:sz w:val="28"/>
          <w:szCs w:val="28"/>
        </w:rPr>
        <w:t xml:space="preserve"> болот. Здесь следует сосредоточить две группы армий. …На севере – быстро выйти к Москве. Захват этого города означает решающий успех…».</w:t>
      </w:r>
    </w:p>
    <w:p w:rsidR="00155747" w:rsidRPr="00664235" w:rsidRDefault="00155747" w:rsidP="001557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6642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500CBF" w:rsidRPr="006642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Оборонительные бои в Беларуси и их результаты. Героизм и самоотверженность защитников Отечества. </w:t>
      </w:r>
      <w:r w:rsidRPr="006642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631BF7" w:rsidRPr="006642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материалам учебного пособия «История Беларуси. 1917 г. – начало XXI в. 9 класс»</w:t>
      </w:r>
      <w:r w:rsidRPr="006642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6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Несмотря на невероятно тяжелое положение, часто находясь в окружении противника, советские воины оказывали отчаянное сопротивление, проявляли стойкость и мужество. Насмерть, до последнего патрона стояли на своих рубежах бойцы пограничной заставы в Брестской крепости. Среди защитников Брестской крепости были представители более чем 30 национальностей и народностей Советского Союза.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Брестский гарнизон продержался около месяца, хотя германское командование планировало взять крепость к середине дня 22 июня. В первый день войны защитники Бреста смогли нанести противнику урон, по некоторым подсчетам составлявший почти треть от всех потерь вооруженных сил Германии за 22 июня.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Бои на территории Беларуси стали героической страницей Великой Отечественной войны. Под Радошковичами совершил подвиг командир </w:t>
      </w: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эскадрильи капитан Николай Гастелло. С согласия экипажа он направил подбитый самолет на группу немецких танков и автомобилей, совершив наземный таран. Н. Гастелло посмертно удостоен звания Героя Советского Союза.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 обороне Минска принимала участие 100-я стрелковая дивизия под командованием генерал-майора Ивана </w:t>
      </w:r>
      <w:proofErr w:type="spellStart"/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Руссиянова</w:t>
      </w:r>
      <w:proofErr w:type="spellEnd"/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. Защитники столицы для борьбы с танками использовали так называемую «стеклянную артиллерию» - бутылки с горючей смесью, прозванные на Западе «коктейлем Молотова». Несмотря на упорное сопротивление, уже на шестой день войны германские войска захватили Минск.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Чрезвычайно напряженным характером отличались бои в районе Могилева. Оборона города продолжалась 23 дня.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Под Оршей внезапный удар нанесла врагу батарея «катюш» (реактивных минометов), которой командовал капитан Иван Флёров. Оказавшись в окружении, она совершила более чем 100-километровый марш по вражеским тылам. По приказу командира артиллеристы взорвали секретную на то время боевую технику, чтобы она не досталась врагу, а сами с боем вышли из окружения. </w:t>
      </w:r>
    </w:p>
    <w:p w:rsidR="00500CBF" w:rsidRPr="00664235" w:rsidRDefault="00500CBF" w:rsidP="00500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66423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Таким образом, столкнувшись с мощным сопротивлением войск Красной Армии, германские войска не достигли своих целей летом 1941 г. Двухмесячные оборонительные бои в Беларуси не позволили противнику реализовать план «молниеносной войны».</w:t>
      </w:r>
    </w:p>
    <w:p w:rsidR="00EE2FB8" w:rsidRPr="00664235" w:rsidRDefault="00EE2FB8" w:rsidP="00B553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369F0" w:rsidRPr="00500CBF" w:rsidRDefault="00CC1F96" w:rsidP="00500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2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794C99" w:rsidRPr="006642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B51C2B" w:rsidRPr="006642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631BF7" w:rsidRPr="006642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Картосхема «План Барбаросса»</w:t>
      </w:r>
      <w:r w:rsidR="006369F0" w:rsidRPr="006642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cr/>
      </w:r>
      <w:r w:rsidR="00AE71E5" w:rsidRPr="00623404">
        <w:rPr>
          <w:noProof/>
          <w:lang w:eastAsia="ru-RU"/>
        </w:rPr>
        <w:drawing>
          <wp:inline distT="0" distB="0" distL="0" distR="0">
            <wp:extent cx="4152900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649" cy="415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9F0" w:rsidRPr="00500CBF" w:rsidSect="0076104C">
      <w:footerReference w:type="default" r:id="rId8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A1" w:rsidRDefault="008013A1" w:rsidP="00BA741A">
      <w:pPr>
        <w:spacing w:after="0" w:line="240" w:lineRule="auto"/>
      </w:pPr>
      <w:r>
        <w:separator/>
      </w:r>
    </w:p>
  </w:endnote>
  <w:endnote w:type="continuationSeparator" w:id="0">
    <w:p w:rsidR="008013A1" w:rsidRDefault="008013A1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421948"/>
      <w:docPartObj>
        <w:docPartGallery w:val="Page Numbers (Bottom of Page)"/>
        <w:docPartUnique/>
      </w:docPartObj>
    </w:sdtPr>
    <w:sdtContent>
      <w:p w:rsidR="00BA741A" w:rsidRDefault="00D774BD">
        <w:pPr>
          <w:pStyle w:val="a5"/>
          <w:jc w:val="right"/>
        </w:pPr>
        <w:r>
          <w:fldChar w:fldCharType="begin"/>
        </w:r>
        <w:r w:rsidR="00BA741A">
          <w:instrText>PAGE   \* MERGEFORMAT</w:instrText>
        </w:r>
        <w:r>
          <w:fldChar w:fldCharType="separate"/>
        </w:r>
        <w:r w:rsidR="00A45067">
          <w:rPr>
            <w:noProof/>
          </w:rPr>
          <w:t>1</w:t>
        </w:r>
        <w:r>
          <w:fldChar w:fldCharType="end"/>
        </w:r>
      </w:p>
    </w:sdtContent>
  </w:sdt>
  <w:p w:rsidR="00BA741A" w:rsidRDefault="00BA74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A1" w:rsidRDefault="008013A1" w:rsidP="00BA741A">
      <w:pPr>
        <w:spacing w:after="0" w:line="240" w:lineRule="auto"/>
      </w:pPr>
      <w:r>
        <w:separator/>
      </w:r>
    </w:p>
  </w:footnote>
  <w:footnote w:type="continuationSeparator" w:id="0">
    <w:p w:rsidR="008013A1" w:rsidRDefault="008013A1" w:rsidP="00BA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8F5"/>
    <w:multiLevelType w:val="hybridMultilevel"/>
    <w:tmpl w:val="3D3A67E8"/>
    <w:lvl w:ilvl="0" w:tplc="7C3219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4681"/>
    <w:multiLevelType w:val="hybridMultilevel"/>
    <w:tmpl w:val="BEBCCBB8"/>
    <w:lvl w:ilvl="0" w:tplc="A0928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6DAC"/>
    <w:multiLevelType w:val="hybridMultilevel"/>
    <w:tmpl w:val="423C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99"/>
    <w:rsid w:val="00016509"/>
    <w:rsid w:val="00045E33"/>
    <w:rsid w:val="0006729F"/>
    <w:rsid w:val="000A21AB"/>
    <w:rsid w:val="000D7FD2"/>
    <w:rsid w:val="001457C4"/>
    <w:rsid w:val="00155747"/>
    <w:rsid w:val="00191A07"/>
    <w:rsid w:val="002043B0"/>
    <w:rsid w:val="00230146"/>
    <w:rsid w:val="00247E33"/>
    <w:rsid w:val="00253521"/>
    <w:rsid w:val="0026059D"/>
    <w:rsid w:val="00314D6D"/>
    <w:rsid w:val="0034121E"/>
    <w:rsid w:val="00354823"/>
    <w:rsid w:val="00465ACD"/>
    <w:rsid w:val="00482BD6"/>
    <w:rsid w:val="004A141E"/>
    <w:rsid w:val="004C0E19"/>
    <w:rsid w:val="004C29BD"/>
    <w:rsid w:val="00500CBF"/>
    <w:rsid w:val="0053159C"/>
    <w:rsid w:val="005A5A50"/>
    <w:rsid w:val="00631BF7"/>
    <w:rsid w:val="006369F0"/>
    <w:rsid w:val="00664235"/>
    <w:rsid w:val="006748CC"/>
    <w:rsid w:val="007120E6"/>
    <w:rsid w:val="00732151"/>
    <w:rsid w:val="0076104C"/>
    <w:rsid w:val="00775586"/>
    <w:rsid w:val="00794C99"/>
    <w:rsid w:val="007A3542"/>
    <w:rsid w:val="007D5A4C"/>
    <w:rsid w:val="008013A1"/>
    <w:rsid w:val="00837B9F"/>
    <w:rsid w:val="008F6F6E"/>
    <w:rsid w:val="0093315D"/>
    <w:rsid w:val="00985071"/>
    <w:rsid w:val="009D6C09"/>
    <w:rsid w:val="00A45067"/>
    <w:rsid w:val="00A74C47"/>
    <w:rsid w:val="00A90E65"/>
    <w:rsid w:val="00AC1518"/>
    <w:rsid w:val="00AD1AD1"/>
    <w:rsid w:val="00AD4CB6"/>
    <w:rsid w:val="00AE71E5"/>
    <w:rsid w:val="00B06943"/>
    <w:rsid w:val="00B51C2B"/>
    <w:rsid w:val="00B55329"/>
    <w:rsid w:val="00BA741A"/>
    <w:rsid w:val="00C14ECB"/>
    <w:rsid w:val="00C2751A"/>
    <w:rsid w:val="00C57BE5"/>
    <w:rsid w:val="00CA5475"/>
    <w:rsid w:val="00CC1F96"/>
    <w:rsid w:val="00CE2E96"/>
    <w:rsid w:val="00D07EC6"/>
    <w:rsid w:val="00D774BD"/>
    <w:rsid w:val="00D879DA"/>
    <w:rsid w:val="00D953DE"/>
    <w:rsid w:val="00DC36F3"/>
    <w:rsid w:val="00DE3546"/>
    <w:rsid w:val="00EC7DF2"/>
    <w:rsid w:val="00EE1FDE"/>
    <w:rsid w:val="00EE2FB8"/>
    <w:rsid w:val="00F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41A"/>
  </w:style>
  <w:style w:type="paragraph" w:styleId="a5">
    <w:name w:val="footer"/>
    <w:basedOn w:val="a"/>
    <w:link w:val="a6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41A"/>
  </w:style>
  <w:style w:type="paragraph" w:styleId="a7">
    <w:name w:val="List Paragraph"/>
    <w:basedOn w:val="a"/>
    <w:uiPriority w:val="34"/>
    <w:qFormat/>
    <w:rsid w:val="00CC1F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Боричева И.В.</dc:creator>
  <cp:lastModifiedBy>user</cp:lastModifiedBy>
  <cp:revision>4</cp:revision>
  <dcterms:created xsi:type="dcterms:W3CDTF">2024-01-17T11:20:00Z</dcterms:created>
  <dcterms:modified xsi:type="dcterms:W3CDTF">2024-01-19T10:14:00Z</dcterms:modified>
</cp:coreProperties>
</file>