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B9F" w:rsidRDefault="00425D05">
      <w:pPr>
        <w:spacing w:line="276" w:lineRule="auto"/>
        <w:jc w:val="center"/>
        <w:rPr>
          <w:b/>
        </w:rPr>
      </w:pPr>
      <w:r>
        <w:rPr>
          <w:b/>
        </w:rPr>
        <w:t xml:space="preserve">Рекомендации </w:t>
      </w:r>
    </w:p>
    <w:p w:rsidR="00625B9F" w:rsidRDefault="00425D05">
      <w:pPr>
        <w:spacing w:line="276" w:lineRule="auto"/>
        <w:jc w:val="center"/>
        <w:rPr>
          <w:b/>
        </w:rPr>
      </w:pPr>
      <w:r>
        <w:rPr>
          <w:b/>
        </w:rPr>
        <w:t xml:space="preserve">по использованию в образовательном процессе </w:t>
      </w:r>
    </w:p>
    <w:p w:rsidR="00625B9F" w:rsidRDefault="00425D05">
      <w:pPr>
        <w:spacing w:line="276" w:lineRule="auto"/>
        <w:jc w:val="center"/>
        <w:rPr>
          <w:b/>
        </w:rPr>
      </w:pPr>
      <w:r>
        <w:rPr>
          <w:b/>
        </w:rPr>
        <w:t xml:space="preserve">учебного пособия «Обществоведение» для 11 класса </w:t>
      </w:r>
    </w:p>
    <w:p w:rsidR="00625B9F" w:rsidRDefault="00425D05">
      <w:pPr>
        <w:spacing w:line="276" w:lineRule="auto"/>
        <w:jc w:val="center"/>
        <w:rPr>
          <w:b/>
        </w:rPr>
      </w:pPr>
      <w:r>
        <w:rPr>
          <w:b/>
        </w:rPr>
        <w:t>учреждений общего среднего образования.</w:t>
      </w:r>
    </w:p>
    <w:p w:rsidR="00625B9F" w:rsidRDefault="00425D05">
      <w:pPr>
        <w:spacing w:line="276" w:lineRule="auto"/>
        <w:ind w:firstLine="720"/>
        <w:jc w:val="both"/>
        <w:rPr>
          <w:color w:val="000000"/>
          <w:sz w:val="24"/>
          <w:szCs w:val="24"/>
        </w:rPr>
      </w:pPr>
      <w:r>
        <w:t>В 2021 году для 11 класса учреждений общего среднего образования издано новое учебное пособие «Обществоведение» (О.И.</w:t>
      </w:r>
      <w:r w:rsidR="005879F2">
        <w:t> </w:t>
      </w:r>
      <w:proofErr w:type="spellStart"/>
      <w:r>
        <w:t>Чуприс</w:t>
      </w:r>
      <w:proofErr w:type="spellEnd"/>
      <w:r>
        <w:t xml:space="preserve"> и др.). </w:t>
      </w:r>
      <w:r>
        <w:rPr>
          <w:color w:val="000000"/>
        </w:rPr>
        <w:t xml:space="preserve">Пособие подготовлено в соответствии с обновлённой учебной программой для </w:t>
      </w:r>
      <w:r>
        <w:t>11</w:t>
      </w:r>
      <w:r>
        <w:rPr>
          <w:color w:val="000000"/>
        </w:rPr>
        <w:t xml:space="preserve"> класса учреждений общего среднего образования по учебному предмету «Обществоведение», утверждённой Министерством образования Республики Беларусь. </w:t>
      </w:r>
    </w:p>
    <w:p w:rsidR="00625B9F" w:rsidRDefault="00425D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i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142875</wp:posOffset>
            </wp:positionV>
            <wp:extent cx="1991741" cy="2542223"/>
            <wp:effectExtent l="0" t="0" r="0" b="0"/>
            <wp:wrapSquare wrapText="bothSides" distT="114300" distB="114300" distL="114300" distR="11430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741" cy="2542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5B9F" w:rsidRDefault="00425D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i/>
          <w:color w:val="000000"/>
        </w:rPr>
        <w:t xml:space="preserve">Цель учебного пособия </w:t>
      </w:r>
      <w:r>
        <w:rPr>
          <w:color w:val="000000"/>
        </w:rPr>
        <w:t>заключается в создании дидактических условий для становления ответственной и творческой личности, обладающей развитым сознанием и самосознанием, критическим мышлением, способной на основе освоения социально-гуманитарных знаний о человеке, обществе и государстве определить пути конструктивной самореализации и включиться в продуктивную созидательную деятельность. </w:t>
      </w:r>
    </w:p>
    <w:p w:rsidR="00625B9F" w:rsidRDefault="00425D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color w:val="000000"/>
        </w:rPr>
      </w:pPr>
      <w:r>
        <w:rPr>
          <w:i/>
          <w:color w:val="000000"/>
        </w:rPr>
        <w:t>Задачи учебного пособия</w:t>
      </w:r>
      <w:r>
        <w:rPr>
          <w:color w:val="000000"/>
        </w:rPr>
        <w:t xml:space="preserve"> направлены на: </w:t>
      </w:r>
    </w:p>
    <w:p w:rsidR="00625B9F" w:rsidRDefault="00425D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освоение учащимися компетенций, которые позволят им быть успешными на </w:t>
      </w:r>
      <w:r>
        <w:t xml:space="preserve">третьей </w:t>
      </w:r>
      <w:r>
        <w:rPr>
          <w:color w:val="000000"/>
        </w:rPr>
        <w:t xml:space="preserve">ступени образования; </w:t>
      </w:r>
    </w:p>
    <w:p w:rsidR="00625B9F" w:rsidRDefault="00425D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содействие поиску учащимися ответов на вопросы, актуальные в период социального взросления и выбора стратегии дальнейшего образования.</w:t>
      </w:r>
    </w:p>
    <w:p w:rsidR="00625B9F" w:rsidRDefault="00625B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</w:p>
    <w:p w:rsidR="00625B9F" w:rsidRDefault="00425D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Учебное пособие соответствует требованиям, предъявляемым к современному учебнику: </w:t>
      </w:r>
    </w:p>
    <w:p w:rsidR="00625B9F" w:rsidRDefault="00425D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отобран минимально необходимый, но вместе с тем достаточный материал для качественного усвоения содержания образования по учебному предмету; </w:t>
      </w:r>
    </w:p>
    <w:p w:rsidR="00625B9F" w:rsidRDefault="00425D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учебный материал излагается доступно, с учетом возрастных познавательных возможностей учащихся;  </w:t>
      </w:r>
    </w:p>
    <w:p w:rsidR="00625B9F" w:rsidRDefault="00425D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lastRenderedPageBreak/>
        <w:t xml:space="preserve">реализован компетентностный подход к отбору и предъявлению учебного материала – прослеживается направленность содержания учебного материала на формирование заявленных в учебной программе компетенций; </w:t>
      </w:r>
    </w:p>
    <w:p w:rsidR="00625B9F" w:rsidRDefault="00425D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реализованы принципы дифференцированного и деятельностного подходов к обучению через дополнительный материал и разноуровневые задания; </w:t>
      </w:r>
    </w:p>
    <w:p w:rsidR="00625B9F" w:rsidRDefault="00D221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использованы </w:t>
      </w:r>
      <w:r w:rsidR="00425D05">
        <w:rPr>
          <w:color w:val="000000"/>
        </w:rPr>
        <w:t>разные формы предъявления учебной информации. </w:t>
      </w:r>
    </w:p>
    <w:p w:rsidR="00625B9F" w:rsidRDefault="00425D05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Содержание учебного пособия структурировано в 4 разделах и оптимизировано для организации образовательного процесса по четвертям.</w:t>
      </w:r>
    </w:p>
    <w:p w:rsidR="00625B9F" w:rsidRDefault="00425D05">
      <w:pPr>
        <w:spacing w:line="276" w:lineRule="auto"/>
        <w:ind w:firstLine="709"/>
        <w:jc w:val="both"/>
      </w:pPr>
      <w:r>
        <w:rPr>
          <w:noProof/>
        </w:rPr>
        <w:drawing>
          <wp:inline distT="114300" distB="114300" distL="114300" distR="114300">
            <wp:extent cx="6552338" cy="2881507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2338" cy="2881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B9F" w:rsidRDefault="00425D05">
      <w:pPr>
        <w:spacing w:line="276" w:lineRule="auto"/>
        <w:ind w:firstLine="720"/>
        <w:jc w:val="both"/>
        <w:rPr>
          <w:color w:val="000000"/>
        </w:rPr>
      </w:pPr>
      <w:r>
        <w:rPr>
          <w:color w:val="000000"/>
        </w:rPr>
        <w:t>Учебное пособие состоит из введения, разделов «</w:t>
      </w:r>
      <w:r>
        <w:t>Становление информационной цивилизации</w:t>
      </w:r>
      <w:r>
        <w:rPr>
          <w:color w:val="000000"/>
        </w:rPr>
        <w:t>», «</w:t>
      </w:r>
      <w:r>
        <w:t>Беларусь в мировом сообществе</w:t>
      </w:r>
      <w:r>
        <w:rPr>
          <w:color w:val="000000"/>
        </w:rPr>
        <w:t>», «</w:t>
      </w:r>
      <w:r>
        <w:t>Правовая си</w:t>
      </w:r>
      <w:r w:rsidR="005879F2">
        <w:t>с</w:t>
      </w:r>
      <w:r>
        <w:t>тема Республики Беларусь</w:t>
      </w:r>
      <w:r>
        <w:rPr>
          <w:color w:val="000000"/>
        </w:rPr>
        <w:t>», «</w:t>
      </w:r>
      <w:r>
        <w:t>Основные направления внутренней политики белорусского государства</w:t>
      </w:r>
      <w:r>
        <w:rPr>
          <w:color w:val="000000"/>
        </w:rPr>
        <w:t xml:space="preserve">», итогового обобщения, заключения, словаря основных понятий и памяток по работе с </w:t>
      </w:r>
      <w:proofErr w:type="spellStart"/>
      <w:r>
        <w:rPr>
          <w:color w:val="000000"/>
        </w:rPr>
        <w:t>медиатекстами</w:t>
      </w:r>
      <w:proofErr w:type="spellEnd"/>
      <w:r>
        <w:rPr>
          <w:color w:val="000000"/>
        </w:rPr>
        <w:t>.</w:t>
      </w:r>
    </w:p>
    <w:p w:rsidR="00625B9F" w:rsidRDefault="00425D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709"/>
        <w:jc w:val="both"/>
        <w:rPr>
          <w:color w:val="000000"/>
        </w:rPr>
      </w:pPr>
      <w:r>
        <w:rPr>
          <w:color w:val="000000"/>
        </w:rPr>
        <w:t>Учебное пособие для 1</w:t>
      </w:r>
      <w:r>
        <w:t>1</w:t>
      </w:r>
      <w:r>
        <w:rPr>
          <w:color w:val="000000"/>
        </w:rPr>
        <w:t xml:space="preserve"> класса сохраняет преемственность структуры, рубрик и визуального оформления с пособи</w:t>
      </w:r>
      <w:r>
        <w:t xml:space="preserve">ями </w:t>
      </w:r>
      <w:r>
        <w:rPr>
          <w:color w:val="000000"/>
        </w:rPr>
        <w:t>для 9 и 10 класс</w:t>
      </w:r>
      <w:r>
        <w:t>ов</w:t>
      </w:r>
      <w:r>
        <w:rPr>
          <w:color w:val="000000"/>
        </w:rPr>
        <w:t xml:space="preserve">. </w:t>
      </w:r>
    </w:p>
    <w:p w:rsidR="00625B9F" w:rsidRDefault="00425D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/>
        <w:jc w:val="both"/>
      </w:pPr>
      <w:r>
        <w:rPr>
          <w:noProof/>
        </w:rPr>
        <w:lastRenderedPageBreak/>
        <w:drawing>
          <wp:inline distT="114300" distB="114300" distL="114300" distR="114300">
            <wp:extent cx="8800238" cy="489949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0238" cy="4899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B9F" w:rsidRDefault="00425D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709"/>
        <w:jc w:val="both"/>
      </w:pPr>
      <w:r>
        <w:rPr>
          <w:color w:val="000000"/>
        </w:rPr>
        <w:t>Все разделы учебного пособия начинаются со схем, в которых отражены главные цели и предполагаемые результаты обучения. Перед изучением каждого раздела необходимо ориентировать учащихся на эти требования к результатам как на критерии оценки успешности их учебно-познавательной деятельности. Знание учащимися критериев успеха повышает их мотивацию к обучению, делает процесс более эффективным и снимает вопрос</w:t>
      </w:r>
      <w:r w:rsidR="00D2213A">
        <w:rPr>
          <w:color w:val="000000"/>
        </w:rPr>
        <w:t>ы</w:t>
      </w:r>
      <w:r>
        <w:rPr>
          <w:color w:val="000000"/>
        </w:rPr>
        <w:t xml:space="preserve"> по объективности оценивания его </w:t>
      </w:r>
      <w:r>
        <w:rPr>
          <w:color w:val="000000"/>
        </w:rPr>
        <w:lastRenderedPageBreak/>
        <w:t>результатов.</w:t>
      </w:r>
      <w:r>
        <w:t xml:space="preserve"> </w:t>
      </w:r>
      <w:r>
        <w:rPr>
          <w:color w:val="000000"/>
        </w:rPr>
        <w:t xml:space="preserve">Перед изучением раздела учителю рекомендуется обратить внимание учащихся на понятия, определения которых они должны знать. В тексте учебного пособия они выделены </w:t>
      </w:r>
      <w:r>
        <w:rPr>
          <w:b/>
          <w:color w:val="000000"/>
        </w:rPr>
        <w:t>жирным шрифтом</w:t>
      </w:r>
      <w:r>
        <w:rPr>
          <w:color w:val="000000"/>
        </w:rPr>
        <w:t>. Уместно сразу сделать акцент на форзацы, где расположены ментальные карты по понятиям каждо</w:t>
      </w:r>
      <w:r>
        <w:t>го</w:t>
      </w:r>
      <w:r>
        <w:rPr>
          <w:color w:val="000000"/>
        </w:rPr>
        <w:t xml:space="preserve"> раздел</w:t>
      </w:r>
      <w:r>
        <w:t>а содержания.</w:t>
      </w:r>
    </w:p>
    <w:p w:rsidR="00625B9F" w:rsidRDefault="00425D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/>
        <w:jc w:val="both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209550</wp:posOffset>
            </wp:positionV>
            <wp:extent cx="8981213" cy="3762771"/>
            <wp:effectExtent l="0" t="0" r="0" b="0"/>
            <wp:wrapSquare wrapText="bothSides" distT="114300" distB="114300" distL="114300" distR="11430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12568"/>
                    <a:stretch>
                      <a:fillRect/>
                    </a:stretch>
                  </pic:blipFill>
                  <pic:spPr>
                    <a:xfrm>
                      <a:off x="0" y="0"/>
                      <a:ext cx="8981213" cy="3762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5B9F" w:rsidRDefault="00425D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708"/>
        <w:jc w:val="both"/>
        <w:rPr>
          <w:color w:val="000000"/>
        </w:rPr>
      </w:pPr>
      <w:r>
        <w:rPr>
          <w:color w:val="000000"/>
        </w:rPr>
        <w:t>В ментальных картах понятия представлены в системе связей и отношений, включены в основные изучаемые явления, процессы, теории. К ментальным картам необходимо обращаться не только во время изучения определенного учебного материала, но и во время его закрепления, повторения, систематизации и обобщения.</w:t>
      </w:r>
    </w:p>
    <w:p w:rsidR="00625B9F" w:rsidRDefault="00425D05">
      <w:pPr>
        <w:spacing w:after="280" w:line="276" w:lineRule="auto"/>
        <w:ind w:firstLine="709"/>
        <w:jc w:val="both"/>
      </w:pPr>
      <w:r>
        <w:t xml:space="preserve">Каждый параграф начинается с вводной инфографики, которая компактно и выразительно представляет содержание изучаемой на уроке темы и ключевой вопрос для обсуждения на занятии. После каждого параграфа предлагаются вопросы </w:t>
      </w:r>
      <w:r>
        <w:lastRenderedPageBreak/>
        <w:t>и задания для самоконтроля. Кроме того, в самом параграфе имеются вопросы для обсуждения</w:t>
      </w:r>
      <w:r w:rsidR="00D2213A">
        <w:t>,</w:t>
      </w:r>
      <w:r>
        <w:t xml:space="preserve"> задания и упражнения для выполнения. 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-66674</wp:posOffset>
            </wp:positionH>
            <wp:positionV relativeFrom="paragraph">
              <wp:posOffset>1095375</wp:posOffset>
            </wp:positionV>
            <wp:extent cx="7752488" cy="4339909"/>
            <wp:effectExtent l="0" t="0" r="0" b="0"/>
            <wp:wrapTopAndBottom distT="114300" distB="11430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2488" cy="4339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5B9F" w:rsidRDefault="00425D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709"/>
        <w:jc w:val="center"/>
        <w:rPr>
          <w:rFonts w:ascii="Arial" w:eastAsia="Arial" w:hAnsi="Arial" w:cs="Arial"/>
          <w:b/>
          <w:color w:val="073763"/>
        </w:rPr>
      </w:pPr>
      <w:r>
        <w:rPr>
          <w:rFonts w:ascii="Arial" w:eastAsia="Arial" w:hAnsi="Arial" w:cs="Arial"/>
          <w:b/>
          <w:color w:val="073763"/>
        </w:rPr>
        <w:t>Инфографика может использоваться в образовательном процессе как:</w:t>
      </w:r>
    </w:p>
    <w:tbl>
      <w:tblPr>
        <w:tblStyle w:val="a5"/>
        <w:tblW w:w="14997" w:type="dxa"/>
        <w:tblInd w:w="-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98"/>
        <w:gridCol w:w="7499"/>
      </w:tblGrid>
      <w:tr w:rsidR="00625B9F">
        <w:trPr>
          <w:trHeight w:val="7290"/>
        </w:trPr>
        <w:tc>
          <w:tcPr>
            <w:tcW w:w="74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Default="00425D05">
            <w:pPr>
              <w:spacing w:after="280" w:line="276" w:lineRule="auto"/>
              <w:jc w:val="both"/>
              <w:rPr>
                <w:rFonts w:ascii="Arial" w:eastAsia="Arial" w:hAnsi="Arial" w:cs="Arial"/>
                <w:b/>
                <w:color w:val="073763"/>
              </w:rPr>
            </w:pPr>
            <w:r>
              <w:rPr>
                <w:rFonts w:ascii="Arial" w:eastAsia="Arial" w:hAnsi="Arial" w:cs="Arial"/>
                <w:b/>
                <w:noProof/>
                <w:color w:val="073763"/>
              </w:rPr>
              <w:lastRenderedPageBreak/>
              <w:drawing>
                <wp:inline distT="114300" distB="114300" distL="114300" distR="114300">
                  <wp:extent cx="3999638" cy="4347024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638" cy="4347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Default="00425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73763"/>
              </w:rPr>
            </w:pPr>
            <w:r>
              <w:rPr>
                <w:rFonts w:ascii="Arial" w:eastAsia="Arial" w:hAnsi="Arial" w:cs="Arial"/>
                <w:b/>
                <w:noProof/>
                <w:color w:val="073763"/>
              </w:rPr>
              <w:drawing>
                <wp:inline distT="114300" distB="114300" distL="114300" distR="114300">
                  <wp:extent cx="3583697" cy="4294822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697" cy="42948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B9F">
        <w:tc>
          <w:tcPr>
            <w:tcW w:w="74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jc w:val="both"/>
              <w:rPr>
                <w:rFonts w:eastAsia="Arial"/>
              </w:rPr>
            </w:pPr>
            <w:r w:rsidRPr="005879F2">
              <w:rPr>
                <w:rFonts w:eastAsia="Arial"/>
              </w:rPr>
              <w:t>Основа для задания по переводу информации из одной знаковой системы в другую. Например, составить рассказ, написать небольшой текст определённого стиля, составить схему, заполнить таблицу</w:t>
            </w:r>
          </w:p>
        </w:tc>
        <w:tc>
          <w:tcPr>
            <w:tcW w:w="74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rPr>
                <w:rFonts w:eastAsia="Arial"/>
              </w:rPr>
            </w:pPr>
            <w:r w:rsidRPr="005879F2">
              <w:rPr>
                <w:rFonts w:eastAsia="Arial"/>
              </w:rPr>
              <w:t xml:space="preserve">Средство для актуализации имеющихся знаний учащихся </w:t>
            </w:r>
          </w:p>
          <w:p w:rsidR="00625B9F" w:rsidRPr="005879F2" w:rsidRDefault="00425D05">
            <w:pPr>
              <w:rPr>
                <w:rFonts w:eastAsia="Arial"/>
              </w:rPr>
            </w:pPr>
            <w:r w:rsidRPr="005879F2">
              <w:rPr>
                <w:rFonts w:eastAsia="Arial"/>
              </w:rPr>
              <w:t>по данной теме</w:t>
            </w:r>
          </w:p>
          <w:p w:rsidR="00625B9F" w:rsidRPr="005879F2" w:rsidRDefault="00625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73763"/>
              </w:rPr>
            </w:pPr>
          </w:p>
        </w:tc>
      </w:tr>
      <w:tr w:rsidR="00625B9F">
        <w:tc>
          <w:tcPr>
            <w:tcW w:w="74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Default="00425D05">
            <w:pPr>
              <w:spacing w:after="280" w:line="276" w:lineRule="auto"/>
              <w:jc w:val="both"/>
              <w:rPr>
                <w:rFonts w:ascii="Arial" w:eastAsia="Arial" w:hAnsi="Arial" w:cs="Arial"/>
                <w:b/>
                <w:color w:val="073763"/>
              </w:rPr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4637813" cy="3796313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2335" r="4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813" cy="3796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Default="00425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73763"/>
              </w:rPr>
            </w:pPr>
            <w:r>
              <w:rPr>
                <w:rFonts w:ascii="Arial" w:eastAsia="Arial" w:hAnsi="Arial" w:cs="Arial"/>
                <w:b/>
                <w:noProof/>
                <w:color w:val="073763"/>
              </w:rPr>
              <w:drawing>
                <wp:inline distT="19050" distB="19050" distL="19050" distR="19050">
                  <wp:extent cx="4542563" cy="4523150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563" cy="4523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B9F" w:rsidTr="005879F2">
        <w:trPr>
          <w:trHeight w:val="1031"/>
        </w:trPr>
        <w:tc>
          <w:tcPr>
            <w:tcW w:w="74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rPr>
                <w:rFonts w:eastAsia="Arial"/>
              </w:rPr>
            </w:pPr>
            <w:r w:rsidRPr="005879F2">
              <w:rPr>
                <w:rFonts w:eastAsia="Arial"/>
              </w:rPr>
              <w:t>Средство для мотивации учащихся к изучению темы и рефлексии по итогам работы</w:t>
            </w:r>
          </w:p>
        </w:tc>
        <w:tc>
          <w:tcPr>
            <w:tcW w:w="74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rPr>
                <w:rFonts w:eastAsia="Arial"/>
              </w:rPr>
            </w:pPr>
            <w:r w:rsidRPr="005879F2">
              <w:rPr>
                <w:rFonts w:eastAsia="Arial"/>
              </w:rPr>
              <w:t>Проблемное поле для дискуссии и для работы с заданиями рубрики “Обсуждаем и дискутируем”</w:t>
            </w:r>
          </w:p>
        </w:tc>
      </w:tr>
    </w:tbl>
    <w:p w:rsidR="00625B9F" w:rsidRDefault="00625B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709"/>
        <w:jc w:val="both"/>
        <w:rPr>
          <w:rFonts w:ascii="Arial" w:eastAsia="Arial" w:hAnsi="Arial" w:cs="Arial"/>
          <w:b/>
          <w:color w:val="073763"/>
        </w:rPr>
      </w:pPr>
    </w:p>
    <w:p w:rsidR="00625B9F" w:rsidRDefault="00625B9F">
      <w:p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jc w:val="both"/>
      </w:pPr>
    </w:p>
    <w:tbl>
      <w:tblPr>
        <w:tblStyle w:val="a6"/>
        <w:tblW w:w="14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27"/>
        <w:gridCol w:w="7428"/>
      </w:tblGrid>
      <w:tr w:rsidR="00625B9F">
        <w:tc>
          <w:tcPr>
            <w:tcW w:w="7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Default="00425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4171088" cy="3988902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088" cy="39889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Default="00425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19050" distB="19050" distL="19050" distR="19050">
                  <wp:extent cx="4256813" cy="4274623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813" cy="42746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B9F" w:rsidTr="005879F2">
        <w:trPr>
          <w:trHeight w:val="1012"/>
        </w:trPr>
        <w:tc>
          <w:tcPr>
            <w:tcW w:w="7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rPr>
                <w:rFonts w:eastAsia="Arial"/>
              </w:rPr>
            </w:pPr>
            <w:r w:rsidRPr="005879F2">
              <w:rPr>
                <w:rFonts w:eastAsia="Arial"/>
              </w:rPr>
              <w:t xml:space="preserve">Средство для решения учебно-познавательных задач в </w:t>
            </w:r>
            <w:r w:rsidR="00D2213A">
              <w:rPr>
                <w:rFonts w:eastAsia="Arial"/>
              </w:rPr>
              <w:t xml:space="preserve">рамках изучения </w:t>
            </w:r>
            <w:r w:rsidRPr="005879F2">
              <w:rPr>
                <w:rFonts w:eastAsia="Arial"/>
              </w:rPr>
              <w:t>параграф</w:t>
            </w:r>
            <w:r w:rsidR="00D2213A">
              <w:rPr>
                <w:rFonts w:eastAsia="Arial"/>
              </w:rPr>
              <w:t>а</w:t>
            </w:r>
          </w:p>
        </w:tc>
        <w:tc>
          <w:tcPr>
            <w:tcW w:w="7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rPr>
                <w:rFonts w:eastAsia="Arial"/>
              </w:rPr>
            </w:pPr>
            <w:r w:rsidRPr="005879F2">
              <w:rPr>
                <w:rFonts w:eastAsia="Arial"/>
              </w:rPr>
              <w:t>Инфографика может использоваться как основа для выполнения задания после параграфа (заполнени</w:t>
            </w:r>
            <w:r w:rsidR="00D2213A">
              <w:rPr>
                <w:rFonts w:eastAsia="Arial"/>
              </w:rPr>
              <w:t>е</w:t>
            </w:r>
            <w:r w:rsidRPr="005879F2">
              <w:rPr>
                <w:rFonts w:eastAsia="Arial"/>
              </w:rPr>
              <w:t xml:space="preserve"> таблицы)</w:t>
            </w:r>
          </w:p>
        </w:tc>
      </w:tr>
    </w:tbl>
    <w:p w:rsidR="00625B9F" w:rsidRDefault="00625B9F">
      <w:p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ind w:firstLine="709"/>
        <w:jc w:val="both"/>
      </w:pPr>
    </w:p>
    <w:p w:rsidR="00625B9F" w:rsidRDefault="00425D05">
      <w:p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ind w:firstLine="709"/>
        <w:jc w:val="both"/>
      </w:pPr>
      <w:r>
        <w:br w:type="page"/>
      </w:r>
    </w:p>
    <w:p w:rsidR="00625B9F" w:rsidRDefault="00425D05">
      <w:p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</w:rPr>
        <w:lastRenderedPageBreak/>
        <w:t>Методический аппарат учебного пособия является достаточным для организации учебно-познавательной деятельности учащихся на уроке и</w:t>
      </w:r>
      <w:r>
        <w:t xml:space="preserve"> дома</w:t>
      </w:r>
      <w:r>
        <w:rPr>
          <w:color w:val="000000"/>
        </w:rPr>
        <w:t>. В учебном пособии представлены разные рубрики, обозначенные тематическими символами, используются фоновые заливки и шрифтовые выделения, которые помогут учащимся легко ориентироваться в изучаемом учебном материале. 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95251</wp:posOffset>
            </wp:positionH>
            <wp:positionV relativeFrom="paragraph">
              <wp:posOffset>114300</wp:posOffset>
            </wp:positionV>
            <wp:extent cx="4959699" cy="1942147"/>
            <wp:effectExtent l="0" t="0" r="0" b="0"/>
            <wp:wrapSquare wrapText="bothSides" distT="114300" distB="114300" distL="114300" distR="11430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99" cy="1942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5B9F" w:rsidRDefault="00625B9F">
      <w:pPr>
        <w:spacing w:line="276" w:lineRule="auto"/>
        <w:ind w:firstLine="720"/>
        <w:jc w:val="both"/>
      </w:pPr>
    </w:p>
    <w:p w:rsidR="00625B9F" w:rsidRDefault="00425D05">
      <w:pPr>
        <w:spacing w:line="276" w:lineRule="auto"/>
        <w:ind w:firstLine="720"/>
        <w:jc w:val="both"/>
      </w:pPr>
      <w:r>
        <w:t xml:space="preserve">В рекомендациях «Как работать с учебным пособием» содержится описание рубрик и советы по их использованию в образовательном процессе. </w:t>
      </w:r>
    </w:p>
    <w:p w:rsidR="00D2213A" w:rsidRDefault="00425D05">
      <w:pPr>
        <w:spacing w:line="276" w:lineRule="auto"/>
        <w:ind w:firstLine="720"/>
        <w:jc w:val="both"/>
      </w:pPr>
      <w:r>
        <w:t xml:space="preserve">Задания рубрики «Поиск» позволяют найти, проанализировать и интерпретировать актуальную информацию по изучаемому вопросу, погрузиться в контекст </w:t>
      </w:r>
      <w:proofErr w:type="spellStart"/>
      <w:r>
        <w:t>медиасреды</w:t>
      </w:r>
      <w:proofErr w:type="spellEnd"/>
      <w:r>
        <w:t>. Обращаем внимание, что именно поисковые задания позволяют работать с актуальной информацией онлайн-ресурсов государственных органов и сервисов, международных рейтингов, нормативных правовых актов и др. Идеи и работы уч</w:t>
      </w:r>
      <w:r w:rsidR="005879F2">
        <w:t>ё</w:t>
      </w:r>
      <w:r>
        <w:t>ных, которые внесли значительный вклад в развитие социально-гуманитарных наук</w:t>
      </w:r>
      <w:r w:rsidR="00D2213A">
        <w:t>,</w:t>
      </w:r>
      <w:r>
        <w:t xml:space="preserve"> рассматриваются в рубрике «Персона в науке». Е</w:t>
      </w:r>
      <w:r w:rsidR="005879F2">
        <w:t>ё</w:t>
      </w:r>
      <w:r>
        <w:t xml:space="preserve"> содержание будет полезно при работе с заданиями, подготовке сообщений, выполнении мини-проектов. Рубрики в учебном пособии взаимосвязаны, отличаются </w:t>
      </w:r>
      <w:proofErr w:type="spellStart"/>
      <w:r>
        <w:t>практикоориентированностью</w:t>
      </w:r>
      <w:proofErr w:type="spellEnd"/>
      <w:r w:rsidR="00D2213A">
        <w:t>,</w:t>
      </w:r>
      <w:r>
        <w:t xml:space="preserve"> </w:t>
      </w:r>
      <w:proofErr w:type="spellStart"/>
      <w:r>
        <w:t>белорусоцентричностью</w:t>
      </w:r>
      <w:proofErr w:type="spellEnd"/>
      <w:r>
        <w:t xml:space="preserve"> содержания. </w:t>
      </w:r>
    </w:p>
    <w:p w:rsidR="00625B9F" w:rsidRDefault="00425D05">
      <w:pPr>
        <w:spacing w:line="276" w:lineRule="auto"/>
        <w:ind w:firstLine="720"/>
        <w:jc w:val="both"/>
      </w:pPr>
      <w:r>
        <w:t xml:space="preserve">Задания рубрики «Решаем задачу, разбираем ситуацию» создают условия для формирования умений применять на практике изучаемый теоретический материал, видеть неоднозначность решения проблем в реальной жизни. Рубрика «Обсуждаем и дискутируем» предлагает проблемные вопросы и актуальные темы для обсуждения, а в рубрике «Решаем задачу, разбираем ситуацию» представлены учебные и практические задачи, жизненные ситуации. </w:t>
      </w:r>
    </w:p>
    <w:p w:rsidR="00625B9F" w:rsidRDefault="00425D05">
      <w:pPr>
        <w:spacing w:line="276" w:lineRule="auto"/>
        <w:ind w:firstLine="720"/>
        <w:jc w:val="both"/>
        <w:rPr>
          <w:rFonts w:ascii="Arial" w:eastAsia="Arial" w:hAnsi="Arial" w:cs="Arial"/>
          <w:b/>
          <w:color w:val="073763"/>
          <w:sz w:val="24"/>
          <w:szCs w:val="24"/>
        </w:rPr>
      </w:pPr>
      <w:r>
        <w:t xml:space="preserve">В учебном пособии по каждой изучаемой теме предлагаются идеи для мини-проектов, которые можно выполнять как в группах, так и индивидуально. </w:t>
      </w:r>
    </w:p>
    <w:p w:rsidR="00625B9F" w:rsidRDefault="00425D05">
      <w:pPr>
        <w:spacing w:line="276" w:lineRule="auto"/>
        <w:ind w:firstLine="720"/>
        <w:jc w:val="both"/>
      </w:pPr>
      <w:r>
        <w:lastRenderedPageBreak/>
        <w:t>Электронная форма учебного пособия представляет собой учебное пособие в формате *</w:t>
      </w:r>
      <w:proofErr w:type="spellStart"/>
      <w:r>
        <w:t>pdf</w:t>
      </w:r>
      <w:proofErr w:type="spellEnd"/>
      <w:r>
        <w:t xml:space="preserve">, который можно использовать с помощью компьютера, планшета, интерактивной доски и т.д. Принципиальным отличием электронной версии учебного пособия является его интерактивное оглавление, которое дает возможность перейти к интересующему параграфу и ссылки на интерактивные задания. Скачать электронную форму учебного пособия можно по ссылке </w:t>
      </w:r>
      <w:hyperlink r:id="rId19">
        <w:r>
          <w:rPr>
            <w:color w:val="1155CC"/>
            <w:u w:val="single"/>
          </w:rPr>
          <w:t>http://e-padruchnik.adu.by/</w:t>
        </w:r>
      </w:hyperlink>
      <w:r>
        <w:t>.</w:t>
      </w:r>
    </w:p>
    <w:p w:rsidR="00625B9F" w:rsidRDefault="00425D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</w:pPr>
      <w:r>
        <w:t xml:space="preserve">Возможности использования учебного пособия на разных этапах урока представлены в таблице. </w:t>
      </w:r>
    </w:p>
    <w:p w:rsidR="00625B9F" w:rsidRDefault="00425D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</w:pPr>
      <w:r>
        <w:rPr>
          <w:i/>
        </w:rPr>
        <w:t>Таблица «Использование учебного пособия в процессе организации учебной деятельности учащихся на уроках обществоведения».</w:t>
      </w:r>
    </w:p>
    <w:tbl>
      <w:tblPr>
        <w:tblStyle w:val="a7"/>
        <w:tblW w:w="14955" w:type="dxa"/>
        <w:tblInd w:w="-150" w:type="dxa"/>
        <w:tblLayout w:type="fixed"/>
        <w:tblLook w:val="0400" w:firstRow="0" w:lastRow="0" w:firstColumn="0" w:lastColumn="0" w:noHBand="0" w:noVBand="1"/>
      </w:tblPr>
      <w:tblGrid>
        <w:gridCol w:w="2552"/>
        <w:gridCol w:w="4228"/>
        <w:gridCol w:w="3705"/>
        <w:gridCol w:w="4470"/>
      </w:tblGrid>
      <w:tr w:rsidR="00625B9F" w:rsidTr="00D2213A">
        <w:trPr>
          <w:trHeight w:val="1065"/>
        </w:trPr>
        <w:tc>
          <w:tcPr>
            <w:tcW w:w="255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C9DAF8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25B9F" w:rsidRPr="005879F2" w:rsidRDefault="00425D05">
            <w:pPr>
              <w:rPr>
                <w:rFonts w:eastAsia="Arial"/>
                <w:color w:val="073763"/>
              </w:rPr>
            </w:pPr>
            <w:r w:rsidRPr="005879F2">
              <w:rPr>
                <w:rFonts w:eastAsia="Arial"/>
                <w:color w:val="073763"/>
              </w:rPr>
              <w:t> </w:t>
            </w:r>
            <w:r w:rsidRPr="005879F2">
              <w:rPr>
                <w:rFonts w:eastAsia="Arial"/>
                <w:b/>
                <w:color w:val="073763"/>
              </w:rPr>
              <w:t>Этап урока</w:t>
            </w:r>
          </w:p>
          <w:p w:rsidR="00625B9F" w:rsidRPr="005879F2" w:rsidRDefault="00425D05">
            <w:pPr>
              <w:rPr>
                <w:rFonts w:eastAsia="Arial"/>
                <w:color w:val="073763"/>
              </w:rPr>
            </w:pPr>
            <w:r w:rsidRPr="005879F2">
              <w:rPr>
                <w:rFonts w:eastAsia="Arial"/>
                <w:b/>
                <w:color w:val="073763"/>
              </w:rPr>
              <w:t>ТРКМ</w:t>
            </w:r>
          </w:p>
        </w:tc>
        <w:tc>
          <w:tcPr>
            <w:tcW w:w="4228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C9DAF8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25B9F" w:rsidRPr="005879F2" w:rsidRDefault="00425D05">
            <w:pPr>
              <w:rPr>
                <w:rFonts w:eastAsia="Arial"/>
                <w:color w:val="073763"/>
              </w:rPr>
            </w:pPr>
            <w:r w:rsidRPr="005879F2">
              <w:rPr>
                <w:rFonts w:eastAsia="Arial"/>
                <w:b/>
                <w:color w:val="073763"/>
              </w:rPr>
              <w:t>Методы и приёмы организации деятельности</w:t>
            </w:r>
          </w:p>
        </w:tc>
        <w:tc>
          <w:tcPr>
            <w:tcW w:w="370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C9DAF8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25B9F" w:rsidRPr="005879F2" w:rsidRDefault="00425D05">
            <w:pPr>
              <w:rPr>
                <w:rFonts w:eastAsia="Arial"/>
                <w:color w:val="073763"/>
              </w:rPr>
            </w:pPr>
            <w:r w:rsidRPr="005879F2">
              <w:rPr>
                <w:rFonts w:eastAsia="Arial"/>
                <w:b/>
                <w:color w:val="073763"/>
              </w:rPr>
              <w:t>Средства организации деятельности</w:t>
            </w:r>
          </w:p>
        </w:tc>
        <w:tc>
          <w:tcPr>
            <w:tcW w:w="447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C9DAF8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25B9F" w:rsidRPr="005879F2" w:rsidRDefault="00425D05">
            <w:pPr>
              <w:rPr>
                <w:rFonts w:eastAsia="Arial"/>
                <w:color w:val="073763"/>
              </w:rPr>
            </w:pPr>
            <w:r w:rsidRPr="005879F2">
              <w:rPr>
                <w:rFonts w:eastAsia="Arial"/>
                <w:b/>
                <w:color w:val="073763"/>
              </w:rPr>
              <w:t>Рубрика учебного пособия</w:t>
            </w:r>
          </w:p>
        </w:tc>
      </w:tr>
      <w:tr w:rsidR="00625B9F" w:rsidTr="00D2213A">
        <w:trPr>
          <w:trHeight w:val="1695"/>
        </w:trPr>
        <w:tc>
          <w:tcPr>
            <w:tcW w:w="255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25B9F" w:rsidRPr="005879F2" w:rsidRDefault="00425D05">
            <w:pPr>
              <w:rPr>
                <w:rFonts w:eastAsia="Arial"/>
                <w:color w:val="0B5394"/>
              </w:rPr>
            </w:pPr>
            <w:r w:rsidRPr="005879F2">
              <w:rPr>
                <w:rFonts w:eastAsia="Arial"/>
                <w:b/>
                <w:color w:val="0B5394"/>
              </w:rPr>
              <w:t>Организационно</w:t>
            </w:r>
            <w:r w:rsidR="00D2213A">
              <w:rPr>
                <w:rFonts w:eastAsia="Arial"/>
                <w:b/>
                <w:color w:val="0B5394"/>
              </w:rPr>
              <w:t>-</w:t>
            </w:r>
            <w:r w:rsidRPr="005879F2">
              <w:rPr>
                <w:rFonts w:eastAsia="Arial"/>
                <w:b/>
                <w:color w:val="0B5394"/>
              </w:rPr>
              <w:t>мотивационный (вызов)</w:t>
            </w:r>
          </w:p>
        </w:tc>
        <w:tc>
          <w:tcPr>
            <w:tcW w:w="4228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25B9F" w:rsidRPr="005879F2" w:rsidRDefault="00425D05">
            <w:pPr>
              <w:rPr>
                <w:rFonts w:eastAsia="Arial"/>
              </w:rPr>
            </w:pPr>
            <w:r w:rsidRPr="005879F2">
              <w:rPr>
                <w:rFonts w:eastAsia="Arial"/>
              </w:rPr>
              <w:t>Создание проблемной ситуации, актуализация знаний учащихся, мозговой штурм, эвристическая беседа, использование новостей СМИ, выступление учащегося  </w:t>
            </w:r>
          </w:p>
        </w:tc>
        <w:tc>
          <w:tcPr>
            <w:tcW w:w="370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25B9F" w:rsidRPr="005879F2" w:rsidRDefault="00425D05">
            <w:pPr>
              <w:rPr>
                <w:rFonts w:eastAsia="Arial"/>
              </w:rPr>
            </w:pPr>
            <w:r w:rsidRPr="005879F2">
              <w:rPr>
                <w:rFonts w:eastAsia="Arial"/>
                <w:b/>
              </w:rPr>
              <w:t>Вводная инфографика</w:t>
            </w:r>
            <w:r w:rsidRPr="005879F2">
              <w:rPr>
                <w:rFonts w:eastAsia="Arial"/>
              </w:rPr>
              <w:t xml:space="preserve">, новости СМИ, видеофрагмент, </w:t>
            </w:r>
            <w:r w:rsidRPr="005879F2">
              <w:rPr>
                <w:rFonts w:eastAsia="Arial"/>
                <w:b/>
              </w:rPr>
              <w:t>иллюстрация</w:t>
            </w:r>
            <w:r w:rsidRPr="005879F2">
              <w:rPr>
                <w:rFonts w:eastAsia="Arial"/>
              </w:rPr>
              <w:t xml:space="preserve">, документ, </w:t>
            </w:r>
            <w:r w:rsidRPr="005879F2">
              <w:rPr>
                <w:rFonts w:eastAsia="Arial"/>
                <w:b/>
              </w:rPr>
              <w:t>фрагмент текста</w:t>
            </w:r>
          </w:p>
        </w:tc>
        <w:tc>
          <w:tcPr>
            <w:tcW w:w="447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285" w:type="dxa"/>
              <w:bottom w:w="150" w:type="dxa"/>
              <w:right w:w="150" w:type="dxa"/>
            </w:tcMar>
          </w:tcPr>
          <w:p w:rsidR="00625B9F" w:rsidRPr="005879F2" w:rsidRDefault="00425D05">
            <w:pPr>
              <w:numPr>
                <w:ilvl w:val="0"/>
                <w:numId w:val="3"/>
              </w:numPr>
              <w:ind w:left="360"/>
              <w:rPr>
                <w:rFonts w:eastAsia="Arial"/>
                <w:b/>
                <w:color w:val="073763"/>
              </w:rPr>
            </w:pPr>
            <w:r w:rsidRPr="005879F2">
              <w:rPr>
                <w:rFonts w:eastAsia="Arial"/>
                <w:b/>
                <w:color w:val="073763"/>
              </w:rPr>
              <w:t>Вспоминаем изученное</w:t>
            </w:r>
          </w:p>
          <w:p w:rsidR="00625B9F" w:rsidRPr="005879F2" w:rsidRDefault="00425D05">
            <w:pPr>
              <w:numPr>
                <w:ilvl w:val="0"/>
                <w:numId w:val="3"/>
              </w:numPr>
              <w:ind w:left="360"/>
              <w:rPr>
                <w:rFonts w:eastAsia="Arial"/>
                <w:b/>
                <w:color w:val="073763"/>
              </w:rPr>
            </w:pPr>
            <w:r w:rsidRPr="005879F2">
              <w:rPr>
                <w:rFonts w:eastAsia="Arial"/>
                <w:b/>
                <w:color w:val="073763"/>
              </w:rPr>
              <w:t>Решаем задачу, разбираем ситуацию</w:t>
            </w:r>
          </w:p>
          <w:p w:rsidR="00625B9F" w:rsidRPr="005879F2" w:rsidRDefault="00425D05">
            <w:pPr>
              <w:numPr>
                <w:ilvl w:val="0"/>
                <w:numId w:val="3"/>
              </w:numPr>
              <w:ind w:left="360"/>
              <w:rPr>
                <w:rFonts w:eastAsia="Arial"/>
                <w:b/>
                <w:color w:val="073763"/>
              </w:rPr>
            </w:pPr>
            <w:r w:rsidRPr="005879F2">
              <w:rPr>
                <w:rFonts w:eastAsia="Arial"/>
                <w:b/>
                <w:color w:val="073763"/>
              </w:rPr>
              <w:t>Поиск</w:t>
            </w:r>
          </w:p>
        </w:tc>
      </w:tr>
      <w:tr w:rsidR="00625B9F" w:rsidTr="00D2213A">
        <w:trPr>
          <w:trHeight w:val="2730"/>
        </w:trPr>
        <w:tc>
          <w:tcPr>
            <w:tcW w:w="255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25B9F" w:rsidRPr="005879F2" w:rsidRDefault="00425D05">
            <w:pPr>
              <w:rPr>
                <w:rFonts w:eastAsia="Arial"/>
                <w:color w:val="0B5394"/>
              </w:rPr>
            </w:pPr>
            <w:r w:rsidRPr="005879F2">
              <w:rPr>
                <w:rFonts w:eastAsia="Arial"/>
                <w:b/>
                <w:color w:val="0B5394"/>
              </w:rPr>
              <w:t>Операционно- познавательный</w:t>
            </w:r>
          </w:p>
          <w:p w:rsidR="00625B9F" w:rsidRPr="005879F2" w:rsidRDefault="00425D05">
            <w:pPr>
              <w:rPr>
                <w:rFonts w:eastAsia="Arial"/>
                <w:color w:val="0B5394"/>
              </w:rPr>
            </w:pPr>
            <w:r w:rsidRPr="005879F2">
              <w:rPr>
                <w:rFonts w:eastAsia="Arial"/>
                <w:b/>
                <w:color w:val="0B5394"/>
              </w:rPr>
              <w:t>(осмысление новой информации)</w:t>
            </w:r>
          </w:p>
        </w:tc>
        <w:tc>
          <w:tcPr>
            <w:tcW w:w="4228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25B9F" w:rsidRPr="005879F2" w:rsidRDefault="00425D05">
            <w:pPr>
              <w:rPr>
                <w:rFonts w:eastAsia="Arial"/>
              </w:rPr>
            </w:pPr>
            <w:r w:rsidRPr="005879F2">
              <w:rPr>
                <w:rFonts w:eastAsia="Arial"/>
              </w:rPr>
              <w:t>Практическая работа с источниками информации, беседа, дискуссия, деловая или ролевая игра, решение учебно-познавательных задач и разбор конкретных ситуаций (кейс-метод), выступление учащегося </w:t>
            </w:r>
          </w:p>
        </w:tc>
        <w:tc>
          <w:tcPr>
            <w:tcW w:w="370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25B9F" w:rsidRPr="005879F2" w:rsidRDefault="00425D05">
            <w:pPr>
              <w:rPr>
                <w:rFonts w:eastAsia="Arial"/>
              </w:rPr>
            </w:pPr>
            <w:r w:rsidRPr="005879F2">
              <w:rPr>
                <w:rFonts w:eastAsia="Arial"/>
                <w:b/>
              </w:rPr>
              <w:t xml:space="preserve">Разноуровневые познавательные задания, памятки для выполнения заданий, </w:t>
            </w:r>
            <w:r w:rsidRPr="005879F2">
              <w:rPr>
                <w:rFonts w:eastAsia="Arial"/>
              </w:rPr>
              <w:t>документы, словари, хрестоматии, видеофрагменты, СМИ, онлайн-ресурсы и др.</w:t>
            </w:r>
          </w:p>
        </w:tc>
        <w:tc>
          <w:tcPr>
            <w:tcW w:w="447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25B9F" w:rsidRPr="005879F2" w:rsidRDefault="00425D05">
            <w:pPr>
              <w:numPr>
                <w:ilvl w:val="0"/>
                <w:numId w:val="4"/>
              </w:numPr>
              <w:ind w:left="425"/>
              <w:rPr>
                <w:rFonts w:eastAsia="Arial"/>
                <w:b/>
                <w:color w:val="073763"/>
              </w:rPr>
            </w:pPr>
            <w:r w:rsidRPr="005879F2">
              <w:rPr>
                <w:rFonts w:eastAsia="Arial"/>
                <w:b/>
                <w:color w:val="073763"/>
              </w:rPr>
              <w:t>Персона в науке</w:t>
            </w:r>
          </w:p>
          <w:p w:rsidR="00625B9F" w:rsidRPr="005879F2" w:rsidRDefault="00425D05">
            <w:pPr>
              <w:numPr>
                <w:ilvl w:val="0"/>
                <w:numId w:val="4"/>
              </w:numPr>
              <w:ind w:left="425"/>
              <w:rPr>
                <w:rFonts w:eastAsia="Arial"/>
                <w:b/>
                <w:color w:val="073763"/>
              </w:rPr>
            </w:pPr>
            <w:r w:rsidRPr="005879F2">
              <w:rPr>
                <w:rFonts w:eastAsia="Arial"/>
                <w:b/>
                <w:color w:val="073763"/>
              </w:rPr>
              <w:t>Обсуждаем и дискутируем</w:t>
            </w:r>
          </w:p>
          <w:p w:rsidR="00625B9F" w:rsidRPr="005879F2" w:rsidRDefault="00425D05">
            <w:pPr>
              <w:numPr>
                <w:ilvl w:val="0"/>
                <w:numId w:val="4"/>
              </w:numPr>
              <w:ind w:left="425"/>
              <w:rPr>
                <w:rFonts w:eastAsia="Arial"/>
                <w:b/>
                <w:color w:val="073763"/>
              </w:rPr>
            </w:pPr>
            <w:r w:rsidRPr="005879F2">
              <w:rPr>
                <w:rFonts w:eastAsia="Arial"/>
                <w:b/>
                <w:color w:val="073763"/>
              </w:rPr>
              <w:t>Решаем задачу, разбираем ситуацию</w:t>
            </w:r>
          </w:p>
          <w:p w:rsidR="00625B9F" w:rsidRPr="005879F2" w:rsidRDefault="00425D05">
            <w:pPr>
              <w:numPr>
                <w:ilvl w:val="0"/>
                <w:numId w:val="4"/>
              </w:numPr>
              <w:ind w:left="425"/>
              <w:rPr>
                <w:rFonts w:eastAsia="Arial"/>
                <w:b/>
                <w:color w:val="073763"/>
              </w:rPr>
            </w:pPr>
            <w:r w:rsidRPr="005879F2">
              <w:rPr>
                <w:rFonts w:eastAsia="Arial"/>
                <w:b/>
                <w:color w:val="073763"/>
              </w:rPr>
              <w:t>Поиск</w:t>
            </w:r>
          </w:p>
        </w:tc>
      </w:tr>
      <w:tr w:rsidR="00625B9F" w:rsidTr="00D2213A">
        <w:trPr>
          <w:trHeight w:val="1252"/>
        </w:trPr>
        <w:tc>
          <w:tcPr>
            <w:tcW w:w="255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25B9F" w:rsidRPr="005879F2" w:rsidRDefault="00425D05">
            <w:pPr>
              <w:rPr>
                <w:rFonts w:eastAsia="Arial"/>
                <w:color w:val="0B5394"/>
              </w:rPr>
            </w:pPr>
            <w:r w:rsidRPr="005879F2">
              <w:rPr>
                <w:rFonts w:eastAsia="Arial"/>
                <w:b/>
                <w:color w:val="0B5394"/>
              </w:rPr>
              <w:lastRenderedPageBreak/>
              <w:t>Рефлексивно- оценочный</w:t>
            </w:r>
          </w:p>
          <w:p w:rsidR="00625B9F" w:rsidRPr="005879F2" w:rsidRDefault="00425D05">
            <w:pPr>
              <w:rPr>
                <w:rFonts w:eastAsia="Arial"/>
                <w:color w:val="0B5394"/>
              </w:rPr>
            </w:pPr>
            <w:r w:rsidRPr="005879F2">
              <w:rPr>
                <w:rFonts w:eastAsia="Arial"/>
                <w:b/>
                <w:color w:val="0B5394"/>
              </w:rPr>
              <w:t>(рефлексия)</w:t>
            </w:r>
          </w:p>
        </w:tc>
        <w:tc>
          <w:tcPr>
            <w:tcW w:w="4228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25B9F" w:rsidRPr="005879F2" w:rsidRDefault="00425D05">
            <w:pPr>
              <w:rPr>
                <w:rFonts w:eastAsia="Arial"/>
              </w:rPr>
            </w:pPr>
            <w:r w:rsidRPr="005879F2">
              <w:rPr>
                <w:rFonts w:eastAsia="Arial"/>
              </w:rPr>
              <w:t xml:space="preserve">Презентация результатов, обсуждение достижения целей урока, комментирование и инструктаж по </w:t>
            </w:r>
            <w:proofErr w:type="spellStart"/>
            <w:r w:rsidRPr="005879F2">
              <w:rPr>
                <w:rFonts w:eastAsia="Arial"/>
              </w:rPr>
              <w:t>д.з</w:t>
            </w:r>
            <w:proofErr w:type="spellEnd"/>
            <w:r w:rsidRPr="005879F2">
              <w:rPr>
                <w:rFonts w:eastAsia="Arial"/>
              </w:rPr>
              <w:t>. </w:t>
            </w:r>
          </w:p>
        </w:tc>
        <w:tc>
          <w:tcPr>
            <w:tcW w:w="370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25B9F" w:rsidRPr="005879F2" w:rsidRDefault="00425D05">
            <w:pPr>
              <w:rPr>
                <w:rFonts w:eastAsia="Arial"/>
              </w:rPr>
            </w:pPr>
            <w:r w:rsidRPr="005879F2">
              <w:rPr>
                <w:rFonts w:eastAsia="Arial"/>
                <w:b/>
              </w:rPr>
              <w:t xml:space="preserve">Вводная инфографика </w:t>
            </w:r>
            <w:r w:rsidRPr="005879F2">
              <w:rPr>
                <w:rFonts w:eastAsia="Arial"/>
              </w:rPr>
              <w:t>памятки по</w:t>
            </w:r>
            <w:r w:rsidRPr="005879F2">
              <w:rPr>
                <w:rFonts w:eastAsia="Arial"/>
                <w:b/>
              </w:rPr>
              <w:t xml:space="preserve"> </w:t>
            </w:r>
            <w:r w:rsidRPr="005879F2">
              <w:rPr>
                <w:rFonts w:eastAsia="Arial"/>
              </w:rPr>
              <w:t>организации рефлексивной деятельности учащихся</w:t>
            </w:r>
          </w:p>
        </w:tc>
        <w:tc>
          <w:tcPr>
            <w:tcW w:w="447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25B9F" w:rsidRPr="005879F2" w:rsidRDefault="00425D05">
            <w:pPr>
              <w:numPr>
                <w:ilvl w:val="0"/>
                <w:numId w:val="5"/>
              </w:numPr>
              <w:ind w:left="425"/>
              <w:rPr>
                <w:rFonts w:eastAsia="Arial"/>
                <w:b/>
                <w:color w:val="073763"/>
              </w:rPr>
            </w:pPr>
            <w:r w:rsidRPr="005879F2">
              <w:rPr>
                <w:rFonts w:eastAsia="Arial"/>
                <w:b/>
                <w:color w:val="073763"/>
              </w:rPr>
              <w:t>Вопросы и задания</w:t>
            </w:r>
          </w:p>
          <w:p w:rsidR="00625B9F" w:rsidRPr="005879F2" w:rsidRDefault="00425D05">
            <w:pPr>
              <w:numPr>
                <w:ilvl w:val="0"/>
                <w:numId w:val="5"/>
              </w:numPr>
              <w:ind w:left="425"/>
              <w:rPr>
                <w:rFonts w:eastAsia="Arial"/>
                <w:b/>
                <w:color w:val="073763"/>
              </w:rPr>
            </w:pPr>
            <w:r w:rsidRPr="005879F2">
              <w:rPr>
                <w:rFonts w:eastAsia="Arial"/>
                <w:b/>
                <w:color w:val="073763"/>
              </w:rPr>
              <w:t>Обсуждаем и дискутируем</w:t>
            </w:r>
          </w:p>
        </w:tc>
      </w:tr>
    </w:tbl>
    <w:p w:rsidR="00625B9F" w:rsidRDefault="00425D05">
      <w:pPr>
        <w:tabs>
          <w:tab w:val="left" w:pos="711"/>
        </w:tabs>
        <w:spacing w:line="276" w:lineRule="auto"/>
        <w:jc w:val="both"/>
      </w:pPr>
      <w:r>
        <w:tab/>
        <w:t>Обращаем внимание на информацию о том, что задания рубрик «Поиск» и «Идеи для мини-проектов» не являются обязательными, и их выполнение возможно по желанию учащихся. Не являются обязательными к выполнению задания с QR-кодами (для работы с ними требуется смартфон: переход по ссылкам, просмотр контента).</w:t>
      </w:r>
    </w:p>
    <w:p w:rsidR="00625B9F" w:rsidRDefault="00425D05">
      <w:pPr>
        <w:tabs>
          <w:tab w:val="left" w:pos="711"/>
        </w:tabs>
        <w:spacing w:line="276" w:lineRule="auto"/>
        <w:jc w:val="both"/>
      </w:pPr>
      <w:r>
        <w:tab/>
      </w:r>
      <w:r>
        <w:rPr>
          <w:b/>
        </w:rPr>
        <w:t xml:space="preserve">Отдельные аспекты использования учебного пособия в образовательном процессе. </w:t>
      </w:r>
      <w:r>
        <w:t xml:space="preserve">В учебном пособии использованы QR-коды. Под QR-кодом находится ссылка на рекомендуемый интернет-ресурс. </w:t>
      </w:r>
    </w:p>
    <w:p w:rsidR="00625B9F" w:rsidRDefault="00425D05" w:rsidP="005879F2">
      <w:pPr>
        <w:tabs>
          <w:tab w:val="left" w:pos="711"/>
        </w:tabs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i/>
        </w:rPr>
        <w:t>Таблица. Ссылки на интернет-ресурсы и ссылки на них учебном пособии.</w:t>
      </w:r>
    </w:p>
    <w:tbl>
      <w:tblPr>
        <w:tblStyle w:val="a8"/>
        <w:tblW w:w="146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6630"/>
        <w:gridCol w:w="6090"/>
      </w:tblGrid>
      <w:tr w:rsidR="00625B9F" w:rsidRPr="005879F2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  <w:b/>
              </w:rPr>
            </w:pPr>
            <w:r w:rsidRPr="005879F2">
              <w:rPr>
                <w:rFonts w:eastAsia="Arial"/>
                <w:b/>
              </w:rPr>
              <w:t>Страница учебного пособия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  <w:b/>
              </w:rPr>
            </w:pPr>
            <w:r w:rsidRPr="005879F2">
              <w:rPr>
                <w:rFonts w:eastAsia="Arial"/>
                <w:b/>
              </w:rPr>
              <w:t>Название ресурса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  <w:b/>
              </w:rPr>
            </w:pPr>
            <w:r w:rsidRPr="005879F2">
              <w:rPr>
                <w:rFonts w:eastAsia="Arial"/>
                <w:b/>
              </w:rPr>
              <w:t>Ссылка</w:t>
            </w:r>
          </w:p>
        </w:tc>
      </w:tr>
      <w:tr w:rsidR="00625B9F" w:rsidRPr="005879F2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с.5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  <w:color w:val="FF0000"/>
              </w:rPr>
            </w:pPr>
            <w:r w:rsidRPr="005879F2">
              <w:rPr>
                <w:rFonts w:eastAsia="Arial"/>
              </w:rPr>
              <w:t xml:space="preserve">Галерея </w:t>
            </w:r>
            <w:proofErr w:type="spellStart"/>
            <w:r w:rsidRPr="005879F2">
              <w:rPr>
                <w:rFonts w:eastAsia="Arial"/>
              </w:rPr>
              <w:t>Язэпа</w:t>
            </w:r>
            <w:proofErr w:type="spellEnd"/>
            <w:r w:rsidRPr="005879F2">
              <w:rPr>
                <w:rFonts w:eastAsia="Arial"/>
              </w:rPr>
              <w:t xml:space="preserve"> </w:t>
            </w:r>
            <w:proofErr w:type="spellStart"/>
            <w:r w:rsidRPr="005879F2">
              <w:rPr>
                <w:rFonts w:eastAsia="Arial"/>
              </w:rPr>
              <w:t>Дроздовича</w:t>
            </w:r>
            <w:proofErr w:type="spellEnd"/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 w:rsidP="005879F2">
            <w:pPr>
              <w:widowControl w:val="0"/>
              <w:rPr>
                <w:rFonts w:eastAsia="Arial"/>
              </w:rPr>
            </w:pPr>
            <w:hyperlink r:id="rId20">
              <w:r w:rsidR="00425D05" w:rsidRPr="005879F2">
                <w:rPr>
                  <w:rFonts w:eastAsia="Arial"/>
                  <w:color w:val="1155CC"/>
                  <w:u w:val="single"/>
                </w:rPr>
                <w:t>https://drazdovich.by/ru/gallery/all</w:t>
              </w:r>
            </w:hyperlink>
            <w:r w:rsidR="00425D05" w:rsidRPr="005879F2">
              <w:rPr>
                <w:rFonts w:eastAsia="Arial"/>
              </w:rPr>
              <w:t xml:space="preserve"> </w:t>
            </w:r>
          </w:p>
        </w:tc>
      </w:tr>
      <w:tr w:rsidR="00625B9F" w:rsidRPr="005879F2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с.46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Парк высоких технологий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</w:rPr>
            </w:pPr>
            <w:hyperlink r:id="rId21">
              <w:r w:rsidR="00425D05" w:rsidRPr="005879F2">
                <w:rPr>
                  <w:rFonts w:eastAsia="Arial"/>
                  <w:color w:val="1155CC"/>
                  <w:u w:val="single"/>
                </w:rPr>
                <w:t>http://www.park.by</w:t>
              </w:r>
            </w:hyperlink>
          </w:p>
        </w:tc>
      </w:tr>
      <w:tr w:rsidR="00625B9F" w:rsidRPr="005879F2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с.42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Национальный центр электронных услуг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</w:rPr>
            </w:pPr>
            <w:hyperlink r:id="rId22">
              <w:r w:rsidR="00425D05" w:rsidRPr="005879F2">
                <w:rPr>
                  <w:rFonts w:eastAsia="Arial"/>
                  <w:color w:val="1155CC"/>
                  <w:u w:val="single"/>
                </w:rPr>
                <w:t>https://nces.by/e-government</w:t>
              </w:r>
            </w:hyperlink>
          </w:p>
        </w:tc>
      </w:tr>
      <w:tr w:rsidR="00625B9F" w:rsidRPr="005879F2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с.76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 xml:space="preserve">Сервис </w:t>
            </w:r>
            <w:proofErr w:type="spellStart"/>
            <w:proofErr w:type="gramStart"/>
            <w:r w:rsidRPr="005879F2">
              <w:rPr>
                <w:rFonts w:eastAsia="Arial"/>
              </w:rPr>
              <w:t>талон.бай</w:t>
            </w:r>
            <w:proofErr w:type="spellEnd"/>
            <w:proofErr w:type="gramEnd"/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</w:rPr>
            </w:pPr>
            <w:hyperlink r:id="rId23">
              <w:r w:rsidR="00425D05" w:rsidRPr="005879F2">
                <w:rPr>
                  <w:rFonts w:eastAsia="Arial"/>
                  <w:color w:val="1155CC"/>
                  <w:u w:val="single"/>
                </w:rPr>
                <w:t>https://talon.by/</w:t>
              </w:r>
            </w:hyperlink>
            <w:r w:rsidR="00425D05" w:rsidRPr="005879F2">
              <w:rPr>
                <w:rFonts w:eastAsia="Arial"/>
              </w:rPr>
              <w:t xml:space="preserve"> </w:t>
            </w:r>
          </w:p>
        </w:tc>
      </w:tr>
      <w:tr w:rsidR="00625B9F" w:rsidRPr="005879F2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с.78-79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Цели устойчивого развития Беларуси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</w:rPr>
            </w:pPr>
            <w:hyperlink r:id="rId24">
              <w:r w:rsidR="00425D05" w:rsidRPr="005879F2">
                <w:rPr>
                  <w:rFonts w:eastAsia="Arial"/>
                  <w:color w:val="1155CC"/>
                  <w:u w:val="single"/>
                </w:rPr>
                <w:t>https://sdgs.by/</w:t>
              </w:r>
            </w:hyperlink>
          </w:p>
        </w:tc>
      </w:tr>
      <w:tr w:rsidR="00625B9F" w:rsidRPr="005879F2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с.89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«Белорусское Общество Красного Креста»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 w:rsidP="005879F2">
            <w:pPr>
              <w:widowControl w:val="0"/>
              <w:rPr>
                <w:rFonts w:eastAsia="Arial"/>
              </w:rPr>
            </w:pPr>
            <w:hyperlink r:id="rId25">
              <w:r w:rsidR="00425D05" w:rsidRPr="005879F2">
                <w:rPr>
                  <w:rFonts w:eastAsia="Arial"/>
                  <w:color w:val="1155CC"/>
                  <w:u w:val="single"/>
                </w:rPr>
                <w:t>https://redcross.by</w:t>
              </w:r>
            </w:hyperlink>
          </w:p>
        </w:tc>
      </w:tr>
      <w:tr w:rsidR="00625B9F" w:rsidRPr="005879F2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с.104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Министерство иностранных дел Республики Беларусь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</w:rPr>
            </w:pPr>
            <w:hyperlink r:id="rId26">
              <w:r w:rsidR="00425D05" w:rsidRPr="005879F2">
                <w:rPr>
                  <w:rFonts w:eastAsia="Arial"/>
                  <w:color w:val="1155CC"/>
                  <w:u w:val="single"/>
                </w:rPr>
                <w:t>https://mfa.gov.by/</w:t>
              </w:r>
            </w:hyperlink>
          </w:p>
          <w:p w:rsidR="00625B9F" w:rsidRPr="005879F2" w:rsidRDefault="00625B9F">
            <w:pPr>
              <w:widowControl w:val="0"/>
              <w:rPr>
                <w:rFonts w:eastAsia="Arial"/>
              </w:rPr>
            </w:pPr>
          </w:p>
        </w:tc>
      </w:tr>
      <w:tr w:rsidR="00625B9F" w:rsidRPr="005879F2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lastRenderedPageBreak/>
              <w:t>с.119, 149, 173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Национальный правовой Интернет-портал Республики Беларусь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</w:rPr>
            </w:pPr>
            <w:hyperlink r:id="rId27">
              <w:r w:rsidR="00425D05" w:rsidRPr="005879F2">
                <w:rPr>
                  <w:rFonts w:eastAsia="Arial"/>
                  <w:color w:val="1155CC"/>
                  <w:u w:val="single"/>
                </w:rPr>
                <w:t>http://www.pravo.by</w:t>
              </w:r>
            </w:hyperlink>
          </w:p>
          <w:p w:rsidR="00625B9F" w:rsidRPr="005879F2" w:rsidRDefault="00625B9F">
            <w:pPr>
              <w:widowControl w:val="0"/>
              <w:rPr>
                <w:rFonts w:eastAsia="Arial"/>
              </w:rPr>
            </w:pPr>
          </w:p>
        </w:tc>
      </w:tr>
      <w:tr w:rsidR="00625B9F" w:rsidRPr="005879F2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с.126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 xml:space="preserve">Центральная комиссия Республики Беларусь по выборам и проведению республиканских референдумов 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</w:rPr>
            </w:pPr>
            <w:hyperlink r:id="rId28">
              <w:r w:rsidR="00425D05" w:rsidRPr="005879F2">
                <w:rPr>
                  <w:rFonts w:eastAsia="Arial"/>
                  <w:color w:val="1155CC"/>
                  <w:u w:val="single"/>
                </w:rPr>
                <w:t>http://www.rec.gov.by</w:t>
              </w:r>
            </w:hyperlink>
          </w:p>
          <w:p w:rsidR="00625B9F" w:rsidRPr="005879F2" w:rsidRDefault="00625B9F">
            <w:pPr>
              <w:widowControl w:val="0"/>
              <w:rPr>
                <w:rFonts w:eastAsia="Arial"/>
              </w:rPr>
            </w:pPr>
          </w:p>
        </w:tc>
      </w:tr>
      <w:tr w:rsidR="00625B9F" w:rsidRPr="005879F2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с.132, 137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 xml:space="preserve">Единый государственный регистр юридических лиц 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</w:rPr>
            </w:pPr>
            <w:hyperlink r:id="rId29">
              <w:r w:rsidR="00425D05" w:rsidRPr="005879F2">
                <w:rPr>
                  <w:rFonts w:eastAsia="Arial"/>
                  <w:color w:val="1155CC"/>
                  <w:u w:val="single"/>
                </w:rPr>
                <w:t>http://egr.gov.by</w:t>
              </w:r>
            </w:hyperlink>
          </w:p>
          <w:p w:rsidR="00625B9F" w:rsidRPr="005879F2" w:rsidRDefault="00625B9F">
            <w:pPr>
              <w:widowControl w:val="0"/>
              <w:rPr>
                <w:rFonts w:eastAsia="Arial"/>
              </w:rPr>
            </w:pPr>
          </w:p>
        </w:tc>
      </w:tr>
      <w:tr w:rsidR="00625B9F" w:rsidRPr="005879F2">
        <w:trPr>
          <w:trHeight w:val="728"/>
        </w:trPr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с.178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 xml:space="preserve">Национальный статистический комитет Республики Беларусь 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</w:rPr>
            </w:pPr>
            <w:hyperlink r:id="rId30">
              <w:r w:rsidR="00425D05" w:rsidRPr="005879F2">
                <w:rPr>
                  <w:rFonts w:eastAsia="Arial"/>
                  <w:color w:val="1155CC"/>
                  <w:u w:val="single"/>
                </w:rPr>
                <w:t>http://www.belstat.gov.by</w:t>
              </w:r>
            </w:hyperlink>
          </w:p>
          <w:p w:rsidR="00625B9F" w:rsidRPr="005879F2" w:rsidRDefault="00625B9F">
            <w:pPr>
              <w:widowControl w:val="0"/>
              <w:rPr>
                <w:rFonts w:eastAsia="Arial"/>
              </w:rPr>
            </w:pPr>
          </w:p>
        </w:tc>
      </w:tr>
      <w:tr w:rsidR="00625B9F" w:rsidRPr="005879F2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с.181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 xml:space="preserve">Верховный Суд Республики Беларусь 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</w:rPr>
            </w:pPr>
            <w:hyperlink r:id="rId31">
              <w:r w:rsidR="00425D05" w:rsidRPr="005879F2">
                <w:rPr>
                  <w:rFonts w:eastAsia="Arial"/>
                  <w:color w:val="1155CC"/>
                  <w:u w:val="single"/>
                </w:rPr>
                <w:t>http://court.gov.by</w:t>
              </w:r>
            </w:hyperlink>
          </w:p>
          <w:p w:rsidR="00625B9F" w:rsidRPr="005879F2" w:rsidRDefault="00625B9F">
            <w:pPr>
              <w:widowControl w:val="0"/>
              <w:rPr>
                <w:rFonts w:eastAsia="Arial"/>
              </w:rPr>
            </w:pPr>
          </w:p>
        </w:tc>
      </w:tr>
      <w:tr w:rsidR="00625B9F" w:rsidRPr="005879F2">
        <w:trPr>
          <w:trHeight w:val="630"/>
        </w:trPr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с.203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  <w:color w:val="FF0000"/>
              </w:rPr>
            </w:pPr>
            <w:r w:rsidRPr="005879F2">
              <w:rPr>
                <w:rFonts w:eastAsia="Arial"/>
              </w:rPr>
              <w:t>Республиканский центр национальных культур</w:t>
            </w:r>
            <w:r w:rsidRPr="005879F2">
              <w:rPr>
                <w:rFonts w:eastAsia="Arial"/>
                <w:color w:val="FF0000"/>
              </w:rPr>
              <w:t xml:space="preserve">  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</w:rPr>
            </w:pPr>
            <w:hyperlink r:id="rId32">
              <w:r w:rsidR="00425D05" w:rsidRPr="005879F2">
                <w:rPr>
                  <w:rFonts w:eastAsia="Arial"/>
                  <w:color w:val="1155CC"/>
                  <w:u w:val="single"/>
                </w:rPr>
                <w:t>http://nationalcultures.by/</w:t>
              </w:r>
            </w:hyperlink>
          </w:p>
          <w:p w:rsidR="00625B9F" w:rsidRPr="005879F2" w:rsidRDefault="00625B9F">
            <w:pPr>
              <w:widowControl w:val="0"/>
              <w:rPr>
                <w:rFonts w:eastAsia="Arial"/>
              </w:rPr>
            </w:pPr>
          </w:p>
        </w:tc>
      </w:tr>
      <w:tr w:rsidR="00625B9F" w:rsidRPr="005879F2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с.211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proofErr w:type="spellStart"/>
            <w:r w:rsidRPr="005879F2">
              <w:rPr>
                <w:rFonts w:eastAsia="Arial"/>
              </w:rPr>
              <w:t>Good</w:t>
            </w:r>
            <w:proofErr w:type="spellEnd"/>
            <w:r w:rsidRPr="005879F2">
              <w:rPr>
                <w:rFonts w:eastAsia="Arial"/>
              </w:rPr>
              <w:t xml:space="preserve"> </w:t>
            </w:r>
            <w:proofErr w:type="spellStart"/>
            <w:r w:rsidRPr="005879F2">
              <w:rPr>
                <w:rFonts w:eastAsia="Arial"/>
              </w:rPr>
              <w:t>Country</w:t>
            </w:r>
            <w:proofErr w:type="spellEnd"/>
            <w:r w:rsidRPr="005879F2">
              <w:rPr>
                <w:rFonts w:eastAsia="Arial"/>
              </w:rPr>
              <w:t xml:space="preserve"> </w:t>
            </w:r>
            <w:proofErr w:type="spellStart"/>
            <w:r w:rsidRPr="005879F2">
              <w:rPr>
                <w:rFonts w:eastAsia="Arial"/>
              </w:rPr>
              <w:t>Index</w:t>
            </w:r>
            <w:proofErr w:type="spellEnd"/>
            <w:r w:rsidRPr="005879F2">
              <w:rPr>
                <w:rFonts w:eastAsia="Arial"/>
              </w:rPr>
              <w:t xml:space="preserve"> 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</w:rPr>
            </w:pPr>
            <w:hyperlink r:id="rId33">
              <w:r w:rsidR="00425D05" w:rsidRPr="005879F2">
                <w:rPr>
                  <w:rFonts w:eastAsia="Arial"/>
                  <w:color w:val="1155CC"/>
                  <w:u w:val="single"/>
                </w:rPr>
                <w:t>https://index.goodcountry.org/</w:t>
              </w:r>
            </w:hyperlink>
          </w:p>
          <w:p w:rsidR="00625B9F" w:rsidRPr="005879F2" w:rsidRDefault="00625B9F">
            <w:pPr>
              <w:widowControl w:val="0"/>
              <w:rPr>
                <w:rFonts w:eastAsia="Arial"/>
              </w:rPr>
            </w:pPr>
          </w:p>
        </w:tc>
      </w:tr>
      <w:tr w:rsidR="00625B9F" w:rsidRPr="005879F2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с.238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Сайт Республики Беларусь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</w:rPr>
            </w:pPr>
            <w:hyperlink r:id="rId34">
              <w:r w:rsidR="00425D05" w:rsidRPr="005879F2">
                <w:rPr>
                  <w:rFonts w:eastAsia="Arial"/>
                  <w:color w:val="1155CC"/>
                  <w:u w:val="single"/>
                </w:rPr>
                <w:t>https://www.belarus.by</w:t>
              </w:r>
            </w:hyperlink>
          </w:p>
          <w:p w:rsidR="00625B9F" w:rsidRPr="005879F2" w:rsidRDefault="00625B9F">
            <w:pPr>
              <w:widowControl w:val="0"/>
              <w:rPr>
                <w:rFonts w:eastAsia="Arial"/>
              </w:rPr>
            </w:pPr>
          </w:p>
        </w:tc>
      </w:tr>
    </w:tbl>
    <w:p w:rsidR="00625B9F" w:rsidRDefault="00625B9F">
      <w:pPr>
        <w:spacing w:line="276" w:lineRule="auto"/>
        <w:rPr>
          <w:i/>
        </w:rPr>
      </w:pPr>
    </w:p>
    <w:p w:rsidR="00625B9F" w:rsidRDefault="00425D05">
      <w:pPr>
        <w:tabs>
          <w:tab w:val="left" w:pos="711"/>
        </w:tabs>
        <w:spacing w:line="276" w:lineRule="auto"/>
        <w:jc w:val="both"/>
        <w:rPr>
          <w:b/>
        </w:rPr>
      </w:pPr>
      <w:r>
        <w:tab/>
        <w:t xml:space="preserve">QR-код используется также в качестве ссылки на памятку по работе с </w:t>
      </w:r>
      <w:proofErr w:type="spellStart"/>
      <w:r>
        <w:t>медиатекстом</w:t>
      </w:r>
      <w:proofErr w:type="spellEnd"/>
      <w:r>
        <w:t xml:space="preserve">. После перехода по ссылке памятка скачивается на смартфон и используется для выполнения других заданий. Загруженные учащимися памятки остаются на их смартфонах и могут использоваться для работы с </w:t>
      </w:r>
      <w:proofErr w:type="spellStart"/>
      <w:r>
        <w:t>медиатекстами</w:t>
      </w:r>
      <w:proofErr w:type="spellEnd"/>
      <w:r>
        <w:t xml:space="preserve"> как по другим учебным предметам, так и в различных жизненных ситуациях. Перечисленные памятки также находятся в учебном пособии. Обращаем внимание на то, </w:t>
      </w:r>
      <w:r>
        <w:lastRenderedPageBreak/>
        <w:t xml:space="preserve">что задания, направленные на формирование </w:t>
      </w:r>
      <w:proofErr w:type="spellStart"/>
      <w:r>
        <w:t>медиаинформационной</w:t>
      </w:r>
      <w:proofErr w:type="spellEnd"/>
      <w:r>
        <w:t xml:space="preserve"> компетентности учащихся, предлагаются в разных параграфах. </w:t>
      </w:r>
      <w:r>
        <w:tab/>
      </w:r>
    </w:p>
    <w:tbl>
      <w:tblPr>
        <w:tblStyle w:val="a9"/>
        <w:tblW w:w="14521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6"/>
        <w:gridCol w:w="2410"/>
        <w:gridCol w:w="8505"/>
      </w:tblGrid>
      <w:tr w:rsidR="00625B9F" w:rsidRPr="005879F2" w:rsidTr="005879F2">
        <w:tc>
          <w:tcPr>
            <w:tcW w:w="3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Название памятки</w:t>
            </w:r>
          </w:p>
          <w:p w:rsidR="00625B9F" w:rsidRPr="005879F2" w:rsidRDefault="00625B9F">
            <w:pPr>
              <w:widowControl w:val="0"/>
              <w:rPr>
                <w:rFonts w:eastAsia="Arial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Страница учебного пособия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Ссылка</w:t>
            </w:r>
          </w:p>
        </w:tc>
      </w:tr>
      <w:tr w:rsidR="00625B9F" w:rsidRPr="005879F2" w:rsidTr="005879F2">
        <w:tc>
          <w:tcPr>
            <w:tcW w:w="3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Памятка по безопасности в Сети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с.43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</w:rPr>
            </w:pPr>
            <w:hyperlink r:id="rId35">
              <w:r w:rsidR="00425D05" w:rsidRPr="005879F2">
                <w:rPr>
                  <w:rFonts w:eastAsia="Arial"/>
                  <w:color w:val="1155CC"/>
                  <w:u w:val="single"/>
                </w:rPr>
                <w:t>https://p-shkola.by/upload/medialibrary/120/11-klass-Pamyatki.jpg</w:t>
              </w:r>
            </w:hyperlink>
          </w:p>
        </w:tc>
      </w:tr>
      <w:tr w:rsidR="00625B9F" w:rsidRPr="005879F2" w:rsidTr="005879F2">
        <w:trPr>
          <w:trHeight w:val="705"/>
        </w:trPr>
        <w:tc>
          <w:tcPr>
            <w:tcW w:w="3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Памятка по работе с рейтингами в медиа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с.70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</w:rPr>
            </w:pPr>
            <w:hyperlink r:id="rId36">
              <w:r w:rsidR="00425D05" w:rsidRPr="005879F2">
                <w:rPr>
                  <w:rFonts w:eastAsia="Arial"/>
                  <w:color w:val="1155CC"/>
                  <w:u w:val="single"/>
                </w:rPr>
                <w:t>https://p-shkola.by/upload/medialibrary/0ec/11-klass-Pamyatki3.jpg</w:t>
              </w:r>
            </w:hyperlink>
          </w:p>
        </w:tc>
      </w:tr>
      <w:tr w:rsidR="00625B9F" w:rsidRPr="00D2213A" w:rsidTr="005879F2">
        <w:tc>
          <w:tcPr>
            <w:tcW w:w="3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Памятка для проверки фотографии в Сети</w:t>
            </w:r>
          </w:p>
          <w:p w:rsidR="00625B9F" w:rsidRPr="005879F2" w:rsidRDefault="00625B9F">
            <w:pPr>
              <w:widowControl w:val="0"/>
              <w:rPr>
                <w:rFonts w:eastAsia="Arial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с.99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  <w:lang w:val="en-US"/>
              </w:rPr>
            </w:pPr>
            <w:hyperlink r:id="rId37">
              <w:r w:rsidR="00425D05" w:rsidRPr="005879F2">
                <w:rPr>
                  <w:rFonts w:eastAsia="Arial"/>
                  <w:color w:val="1155CC"/>
                  <w:u w:val="single"/>
                  <w:lang w:val="en-US"/>
                </w:rPr>
                <w:t>11-klass-Pamyatki2.jpg (761×1024) (p-shkola.by)</w:t>
              </w:r>
            </w:hyperlink>
          </w:p>
          <w:p w:rsidR="00625B9F" w:rsidRPr="005879F2" w:rsidRDefault="00625B9F">
            <w:pPr>
              <w:widowControl w:val="0"/>
              <w:rPr>
                <w:rFonts w:eastAsia="Arial"/>
                <w:lang w:val="en-US"/>
              </w:rPr>
            </w:pPr>
          </w:p>
        </w:tc>
      </w:tr>
      <w:tr w:rsidR="00625B9F" w:rsidRPr="00D2213A" w:rsidTr="005879F2">
        <w:tc>
          <w:tcPr>
            <w:tcW w:w="3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  <w:highlight w:val="white"/>
              </w:rPr>
            </w:pPr>
            <w:r w:rsidRPr="005879F2">
              <w:rPr>
                <w:rFonts w:eastAsia="Arial"/>
                <w:highlight w:val="white"/>
              </w:rPr>
              <w:t>Памятка по поиску и проверке информации в Интернете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с.212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  <w:lang w:val="en-US"/>
              </w:rPr>
            </w:pPr>
            <w:hyperlink r:id="rId38">
              <w:r w:rsidR="00425D05" w:rsidRPr="005879F2">
                <w:rPr>
                  <w:rFonts w:eastAsia="Arial"/>
                  <w:color w:val="1155CC"/>
                  <w:u w:val="single"/>
                  <w:lang w:val="en-US"/>
                </w:rPr>
                <w:t>11-klass-Pamyatki4.jpg (761×1024) (p-shkola.by)</w:t>
              </w:r>
            </w:hyperlink>
          </w:p>
        </w:tc>
      </w:tr>
      <w:tr w:rsidR="00625B9F" w:rsidRPr="005879F2" w:rsidTr="005879F2">
        <w:tc>
          <w:tcPr>
            <w:tcW w:w="3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Памятка для работы с фотографией памятн</w:t>
            </w:r>
            <w:r w:rsidR="00D2213A">
              <w:rPr>
                <w:rFonts w:eastAsia="Arial"/>
              </w:rPr>
              <w:t>и</w:t>
            </w:r>
            <w:r w:rsidRPr="005879F2">
              <w:rPr>
                <w:rFonts w:eastAsia="Arial"/>
              </w:rPr>
              <w:t>ка, мемориала</w:t>
            </w:r>
          </w:p>
          <w:p w:rsidR="00625B9F" w:rsidRPr="005879F2" w:rsidRDefault="00625B9F">
            <w:pPr>
              <w:widowControl w:val="0"/>
              <w:rPr>
                <w:rFonts w:eastAsia="Arial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425D05">
            <w:pPr>
              <w:widowControl w:val="0"/>
              <w:rPr>
                <w:rFonts w:eastAsia="Arial"/>
              </w:rPr>
            </w:pPr>
            <w:r w:rsidRPr="005879F2">
              <w:rPr>
                <w:rFonts w:eastAsia="Arial"/>
              </w:rPr>
              <w:t>с.204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B9F" w:rsidRPr="005879F2" w:rsidRDefault="00FF6BC0">
            <w:pPr>
              <w:widowControl w:val="0"/>
              <w:rPr>
                <w:rFonts w:eastAsia="Arial"/>
              </w:rPr>
            </w:pPr>
            <w:hyperlink r:id="rId39">
              <w:r w:rsidR="00425D05" w:rsidRPr="005879F2">
                <w:rPr>
                  <w:rFonts w:eastAsia="Arial"/>
                  <w:color w:val="1155CC"/>
                  <w:u w:val="single"/>
                </w:rPr>
                <w:t>https://p-shkola.by/upload/medialibrary/96e/96e48f822878f554b3f70a4b5aa4e0ca.jpg</w:t>
              </w:r>
            </w:hyperlink>
          </w:p>
        </w:tc>
      </w:tr>
    </w:tbl>
    <w:p w:rsidR="00625B9F" w:rsidRDefault="00625B9F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:rsidR="00625B9F" w:rsidRDefault="00425D05">
      <w:pPr>
        <w:tabs>
          <w:tab w:val="left" w:pos="711"/>
        </w:tabs>
        <w:spacing w:line="276" w:lineRule="auto"/>
        <w:jc w:val="both"/>
      </w:pPr>
      <w:r>
        <w:tab/>
        <w:t>Напоминаем также, что в начале каждого раздела и в конце каждого параграфа есть QR-код</w:t>
      </w:r>
      <w:r w:rsidR="005879F2">
        <w:t xml:space="preserve">ы </w:t>
      </w:r>
      <w:r>
        <w:t xml:space="preserve">со ссылками на материалы для повышенного уровня по этой теме (на интернет-ресурсе </w:t>
      </w:r>
      <w:hyperlink r:id="rId40">
        <w:r>
          <w:rPr>
            <w:color w:val="1155CC"/>
            <w:u w:val="single"/>
          </w:rPr>
          <w:t>http://profil.adu.by</w:t>
        </w:r>
      </w:hyperlink>
      <w:r>
        <w:t>).</w:t>
      </w:r>
    </w:p>
    <w:p w:rsidR="00625B9F" w:rsidRDefault="00425D05">
      <w:pPr>
        <w:tabs>
          <w:tab w:val="left" w:pos="711"/>
        </w:tabs>
        <w:spacing w:line="276" w:lineRule="auto"/>
        <w:jc w:val="both"/>
      </w:pPr>
      <w:r>
        <w:tab/>
        <w:t xml:space="preserve">Учебное пособие наряду с учебной программой является одним из обязательных компонентов учебно-методического комплекса (УМК) по учебному предмету «Обществоведение» для 11 класса. При организации образовательного процесса </w:t>
      </w:r>
      <w:r>
        <w:lastRenderedPageBreak/>
        <w:t>оно применяется вместе с другими разработанными компонентами УМК (календарно-тематическое планирование, пособие для учителя, рабочая тетрадь и др.).</w:t>
      </w:r>
    </w:p>
    <w:p w:rsidR="00625B9F" w:rsidRDefault="00425D05">
      <w:pPr>
        <w:tabs>
          <w:tab w:val="left" w:pos="711"/>
        </w:tabs>
        <w:spacing w:line="276" w:lineRule="auto"/>
        <w:jc w:val="both"/>
        <w:rPr>
          <w:color w:val="0000FF"/>
        </w:rPr>
      </w:pPr>
      <w:r>
        <w:tab/>
        <w:t xml:space="preserve">Обращаем внимание на то, что авторами учебного пособия создан блог для методической поддержки его </w:t>
      </w:r>
      <w:r w:rsidR="00D2213A">
        <w:t>использования</w:t>
      </w:r>
      <w:bookmarkStart w:id="0" w:name="_GoBack"/>
      <w:bookmarkEnd w:id="0"/>
      <w:r>
        <w:t xml:space="preserve"> в образовательном процессе. В блоге оперативно будут выкладываться материалы и рекомендации по проведению уроков по новому учебному пособию и организован канал обратной связи с учителями-практиками: </w:t>
      </w:r>
      <w:r>
        <w:rPr>
          <w:color w:val="0000FF"/>
        </w:rPr>
        <w:t>https://hramadaznaustva11.blogspot.com/</w:t>
      </w:r>
    </w:p>
    <w:p w:rsidR="00625B9F" w:rsidRDefault="00625B9F">
      <w:pPr>
        <w:tabs>
          <w:tab w:val="left" w:pos="711"/>
        </w:tabs>
        <w:spacing w:line="276" w:lineRule="auto"/>
        <w:jc w:val="both"/>
      </w:pPr>
    </w:p>
    <w:p w:rsidR="00625B9F" w:rsidRDefault="00625B9F">
      <w:pPr>
        <w:tabs>
          <w:tab w:val="left" w:pos="711"/>
        </w:tabs>
        <w:spacing w:line="276" w:lineRule="auto"/>
        <w:jc w:val="both"/>
      </w:pPr>
    </w:p>
    <w:p w:rsidR="00625B9F" w:rsidRDefault="00625B9F">
      <w:pPr>
        <w:tabs>
          <w:tab w:val="left" w:pos="711"/>
        </w:tabs>
        <w:spacing w:line="276" w:lineRule="auto"/>
        <w:jc w:val="both"/>
      </w:pPr>
    </w:p>
    <w:p w:rsidR="00625B9F" w:rsidRDefault="00625B9F">
      <w:pPr>
        <w:tabs>
          <w:tab w:val="left" w:pos="711"/>
        </w:tabs>
        <w:spacing w:line="276" w:lineRule="auto"/>
        <w:jc w:val="both"/>
      </w:pPr>
    </w:p>
    <w:sectPr w:rsidR="00625B9F">
      <w:footerReference w:type="default" r:id="rId41"/>
      <w:pgSz w:w="16838" w:h="11906" w:orient="landscape"/>
      <w:pgMar w:top="1134" w:right="850" w:bottom="1134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6BC0" w:rsidRDefault="00FF6BC0">
      <w:r>
        <w:separator/>
      </w:r>
    </w:p>
  </w:endnote>
  <w:endnote w:type="continuationSeparator" w:id="0">
    <w:p w:rsidR="00FF6BC0" w:rsidRDefault="00FF6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5B9F" w:rsidRDefault="00425D0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879F2">
      <w:rPr>
        <w:noProof/>
        <w:color w:val="000000"/>
      </w:rPr>
      <w:t>1</w:t>
    </w:r>
    <w:r>
      <w:rPr>
        <w:color w:val="000000"/>
      </w:rPr>
      <w:fldChar w:fldCharType="end"/>
    </w:r>
  </w:p>
  <w:p w:rsidR="00625B9F" w:rsidRDefault="00625B9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6BC0" w:rsidRDefault="00FF6BC0">
      <w:r>
        <w:separator/>
      </w:r>
    </w:p>
  </w:footnote>
  <w:footnote w:type="continuationSeparator" w:id="0">
    <w:p w:rsidR="00FF6BC0" w:rsidRDefault="00FF6B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9F2B51"/>
    <w:multiLevelType w:val="multilevel"/>
    <w:tmpl w:val="FAD665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5CA6569"/>
    <w:multiLevelType w:val="multilevel"/>
    <w:tmpl w:val="875EC2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D97141"/>
    <w:multiLevelType w:val="multilevel"/>
    <w:tmpl w:val="134460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DF6114"/>
    <w:multiLevelType w:val="multilevel"/>
    <w:tmpl w:val="ECDC42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B236B6D"/>
    <w:multiLevelType w:val="multilevel"/>
    <w:tmpl w:val="004EEF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B9F"/>
    <w:rsid w:val="00425D05"/>
    <w:rsid w:val="005879F2"/>
    <w:rsid w:val="00625B9F"/>
    <w:rsid w:val="00D2213A"/>
    <w:rsid w:val="00FF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245E4"/>
  <w15:docId w15:val="{1425311C-0D89-4C12-AE11-05B8C0871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879F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879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mfa.gov.by/" TargetMode="External"/><Relationship Id="rId39" Type="http://schemas.openxmlformats.org/officeDocument/2006/relationships/hyperlink" Target="https://p-shkola.by/upload/medialibrary/96e/96e48f822878f554b3f70a4b5aa4e0ca.jpg" TargetMode="External"/><Relationship Id="rId21" Type="http://schemas.openxmlformats.org/officeDocument/2006/relationships/hyperlink" Target="http://www.park.by" TargetMode="External"/><Relationship Id="rId34" Type="http://schemas.openxmlformats.org/officeDocument/2006/relationships/hyperlink" Target="https://www.belarus.by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drazdovich.by/ru/gallery/all" TargetMode="External"/><Relationship Id="rId29" Type="http://schemas.openxmlformats.org/officeDocument/2006/relationships/hyperlink" Target="http://egr.gov.by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sdgs.by/" TargetMode="External"/><Relationship Id="rId32" Type="http://schemas.openxmlformats.org/officeDocument/2006/relationships/hyperlink" Target="http://nationalcultures.by/" TargetMode="External"/><Relationship Id="rId37" Type="http://schemas.openxmlformats.org/officeDocument/2006/relationships/hyperlink" Target="https://p-shkola.by/upload/medialibrary/e7f/11-klass-Pamyatki2.jpg" TargetMode="External"/><Relationship Id="rId40" Type="http://schemas.openxmlformats.org/officeDocument/2006/relationships/hyperlink" Target="http://profil.adu.b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talon.by/" TargetMode="External"/><Relationship Id="rId28" Type="http://schemas.openxmlformats.org/officeDocument/2006/relationships/hyperlink" Target="http://www.rec.gov.by" TargetMode="External"/><Relationship Id="rId36" Type="http://schemas.openxmlformats.org/officeDocument/2006/relationships/hyperlink" Target="https://p-shkola.by/upload/medialibrary/0ec/11-klass-Pamyatki3.jpg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e-padruchnik.adu.by/" TargetMode="External"/><Relationship Id="rId31" Type="http://schemas.openxmlformats.org/officeDocument/2006/relationships/hyperlink" Target="http://court.gov.b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nces.by/e-government" TargetMode="External"/><Relationship Id="rId27" Type="http://schemas.openxmlformats.org/officeDocument/2006/relationships/hyperlink" Target="http://www.pravo.by" TargetMode="External"/><Relationship Id="rId30" Type="http://schemas.openxmlformats.org/officeDocument/2006/relationships/hyperlink" Target="http://www.belstat.gov.by" TargetMode="External"/><Relationship Id="rId35" Type="http://schemas.openxmlformats.org/officeDocument/2006/relationships/hyperlink" Target="https://p-shkola.by/upload/medialibrary/120/11-klass-Pamyatki.jpg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redcross.by" TargetMode="External"/><Relationship Id="rId33" Type="http://schemas.openxmlformats.org/officeDocument/2006/relationships/hyperlink" Target="https://index.goodcountry.org/" TargetMode="External"/><Relationship Id="rId38" Type="http://schemas.openxmlformats.org/officeDocument/2006/relationships/hyperlink" Target="https://p-shkola.by/upload/medialibrary/2b1/11-klass-Pamyatki4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1961</Words>
  <Characters>11183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2021-09-24T08:39:00Z</cp:lastPrinted>
  <dcterms:created xsi:type="dcterms:W3CDTF">2021-09-24T08:33:00Z</dcterms:created>
  <dcterms:modified xsi:type="dcterms:W3CDTF">2021-09-29T13:35:00Z</dcterms:modified>
</cp:coreProperties>
</file>