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75C00" w:rsidRPr="00A400E1" w:rsidRDefault="00975C00" w:rsidP="00A423F7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975C00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975C00" w:rsidRPr="00A400E1" w:rsidRDefault="00975C00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75C00" w:rsidRPr="00A400E1" w:rsidRDefault="00975C00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75C00" w:rsidRPr="00A400E1" w:rsidRDefault="001A05AF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975C00" w:rsidRPr="00A400E1" w:rsidRDefault="00975C00" w:rsidP="00975C00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975C00" w:rsidRPr="00A400E1" w:rsidRDefault="00975C00" w:rsidP="00975C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«Математика»</w:t>
      </w:r>
      <w:r w:rsidRPr="00A400E1">
        <w:rPr>
          <w:sz w:val="30"/>
          <w:szCs w:val="30"/>
          <w:lang w:val="be-BY"/>
        </w:rPr>
        <w:t xml:space="preserve">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для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класса учреждений образования,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реализующих</w:t>
      </w:r>
      <w:proofErr w:type="gramEnd"/>
      <w:r w:rsidRPr="00A400E1">
        <w:rPr>
          <w:sz w:val="30"/>
          <w:szCs w:val="30"/>
        </w:rPr>
        <w:t xml:space="preserve"> образовательные программы общего среднего образования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 русским язык</w:t>
      </w:r>
      <w:r w:rsidRPr="00A400E1">
        <w:rPr>
          <w:sz w:val="30"/>
          <w:szCs w:val="30"/>
          <w:lang w:val="be-BY"/>
        </w:rPr>
        <w:t>ом</w:t>
      </w:r>
      <w:r w:rsidRPr="00A400E1">
        <w:rPr>
          <w:sz w:val="30"/>
          <w:szCs w:val="30"/>
        </w:rPr>
        <w:t xml:space="preserve"> обучения и воспитания</w:t>
      </w:r>
    </w:p>
    <w:p w:rsidR="00975C00" w:rsidRPr="00A400E1" w:rsidRDefault="00975C00" w:rsidP="00975C00">
      <w:pPr>
        <w:pStyle w:val="U1"/>
        <w:spacing w:after="12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(базовый уровень)</w:t>
      </w:r>
    </w:p>
    <w:bookmarkEnd w:id="0"/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jc w:val="center"/>
        <w:rPr>
          <w:caps/>
          <w:sz w:val="30"/>
          <w:szCs w:val="30"/>
        </w:rPr>
      </w:pPr>
      <w:r w:rsidRPr="00A400E1">
        <w:rPr>
          <w:sz w:val="30"/>
          <w:szCs w:val="30"/>
        </w:rPr>
        <w:br w:type="page"/>
      </w:r>
      <w:r w:rsidRPr="00A400E1">
        <w:rPr>
          <w:caps/>
          <w:sz w:val="30"/>
          <w:szCs w:val="30"/>
        </w:rPr>
        <w:lastRenderedPageBreak/>
        <w:t>ГЛАВА 1</w:t>
      </w:r>
    </w:p>
    <w:p w:rsidR="00975C00" w:rsidRPr="00A400E1" w:rsidRDefault="00975C00" w:rsidP="00975C0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ОБЩИЕ ПОЛОЖЕНИЯ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pacing w:val="-4"/>
          <w:sz w:val="30"/>
          <w:szCs w:val="30"/>
        </w:rPr>
        <w:t xml:space="preserve">1. Учебная программа по учебному предмету «Математика» (далее </w:t>
      </w:r>
      <w:r w:rsidR="00554FC4" w:rsidRPr="00A400E1">
        <w:rPr>
          <w:spacing w:val="-4"/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базовом уровне учебного предмета «Математика» в X классе учреждений образования, реализующих образовательные программы общего среднего образования.</w:t>
      </w: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Настоящая учебная программа рассчитана на 140 часов (4 часа в неделю). Алгебраический компонент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84 часа, геометрический компонент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56 часов.</w:t>
      </w: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Цели изучения учебного предмета</w:t>
      </w:r>
      <w:r w:rsidR="00796D6C" w:rsidRPr="00A400E1">
        <w:rPr>
          <w:sz w:val="30"/>
          <w:szCs w:val="30"/>
        </w:rPr>
        <w:t xml:space="preserve"> «Математика»</w:t>
      </w:r>
      <w:r w:rsidRPr="00A400E1">
        <w:rPr>
          <w:sz w:val="30"/>
          <w:szCs w:val="30"/>
        </w:rPr>
        <w:t>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предметном направлении: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овладение математическими знаниями, умениями, навыками, способами деятельности, необходимыми при изучении других учебных предметов, для применения в повседневной жизни, создавая учащимся в соответствии с их профессиональными интересами и намерениями необходимые условия для обучения и продолжения образования;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метапредметном направлении: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00E1">
        <w:rPr>
          <w:rFonts w:ascii="Times New Roman" w:hAnsi="Times New Roman" w:cs="Times New Roman"/>
          <w:sz w:val="30"/>
          <w:szCs w:val="30"/>
        </w:rPr>
        <w:t>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  <w:proofErr w:type="gramEnd"/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направлении личностного развития: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  <w:proofErr w:type="gramEnd"/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умственному эксперименту;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формирование умений самостоятельно учиться, контролировать результаты учебной деятельности;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формирование качеств мышления, необходимых для социальной адаптации в современном обществе;</w:t>
      </w:r>
    </w:p>
    <w:p w:rsidR="00975C00" w:rsidRPr="00A400E1" w:rsidRDefault="00975C00" w:rsidP="00975C0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развитие математических способностей, интереса к творческой деятельности.</w:t>
      </w:r>
    </w:p>
    <w:p w:rsidR="00975C00" w:rsidRPr="00A400E1" w:rsidRDefault="00975C00" w:rsidP="00975C00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 учебного предмета</w:t>
      </w:r>
      <w:r w:rsidR="002E6ED6" w:rsidRPr="00A400E1">
        <w:rPr>
          <w:sz w:val="30"/>
          <w:szCs w:val="30"/>
        </w:rPr>
        <w:t xml:space="preserve"> «Математика»</w:t>
      </w:r>
      <w:r w:rsidRPr="00A400E1">
        <w:rPr>
          <w:sz w:val="30"/>
          <w:szCs w:val="30"/>
        </w:rPr>
        <w:t>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формирование представления о математике как части мировой культуры и о месте в современной цивилизации, о способах описания средствами математики явлений и процессов окружающего мира;</w:t>
      </w:r>
      <w:proofErr w:type="gramEnd"/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понятийным аппаратом; представление об основных изучаемых понятиях (число, геометрическая фигура, пространственное тело, уравнение, неравенство, функция) как важнейших математических моделях, позволяющих описывать и изучать реальные процессы и явления;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систему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A400E1">
        <w:rPr>
          <w:sz w:val="30"/>
          <w:szCs w:val="30"/>
        </w:rPr>
        <w:t>ств дл</w:t>
      </w:r>
      <w:proofErr w:type="gramEnd"/>
      <w:r w:rsidRPr="00A400E1">
        <w:rPr>
          <w:sz w:val="30"/>
          <w:szCs w:val="30"/>
        </w:rPr>
        <w:t>я решения практико-ориентированных задач, задач с межпредметным содержанием;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владение навыками моделирования при решении практико-ориентированных задач, задач с межпредметным содержанием;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усвоение систематических знаний о пространственных фигурах и их свойствах;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умения распознавать на чертежах, моделях и в реальном мире геометрические фигуры, применять знания о геометрических фигурах для решения геометрических задач, практико-ориентированных задач, задач с межпредметным содержанием, находить площадь поверхности и объем геометрических фигур;</w:t>
      </w:r>
      <w:proofErr w:type="gramEnd"/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первоначальных представлений об идеях и методах математики как универсальном языке науки и техники, средстве моделирования явлений и процессов;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видеть математическую задачу в контексте проблемной ситуации в других учебных предметах, реальной жизни;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развитие универсальных учебных действий (регулятивных, учебно-познавательных, коммуникативных) средствами математики;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креативность мышления, инициатива, находчивость, активность;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контролировать результаты учебной деятельности;</w:t>
      </w: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способность к эмоциональному восприятию идей математики, рассуждениям, доказательствам, умственному эксперименту.</w:t>
      </w:r>
    </w:p>
    <w:p w:rsidR="00975C00" w:rsidRPr="00A400E1" w:rsidRDefault="00975C00" w:rsidP="00975C00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Рекомендуемые формы и методы обучения и воспитания.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Образовательный процесс осуществляется с учетом возрастных особенностей учащихся, специфики учебного предмета, его места и роли в образовательной программе базового образования. При этом необходимо, чтобы учащиеся не только усвоили определенные теоретические знания, но и научились использовать их при решении учебных задач, практико-ориентированных задач, задач с межпредметным содержанием.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 реализации предлагаемого настоящей учебной программой содержания учебного предмета «Математика» образовательный процесс направлен на дальнейшее формирование у учащихся математической компетенции, а также развитие средствами математики коммуникативной, учебно-познавательной, информационной и иных ключевых компетенций; овладение учащимися универсальными учебными действиями как совокупностью способов действий, обеспечивающих способность к самостоятельному усвоению новых знаний и умений (включая и организацию этого процесса), эффективному решению различного рода жизненных задач.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Должное внимание уделяется: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развитию у учащихся логического и критического мышления;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формированию культуры устной и письменной речи с применением математической терминологии и символики;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компонентам организации умственной деятельности: умениям ставить цели, планировать и искать пути их достижения, анализировать и оценивать результаты;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приобретению опыта сотрудничества с учителем, одноклассниками при осуществлении поисково-исследовательской и иных видов творческой деятельности.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lastRenderedPageBreak/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др. Они применяются с целью повышения степени наглядности, конкретизации изучаемых понятий, углубления интереса, создания положительного эмоционального отношения к учебной информации и формирования мотивации к успешному изучению</w:t>
      </w:r>
      <w:proofErr w:type="gramEnd"/>
      <w:r w:rsidRPr="00A400E1">
        <w:rPr>
          <w:sz w:val="30"/>
          <w:szCs w:val="30"/>
        </w:rPr>
        <w:t xml:space="preserve"> математики.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Организация образовательного процесса должна быть направлена на освоение знаний, умений, навыков в соответствии с предъявляемыми требованиями к результатам учебной деятельности учащихся. В разделе «Основные требования к результатам учебной деятельности учащихся» указаны результаты, которых должны достигнуть учащиеся </w:t>
      </w:r>
      <w:proofErr w:type="gramStart"/>
      <w:r w:rsidRPr="00A400E1">
        <w:rPr>
          <w:sz w:val="30"/>
          <w:szCs w:val="30"/>
        </w:rPr>
        <w:t>при</w:t>
      </w:r>
      <w:proofErr w:type="gramEnd"/>
      <w:r w:rsidRPr="00A400E1">
        <w:rPr>
          <w:sz w:val="30"/>
          <w:szCs w:val="30"/>
        </w:rPr>
        <w:t xml:space="preserve"> освоения предъявленного содержания. Основные требования к результатам учебной деятельности учащихся структурированы по компонентам: правильно употреблять термины и использовать понятия; знать; уметь.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определением и свойствами понятия, конкретизирует их примерами.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Требование «знать» означает, что учащийся знает определения, правила, теоремы, алгоритмы, предписания, приемы, методы, способы деятельности и с пониманием оперирует ими.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6. Учебный предмет «Математика» при реализации учреждениями образования образовательной программы базового образования занимает ведущее место в формировании </w:t>
      </w:r>
      <w:proofErr w:type="gramStart"/>
      <w:r w:rsidRPr="00A400E1">
        <w:rPr>
          <w:sz w:val="30"/>
          <w:szCs w:val="30"/>
        </w:rPr>
        <w:t>ключевых интеллектуальных</w:t>
      </w:r>
      <w:proofErr w:type="gramEnd"/>
      <w:r w:rsidRPr="00A400E1">
        <w:rPr>
          <w:sz w:val="30"/>
          <w:szCs w:val="30"/>
        </w:rPr>
        <w:t xml:space="preserve"> умений и личностных качеств учащихся, необходимых для жизни в современном обществе.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Совокупность знаний, умений, навыков, опыта деятельности, а также качеств личности, формируемых в процессе изучения математики, необходимы как при изучении других учебных предметов, так и для продолжения образования, трудовой деятельности, успешной социализации в обществе. </w:t>
      </w:r>
    </w:p>
    <w:p w:rsidR="00975C00" w:rsidRPr="00A400E1" w:rsidRDefault="00975C00" w:rsidP="00975C0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7. Место учебного предмета в Типовом учебном плане общего среднего образования.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Типовой учебный план общего среднего образования устанавливает на изучение математики в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классе 4 </w:t>
      </w:r>
      <w:proofErr w:type="gramStart"/>
      <w:r w:rsidRPr="00A400E1">
        <w:rPr>
          <w:sz w:val="30"/>
          <w:szCs w:val="30"/>
        </w:rPr>
        <w:t>учебных</w:t>
      </w:r>
      <w:proofErr w:type="gramEnd"/>
      <w:r w:rsidRPr="00A400E1">
        <w:rPr>
          <w:sz w:val="30"/>
          <w:szCs w:val="30"/>
        </w:rPr>
        <w:t xml:space="preserve"> часа в неделю на базовом уровне.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 «Математика» распределено по темам с учетом целесообразной последовательности его освоения учащимися и межпредметных связей с различными учебными предметами.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Распределение учебного материала опирается на возрастные физиологические и психологические особенности учащихся X классов. </w:t>
      </w:r>
      <w:proofErr w:type="gramStart"/>
      <w:r w:rsidRPr="00A400E1">
        <w:rPr>
          <w:sz w:val="30"/>
          <w:szCs w:val="30"/>
        </w:rPr>
        <w:t>Учет особенностей подросткового возраста (стремление к общению и совместной деятельности со сверстниками, моделирование норм социального поведения взрослого мира), успешность и своевременность дальнейшего формирования познавательной сферы, качества и свойства личности связываются с активной позицией учителя, а также с адекватным построением образовательного процесса.</w:t>
      </w:r>
      <w:proofErr w:type="gramEnd"/>
    </w:p>
    <w:p w:rsidR="00975C00" w:rsidRPr="00A400E1" w:rsidRDefault="00975C00" w:rsidP="00975C00">
      <w:pPr>
        <w:pStyle w:val="af8"/>
        <w:spacing w:line="240" w:lineRule="auto"/>
        <w:ind w:left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8. Обновление содержания учебного предмета.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Методологическая и практическая направленность усилена: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посредством расширения и повышения роли теоретического материала;</w:t>
      </w:r>
    </w:p>
    <w:p w:rsidR="00975C00" w:rsidRPr="00A400E1" w:rsidRDefault="00975C00" w:rsidP="00975C00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:rsidR="00975C00" w:rsidRPr="00A400E1" w:rsidRDefault="00975C00" w:rsidP="00975C00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моделирования реальных объектов и явлений с помощью математических моделей; использования таблиц, диаграмм, графиков, схем для наглядного представления количественной информации;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включения для решения практико-ориентированных задач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задач, описывающих реальную или приближенную к ней ситуацию на неформально-математическом языке, а также задач с межпредметным содержанием.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целях повышения развивающего потенциала учебного предмета изучается тема «Производная» на базовом уровне.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Усилены требования к результатам учебной деятельности учащихся, обусловленные изменениями содержания учебного предмета, способов деятельности учащихся, обобщением и систематизацией теоретических знаний и их применением при выполнении различных заданий.</w:t>
      </w:r>
    </w:p>
    <w:p w:rsidR="00975C00" w:rsidRPr="00A400E1" w:rsidRDefault="00975C00" w:rsidP="00975C0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975C00" w:rsidRPr="00A400E1" w:rsidRDefault="00975C00" w:rsidP="00975C0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ГЛАВА 2</w:t>
      </w: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rPr>
          <w:sz w:val="30"/>
          <w:szCs w:val="30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Тригонометрия (40 ч)</w:t>
      </w:r>
    </w:p>
    <w:p w:rsidR="00975C00" w:rsidRPr="00A400E1" w:rsidRDefault="00975C00" w:rsidP="00975C00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Единичная окружность. Градусная и радианная мера произвольного угла. Определение синуса, косинуса, тангенса, котангенса произвольного угла. </w:t>
      </w:r>
    </w:p>
    <w:p w:rsidR="00975C00" w:rsidRPr="00A400E1" w:rsidRDefault="00975C00" w:rsidP="00975C00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975C00" w:rsidRPr="00A400E1" w:rsidRDefault="00975C00" w:rsidP="00975C00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Тригонометрические функции числового аргумента. Их свойства и графики.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trike/>
          <w:sz w:val="30"/>
          <w:szCs w:val="30"/>
        </w:rPr>
      </w:pPr>
      <w:r w:rsidRPr="00A400E1">
        <w:rPr>
          <w:sz w:val="30"/>
          <w:szCs w:val="30"/>
        </w:rPr>
        <w:t>Арксинус, арккосинус, арктангенс и арккотангенс числа.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Простейшие тригонометрические уравнения sin x = a, cos x = a, tg x = a, </w:t>
      </w:r>
      <w:proofErr w:type="gramStart"/>
      <w:r w:rsidRPr="00A400E1">
        <w:rPr>
          <w:sz w:val="30"/>
          <w:szCs w:val="30"/>
        </w:rPr>
        <w:t>с</w:t>
      </w:r>
      <w:proofErr w:type="gramEnd"/>
      <w:r w:rsidRPr="00A400E1">
        <w:rPr>
          <w:sz w:val="30"/>
          <w:szCs w:val="30"/>
        </w:rPr>
        <w:t>tg x = a и уравнения, сводящиеся к простейшим.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 приведения, суммы и разности аргументов, двойного аргумента, преобразования суммы и разности тригонометрических функций в произведение. 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единичная окружность;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синус, косинус, тангенс, котангенс произвольного угла;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тригонометрические функции числового аргумента;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арксинус, арккосинус, арктангенс и арккотангенс числа;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обратные тригонометрические функции;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свойства тригонометрических функций;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формулы: приведения, суммы и разности аргументов, двойного аргумента; преобразования суммы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и разности тригонометрических функций в произведение;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 xml:space="preserve">числовые значения выражений sin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cos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равном 0,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3DE1AA93" wp14:editId="1559A844">
            <wp:extent cx="1333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B98EA88" wp14:editId="246A353B">
            <wp:extent cx="133350" cy="285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988D966" wp14:editId="3208E40A">
            <wp:extent cx="13335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A212023" wp14:editId="03DAA3A7">
            <wp:extent cx="133350" cy="285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75C4F556" wp14:editId="2004E2E0">
            <wp:extent cx="1333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76805DF3" wp14:editId="35A1246C">
            <wp:extent cx="13335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01FF0181" wp14:editId="2EE9632B">
            <wp:extent cx="1333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4A8E3008" wp14:editId="4BD5715B">
            <wp:extent cx="133350" cy="285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π,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566A90B7" wp14:editId="513EA275">
            <wp:extent cx="238125" cy="323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6AEB4482" wp14:editId="5EB01F8B">
            <wp:extent cx="238125" cy="323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, 2</w:t>
      </w:r>
      <w:r w:rsidRPr="00A400E1">
        <w:rPr>
          <w:sz w:val="30"/>
          <w:szCs w:val="30"/>
        </w:rPr>
        <w:sym w:font="Symbol" w:char="F070"/>
      </w:r>
      <w:r w:rsidRPr="00A400E1">
        <w:rPr>
          <w:sz w:val="30"/>
          <w:szCs w:val="30"/>
        </w:rPr>
        <w:t xml:space="preserve">, и 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для этих углов (в случае существования этих значений); 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значения выражений arcsin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и arccos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</w:t>
      </w:r>
      <w:proofErr w:type="gramStart"/>
      <w:r w:rsidRPr="00A400E1">
        <w:rPr>
          <w:sz w:val="30"/>
          <w:szCs w:val="30"/>
        </w:rPr>
        <w:t>равном</w:t>
      </w:r>
      <w:proofErr w:type="gramEnd"/>
      <w:r w:rsidRPr="00A400E1">
        <w:rPr>
          <w:sz w:val="30"/>
          <w:szCs w:val="30"/>
        </w:rPr>
        <w:t xml:space="preserve"> 0,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5B6FC20" wp14:editId="77F32F4A">
            <wp:extent cx="21907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476A17A7" wp14:editId="4C1A3F8D">
            <wp:extent cx="21907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604F4EB" wp14:editId="2734960B">
            <wp:extent cx="30480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76CE017" wp14:editId="16DD9FC2">
            <wp:extent cx="30480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4F46A14E" wp14:editId="63A70048">
            <wp:extent cx="3048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8C2A6EC" wp14:editId="7E8A5A43">
            <wp:extent cx="30480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±1, и выражений arctg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и arcctg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равном 0, </w:t>
      </w:r>
      <w:r w:rsidRPr="00A400E1">
        <w:rPr>
          <w:iCs/>
          <w:position w:val="-20"/>
          <w:sz w:val="30"/>
          <w:szCs w:val="30"/>
          <w:lang w:val="be-BY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9.25pt" o:ole="">
            <v:imagedata r:id="rId17" o:title=""/>
          </v:shape>
          <o:OLEObject Type="Embed" ProgID="Unknown" ShapeID="_x0000_i1025" DrawAspect="Content" ObjectID="_1658575478" r:id="rId18"/>
        </w:object>
      </w:r>
      <w:r w:rsidRPr="00A400E1">
        <w:rPr>
          <w:iCs/>
          <w:sz w:val="30"/>
          <w:szCs w:val="30"/>
          <w:lang w:val="be-BY"/>
        </w:rPr>
        <w:t>,</w:t>
      </w:r>
      <w:r w:rsidRPr="00A400E1">
        <w:rPr>
          <w:iCs/>
          <w:position w:val="-4"/>
          <w:sz w:val="30"/>
          <w:szCs w:val="30"/>
          <w:lang w:val="be-BY"/>
        </w:rPr>
        <w:object w:dxaOrig="279" w:dyaOrig="220">
          <v:shape id="_x0000_i1026" type="#_x0000_t75" style="width:15pt;height:11.25pt" o:ole="">
            <v:imagedata r:id="rId19" o:title=""/>
          </v:shape>
          <o:OLEObject Type="Embed" ProgID="Unknown" ShapeID="_x0000_i1026" DrawAspect="Content" ObjectID="_1658575479" r:id="rId20"/>
        </w:object>
      </w:r>
      <w:r w:rsidRPr="00A400E1">
        <w:rPr>
          <w:iCs/>
          <w:sz w:val="30"/>
          <w:szCs w:val="30"/>
          <w:lang w:val="be-BY"/>
        </w:rPr>
        <w:t xml:space="preserve">, </w:t>
      </w:r>
      <w:r w:rsidRPr="00A400E1">
        <w:rPr>
          <w:iCs/>
          <w:position w:val="-6"/>
          <w:sz w:val="30"/>
          <w:szCs w:val="30"/>
          <w:lang w:val="be-BY"/>
        </w:rPr>
        <w:object w:dxaOrig="440" w:dyaOrig="320">
          <v:shape id="_x0000_i1027" type="#_x0000_t75" style="width:21.75pt;height:16.5pt" o:ole="">
            <v:imagedata r:id="rId21" o:title=""/>
          </v:shape>
          <o:OLEObject Type="Embed" ProgID="Unknown" ShapeID="_x0000_i1027" DrawAspect="Content" ObjectID="_1658575480" r:id="rId22"/>
        </w:object>
      </w:r>
      <w:r w:rsidRPr="00A400E1">
        <w:rPr>
          <w:sz w:val="30"/>
          <w:szCs w:val="30"/>
          <w:lang w:val="be-BY"/>
        </w:rPr>
        <w:t>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 решения простейших тригонометрических уравнений;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переводить градусную меру углов </w:t>
      </w:r>
      <w:proofErr w:type="gramStart"/>
      <w:r w:rsidRPr="00A400E1">
        <w:rPr>
          <w:sz w:val="30"/>
          <w:szCs w:val="30"/>
        </w:rPr>
        <w:t>в</w:t>
      </w:r>
      <w:proofErr w:type="gramEnd"/>
      <w:r w:rsidRPr="00A400E1">
        <w:rPr>
          <w:sz w:val="30"/>
          <w:szCs w:val="30"/>
        </w:rPr>
        <w:t xml:space="preserve"> радианную и наоборот;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углы по заданной градусной или радианной мере;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использовать единичную окружность для нахождения значений синуса, косинуса, тангенса и котангенса заданных углов;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углы по заданному значению их синуса, косинуса, тангенса и котангенса;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строить графики тригонометрических функций и применять их свойства;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простейшие тригонометрические уравнения и уравнения, сводящиеся к ним (методами разложения на множители, замены переменной), однородные тригонометрические уравнения;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практико-ориентированные задачи и задачи с межпредметным содержанием.</w:t>
      </w:r>
    </w:p>
    <w:p w:rsidR="00975C00" w:rsidRPr="00A400E1" w:rsidRDefault="00975C00" w:rsidP="00975C00">
      <w:pPr>
        <w:pStyle w:val="041"/>
        <w:spacing w:before="0" w:after="0" w:line="240" w:lineRule="auto"/>
        <w:ind w:firstLine="709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Корень n-й степени из числа а (n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≥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2, n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begin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QUOTE </w:instrText>
      </w:r>
      <w:r w:rsidRPr="00A400E1">
        <w:rPr>
          <w:rFonts w:ascii="Times New Roman" w:hAnsi="Times New Roman" w:cs="Times New Roman"/>
          <w:noProof/>
          <w:color w:val="auto"/>
          <w:sz w:val="30"/>
          <w:szCs w:val="30"/>
          <w:lang w:val="ru-RU"/>
        </w:rPr>
        <w:drawing>
          <wp:inline distT="0" distB="0" distL="0" distR="0" wp14:anchorId="1CB5B4D4" wp14:editId="01E6DF7E">
            <wp:extent cx="142875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separate"/>
      </w:r>
      <w:r w:rsidRPr="00A400E1">
        <w:rPr>
          <w:rFonts w:ascii="Times New Roman" w:hAnsi="Times New Roman" w:cs="Times New Roman"/>
          <w:noProof/>
          <w:color w:val="auto"/>
          <w:sz w:val="30"/>
          <w:szCs w:val="30"/>
          <w:lang w:val="ru-RU"/>
        </w:rPr>
        <w:drawing>
          <wp:inline distT="0" distB="0" distL="0" distR="0" wp14:anchorId="11189A47" wp14:editId="77E33D6E">
            <wp:extent cx="142875" cy="14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end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N) (2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3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ч)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Корень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>-й степени из числа а (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≥ 2,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3B8992C" wp14:editId="3BD922B3">
            <wp:extent cx="142875" cy="142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414EE38" wp14:editId="02038EDF">
            <wp:extent cx="142875" cy="142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N). Арифметический корень. Основные свойства корня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-й степени. Преобразование выражений, содержащих корни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>-й степени.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Избавление от иррациональности в знаменателе дроби.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 и график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5D8CC126" wp14:editId="7BDABB3A">
            <wp:extent cx="3524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114D8A8C" wp14:editId="66C8D4AE">
            <wp:extent cx="3524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4193FD6A" wp14:editId="656D9C0E">
            <wp:extent cx="1143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3908A90B" wp14:editId="1C49CA50">
            <wp:extent cx="1143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N).</w:t>
      </w:r>
    </w:p>
    <w:p w:rsidR="00975C00" w:rsidRPr="00A400E1" w:rsidRDefault="00975C00" w:rsidP="00975C00">
      <w:pPr>
        <w:shd w:val="clear" w:color="auto" w:fill="FFFFFF"/>
        <w:ind w:firstLine="709"/>
        <w:rPr>
          <w:sz w:val="30"/>
          <w:szCs w:val="30"/>
        </w:rPr>
      </w:pPr>
      <w:r w:rsidRPr="00A400E1">
        <w:rPr>
          <w:sz w:val="30"/>
          <w:szCs w:val="30"/>
        </w:rPr>
        <w:t>Иррациональные уравнения.</w:t>
      </w:r>
    </w:p>
    <w:p w:rsidR="00975C00" w:rsidRPr="00A400E1" w:rsidRDefault="00975C00" w:rsidP="00975C0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корень n-й степени из числа а;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показатель корня n-й степени, подкоренное выражение;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иррациональное уравнение;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свойства корня n-й степени;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методы решения иррациональных уравнений;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вычислять корень n-й степени из действительного числа, представленного в виде n-й степени;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выносить множитель из-под корня;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вносить множитель под знак корня;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оценивать значение корня;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упрощать выражения, содержащие корни;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избавляться от иррациональности в знаменателе дроби;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график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55E32532" wp14:editId="0616C99B">
            <wp:extent cx="3524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3340FC00" wp14:editId="5F106AC8">
            <wp:extent cx="3524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13DD723F" wp14:editId="31748A78">
            <wp:extent cx="1143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5EF0DE2E" wp14:editId="59887A94">
            <wp:extent cx="1143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иррациональные уравнения.</w:t>
      </w:r>
    </w:p>
    <w:p w:rsidR="00975C00" w:rsidRPr="00A400E1" w:rsidRDefault="00975C00" w:rsidP="00975C00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Производная (1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7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Производная, физический смысл производной, геометрический смысл производной. Производные функций: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c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ax</w:t>
      </w:r>
      <w:r w:rsidRPr="00A400E1">
        <w:rPr>
          <w:sz w:val="30"/>
          <w:szCs w:val="30"/>
        </w:rPr>
        <w:t xml:space="preserve"> + </w:t>
      </w:r>
      <w:r w:rsidRPr="00A400E1">
        <w:rPr>
          <w:sz w:val="30"/>
          <w:szCs w:val="30"/>
          <w:lang w:val="en-US"/>
        </w:rPr>
        <w:t>b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ax</w:t>
      </w:r>
      <w:r w:rsidRPr="00A400E1">
        <w:rPr>
          <w:sz w:val="30"/>
          <w:szCs w:val="30"/>
          <w:vertAlign w:val="superscript"/>
        </w:rPr>
        <w:t xml:space="preserve">2 </w:t>
      </w:r>
      <w:r w:rsidRPr="00A400E1">
        <w:rPr>
          <w:sz w:val="30"/>
          <w:szCs w:val="30"/>
        </w:rPr>
        <w:t xml:space="preserve">+ </w:t>
      </w:r>
      <w:r w:rsidRPr="00A400E1">
        <w:rPr>
          <w:sz w:val="30"/>
          <w:szCs w:val="30"/>
          <w:lang w:val="en-US"/>
        </w:rPr>
        <w:t>bx</w:t>
      </w:r>
      <w:r w:rsidRPr="00A400E1">
        <w:rPr>
          <w:sz w:val="30"/>
          <w:szCs w:val="30"/>
        </w:rPr>
        <w:t xml:space="preserve"> + </w:t>
      </w:r>
      <w:r w:rsidRPr="00A400E1">
        <w:rPr>
          <w:sz w:val="30"/>
          <w:szCs w:val="30"/>
          <w:lang w:val="en-US"/>
        </w:rPr>
        <w:t>c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position w:val="-24"/>
          <w:sz w:val="30"/>
          <w:szCs w:val="30"/>
        </w:rPr>
        <w:object w:dxaOrig="240" w:dyaOrig="620">
          <v:shape id="_x0000_i1028" type="#_x0000_t75" style="width:12pt;height:30.75pt" o:ole="" fillcolor="window">
            <v:imagedata r:id="rId26" o:title=""/>
          </v:shape>
          <o:OLEObject Type="Embed" ProgID="Equation.3" ShapeID="_x0000_i1028" DrawAspect="Content" ObjectID="_1658575481" r:id="rId27"/>
        </w:object>
      </w:r>
      <w:r w:rsidRPr="00A400E1">
        <w:rPr>
          <w:sz w:val="30"/>
          <w:szCs w:val="30"/>
        </w:rPr>
        <w:t xml:space="preserve">, y =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  <w:vertAlign w:val="superscript"/>
          <w:lang w:val="en-US"/>
        </w:rPr>
        <w:t>n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3D360DF" wp14:editId="3F383470">
            <wp:extent cx="142875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6A4075F7" wp14:editId="45FA774C">
            <wp:extent cx="142875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Правила нахождения производных: (cf)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cf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 + 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+ 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g + fg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34BF6E09" wp14:editId="2EED176D">
            <wp:extent cx="11049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58A8875D" wp14:editId="545DE1A9">
            <wp:extent cx="1104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. Связь между знаком производной функц</w:t>
      </w:r>
      <w:proofErr w:type="gramStart"/>
      <w:r w:rsidRPr="00A400E1">
        <w:rPr>
          <w:sz w:val="30"/>
          <w:szCs w:val="30"/>
        </w:rPr>
        <w:t>ии и ее</w:t>
      </w:r>
      <w:proofErr w:type="gramEnd"/>
      <w:r w:rsidRPr="00A400E1">
        <w:rPr>
          <w:sz w:val="30"/>
          <w:szCs w:val="30"/>
        </w:rPr>
        <w:t xml:space="preserve"> возрастанием или убыванием.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Нахождение наибольшего и наименьшего значений функции на промежутке.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Применение производной к исследованию функций.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производная функции;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правила нахождения производной суммы, разности, произведения, частного функций;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физический и геометрический смысл производной;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правила для нахождения производных функций;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значения производной в точке;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определять промежутки монотонности, точки экстремума, экстремумы функции;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решать задачи на нахождение наибольшего и наименьшего значений функции на промежутке;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производную при исследовании функций и построении графиков;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полученные знания при решении задач практической направленности.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lastRenderedPageBreak/>
        <w:t>Введение в стереометрию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2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Пространственные тела. </w:t>
      </w:r>
      <w:proofErr w:type="gramStart"/>
      <w:r w:rsidRPr="00A400E1">
        <w:rPr>
          <w:sz w:val="30"/>
          <w:szCs w:val="30"/>
        </w:rPr>
        <w:t>Многогранники: призма, прямая призма, правильная призма, куб, параллелепипед, пирамида, правильная пирамида.</w:t>
      </w:r>
      <w:proofErr w:type="gramEnd"/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многогранника плоскостью.</w:t>
      </w:r>
    </w:p>
    <w:p w:rsidR="00975C00" w:rsidRPr="00A400E1" w:rsidRDefault="00975C00" w:rsidP="00975C0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призма, прямая призма, правильная призма, куб, параллелепипед, пирамида, правильная пирамида;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аксиомы стереометрии и следствия из них;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аксиомы и следствия из них для решения задач;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сечения многогранников плоскостью. 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Параллельность прямых и плоскостей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18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ч)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Параллельные</w:t>
      </w:r>
      <w:proofErr w:type="gramEnd"/>
      <w:r w:rsidRPr="00A400E1">
        <w:rPr>
          <w:sz w:val="30"/>
          <w:szCs w:val="30"/>
        </w:rPr>
        <w:t xml:space="preserve"> прямые в пространстве. Признак параллельности </w:t>
      </w:r>
      <w:proofErr w:type="gramStart"/>
      <w:r w:rsidRPr="00A400E1">
        <w:rPr>
          <w:sz w:val="30"/>
          <w:szCs w:val="30"/>
        </w:rPr>
        <w:t>прямых</w:t>
      </w:r>
      <w:proofErr w:type="gramEnd"/>
      <w:r w:rsidRPr="00A400E1">
        <w:rPr>
          <w:sz w:val="30"/>
          <w:szCs w:val="30"/>
        </w:rPr>
        <w:t xml:space="preserve">. Свойства </w:t>
      </w:r>
      <w:proofErr w:type="gramStart"/>
      <w:r w:rsidRPr="00A400E1">
        <w:rPr>
          <w:sz w:val="30"/>
          <w:szCs w:val="30"/>
        </w:rPr>
        <w:t>параллельных</w:t>
      </w:r>
      <w:proofErr w:type="gramEnd"/>
      <w:r w:rsidRPr="00A400E1">
        <w:rPr>
          <w:sz w:val="30"/>
          <w:szCs w:val="30"/>
        </w:rPr>
        <w:t xml:space="preserve"> прямых в пространстве. 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Прямая, параллельная плоскости. Признак параллельности прямой и плоскости. Свойство прямой, параллельной плоскости.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Скрещивающиеся прямые.</w:t>
      </w:r>
      <w:proofErr w:type="gramEnd"/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Угол между </w:t>
      </w:r>
      <w:proofErr w:type="gramStart"/>
      <w:r w:rsidRPr="00A400E1">
        <w:rPr>
          <w:sz w:val="30"/>
          <w:szCs w:val="30"/>
        </w:rPr>
        <w:t>прямыми</w:t>
      </w:r>
      <w:proofErr w:type="gramEnd"/>
      <w:r w:rsidRPr="00A400E1">
        <w:rPr>
          <w:sz w:val="30"/>
          <w:szCs w:val="30"/>
        </w:rPr>
        <w:t>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Параллельные плоскости. Признак параллельности плоскостей. Свойства </w:t>
      </w:r>
      <w:proofErr w:type="gramStart"/>
      <w:r w:rsidRPr="00A400E1">
        <w:rPr>
          <w:sz w:val="30"/>
          <w:szCs w:val="30"/>
        </w:rPr>
        <w:t>параллельных прямых</w:t>
      </w:r>
      <w:proofErr w:type="gramEnd"/>
      <w:r w:rsidRPr="00A400E1">
        <w:rPr>
          <w:sz w:val="30"/>
          <w:szCs w:val="30"/>
        </w:rPr>
        <w:t xml:space="preserve"> и плоскостей в пространстве.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 xml:space="preserve">параллельные прямые; 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 xml:space="preserve">скрещивающиеся прямые; 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параллельные</w:t>
      </w:r>
      <w:proofErr w:type="gramEnd"/>
      <w:r w:rsidRPr="00A400E1">
        <w:rPr>
          <w:sz w:val="30"/>
          <w:szCs w:val="30"/>
        </w:rPr>
        <w:t xml:space="preserve"> прямая и плоскость;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параллельные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признаки: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параллельности </w:t>
      </w:r>
      <w:proofErr w:type="gramStart"/>
      <w:r w:rsidRPr="00A400E1">
        <w:rPr>
          <w:sz w:val="30"/>
          <w:szCs w:val="30"/>
        </w:rPr>
        <w:t>прямых</w:t>
      </w:r>
      <w:proofErr w:type="gramEnd"/>
      <w:r w:rsidRPr="00A400E1">
        <w:rPr>
          <w:sz w:val="30"/>
          <w:szCs w:val="30"/>
        </w:rPr>
        <w:t>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параллельности прямой и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параллельности плоскостей;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параллельных прямых;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параллельных</w:t>
      </w:r>
      <w:proofErr w:type="gramEnd"/>
      <w:r w:rsidRPr="00A400E1">
        <w:rPr>
          <w:sz w:val="30"/>
          <w:szCs w:val="30"/>
        </w:rPr>
        <w:t xml:space="preserve"> прямой и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параллельных плоскостей;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строить сечения многогранников плоскостью на основании теорем о параллельности прямых и плоскостей;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задачи, в том числе на доказательство параллельности прямых и плоскостей в пространстве.</w:t>
      </w:r>
    </w:p>
    <w:p w:rsidR="00975C00" w:rsidRPr="00A400E1" w:rsidRDefault="00975C00" w:rsidP="00975C00">
      <w:pPr>
        <w:ind w:firstLine="709"/>
        <w:rPr>
          <w:sz w:val="30"/>
          <w:szCs w:val="30"/>
        </w:rPr>
      </w:pPr>
    </w:p>
    <w:p w:rsidR="00975C00" w:rsidRPr="00A400E1" w:rsidRDefault="00975C00" w:rsidP="00975C0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Перпендикулярность прямых и плоскостей (2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0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ч)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Прямая, перпендикулярная плоскости. Признак перпендикулярности прямой и плоскости. 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Перпендикуляр и наклонная. Теоремы о длинах перпендикуляра, наклонных и проекций этих наклонных.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Теорема о трех перпендикулярах. </w:t>
      </w:r>
    </w:p>
    <w:p w:rsidR="00975C00" w:rsidRPr="00A400E1" w:rsidRDefault="00975C00" w:rsidP="00975C00">
      <w:pPr>
        <w:pStyle w:val="210"/>
        <w:ind w:left="0" w:firstLine="709"/>
        <w:rPr>
          <w:spacing w:val="-4"/>
          <w:sz w:val="30"/>
          <w:szCs w:val="30"/>
        </w:rPr>
      </w:pPr>
      <w:r w:rsidRPr="00A400E1">
        <w:rPr>
          <w:spacing w:val="-4"/>
          <w:sz w:val="30"/>
          <w:szCs w:val="30"/>
        </w:rPr>
        <w:t xml:space="preserve">Расстояние от точки до плоскости. Расстояние между </w:t>
      </w:r>
      <w:proofErr w:type="gramStart"/>
      <w:r w:rsidRPr="00A400E1">
        <w:rPr>
          <w:spacing w:val="-4"/>
          <w:sz w:val="30"/>
          <w:szCs w:val="30"/>
        </w:rPr>
        <w:t>параллельными</w:t>
      </w:r>
      <w:proofErr w:type="gramEnd"/>
      <w:r w:rsidRPr="00A400E1">
        <w:rPr>
          <w:spacing w:val="-4"/>
          <w:sz w:val="30"/>
          <w:szCs w:val="30"/>
        </w:rPr>
        <w:t xml:space="preserve"> прямой и плоскостью. Расстояние между параллельными плоскостями. 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Угол между прямой и плоскостью. Двугранный угол. Линейный угол двугранного угла. 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Перпендикулярность плоскостей. Признак перпендикулярности плоскостей. </w:t>
      </w:r>
    </w:p>
    <w:p w:rsidR="00975C00" w:rsidRPr="00A400E1" w:rsidRDefault="00975C00" w:rsidP="00975C00">
      <w:pPr>
        <w:pStyle w:val="210"/>
        <w:ind w:left="0" w:firstLine="709"/>
        <w:jc w:val="left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 </w:t>
      </w:r>
      <w:proofErr w:type="gramStart"/>
      <w:r w:rsidRPr="00A400E1">
        <w:rPr>
          <w:sz w:val="30"/>
          <w:szCs w:val="30"/>
        </w:rPr>
        <w:t>перпендикулярных прямых</w:t>
      </w:r>
      <w:proofErr w:type="gramEnd"/>
      <w:r w:rsidRPr="00A400E1">
        <w:rPr>
          <w:sz w:val="30"/>
          <w:szCs w:val="30"/>
        </w:rPr>
        <w:t xml:space="preserve"> и плоскостей.</w:t>
      </w:r>
    </w:p>
    <w:p w:rsidR="00975C00" w:rsidRPr="00A400E1" w:rsidRDefault="00975C00" w:rsidP="00975C00">
      <w:pPr>
        <w:pStyle w:val="210"/>
        <w:ind w:left="0" w:firstLine="709"/>
        <w:rPr>
          <w:sz w:val="30"/>
          <w:szCs w:val="30"/>
        </w:rPr>
      </w:pPr>
    </w:p>
    <w:p w:rsidR="00975C00" w:rsidRPr="00A400E1" w:rsidRDefault="00975C00" w:rsidP="00975C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975C00" w:rsidRPr="00A400E1" w:rsidRDefault="00975C00" w:rsidP="00975C0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75C00" w:rsidRPr="00A400E1" w:rsidRDefault="00975C00" w:rsidP="00975C0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перпендикулярные прямые;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перпендикулярные</w:t>
      </w:r>
      <w:proofErr w:type="gramEnd"/>
      <w:r w:rsidRPr="00A400E1">
        <w:rPr>
          <w:sz w:val="30"/>
          <w:szCs w:val="30"/>
        </w:rPr>
        <w:t xml:space="preserve"> прямая и плоскость;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 к плоскости, наклонная к плоскости, проекция наклонной;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угол между прямой и плоскостью;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двугранный угол;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линейный угол двугранного угла;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угол между плоскостями;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перпендикулярные плоскости;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расстояние от точки до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расстояние между </w:t>
      </w:r>
      <w:proofErr w:type="gramStart"/>
      <w:r w:rsidRPr="00A400E1">
        <w:rPr>
          <w:sz w:val="30"/>
          <w:szCs w:val="30"/>
        </w:rPr>
        <w:t>параллельными</w:t>
      </w:r>
      <w:proofErr w:type="gramEnd"/>
      <w:r w:rsidRPr="00A400E1">
        <w:rPr>
          <w:sz w:val="30"/>
          <w:szCs w:val="30"/>
        </w:rPr>
        <w:t xml:space="preserve"> прямой и плоскостью;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расстояние между параллельными плоскостями;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признаки: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перпендикулярности прямой и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перпендикулярности плоскостей;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перпендикулярных прямых;</w:t>
      </w:r>
      <w:proofErr w:type="gramEnd"/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перпендикулярных</w:t>
      </w:r>
      <w:proofErr w:type="gramEnd"/>
      <w:r w:rsidRPr="00A400E1">
        <w:rPr>
          <w:sz w:val="30"/>
          <w:szCs w:val="30"/>
        </w:rPr>
        <w:t xml:space="preserve"> прямой и плоскости;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перпендикулярных плоскостей;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теорему о трех перпендикулярах;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расстояние между параллельными прямой и плоскостью, параллельными плоскостями;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угол между двумя прямыми, прямой и плоскостью, двумя плоскостями;</w:t>
      </w:r>
    </w:p>
    <w:p w:rsidR="00975C00" w:rsidRPr="00A400E1" w:rsidRDefault="00975C00" w:rsidP="00975C0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задачи на вычисление, построение, доказательство, в том числе практико-ориентированные.</w:t>
      </w: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975C00" w:rsidRPr="00A400E1" w:rsidRDefault="00975C00" w:rsidP="00975C00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Обобщение и систематизация изученного материала (10 ч)</w:t>
      </w:r>
    </w:p>
    <w:sectPr w:rsidR="00975C00" w:rsidRPr="00A400E1" w:rsidSect="00FC7593">
      <w:headerReference w:type="default" r:id="rId2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CD" w:rsidRDefault="00182CCD">
      <w:r>
        <w:separator/>
      </w:r>
    </w:p>
  </w:endnote>
  <w:endnote w:type="continuationSeparator" w:id="0">
    <w:p w:rsidR="00182CCD" w:rsidRDefault="0018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CD" w:rsidRDefault="00182CCD">
      <w:r>
        <w:separator/>
      </w:r>
    </w:p>
  </w:footnote>
  <w:footnote w:type="continuationSeparator" w:id="0">
    <w:p w:rsidR="00182CCD" w:rsidRDefault="0018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7920B6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2CC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0B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E710-AC6F-4545-9D22-40AD0490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2020-08-10T11:37:00Z</dcterms:created>
  <dcterms:modified xsi:type="dcterms:W3CDTF">2020-08-10T11:37:00Z</dcterms:modified>
</cp:coreProperties>
</file>