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ACD5D3" w14:textId="77777777" w:rsidR="00F0606C" w:rsidRDefault="00F0606C" w:rsidP="00F0606C">
      <w:pPr>
        <w:pStyle w:val="newncpi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30"/>
        <w:gridCol w:w="2839"/>
      </w:tblGrid>
      <w:tr w:rsidR="00F0606C" w14:paraId="77460699" w14:textId="77777777" w:rsidTr="00534F65">
        <w:trPr>
          <w:trHeight w:val="238"/>
        </w:trPr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93D7D7" w14:textId="77777777" w:rsidR="00F0606C" w:rsidRDefault="00F0606C" w:rsidP="00534F65">
            <w:pPr>
              <w:pStyle w:val="cap1"/>
            </w:pPr>
            <w:r>
              <w:t> 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CC4B4B" w14:textId="77777777" w:rsidR="00F0606C" w:rsidRDefault="00F0606C" w:rsidP="00534F65">
            <w:pPr>
              <w:pStyle w:val="capu1"/>
            </w:pPr>
            <w:r>
              <w:t>УТВЕРЖДЕНО</w:t>
            </w:r>
          </w:p>
          <w:p w14:paraId="34713D36" w14:textId="77777777" w:rsidR="00F0606C" w:rsidRDefault="00F0606C" w:rsidP="00534F65">
            <w:pPr>
              <w:pStyle w:val="cap1"/>
            </w:pPr>
            <w:r>
              <w:t>Постановление</w:t>
            </w:r>
            <w:r>
              <w:br/>
              <w:t>Министерства образования</w:t>
            </w:r>
            <w:r>
              <w:br/>
              <w:t>Республики Беларусь</w:t>
            </w:r>
            <w:r>
              <w:br/>
              <w:t>27.07.2017 № 91</w:t>
            </w:r>
          </w:p>
        </w:tc>
      </w:tr>
    </w:tbl>
    <w:p w14:paraId="54780E72" w14:textId="77777777" w:rsidR="00F0606C" w:rsidRDefault="00F0606C" w:rsidP="00F0606C">
      <w:pPr>
        <w:pStyle w:val="titleu"/>
        <w:jc w:val="center"/>
      </w:pPr>
      <w:r>
        <w:t>Учебная программа по учебному предмету</w:t>
      </w:r>
      <w:r>
        <w:br/>
        <w:t>«История Беларуси»</w:t>
      </w:r>
      <w:r>
        <w:br/>
        <w:t>для VІ класса учреждений общего среднего образования</w:t>
      </w:r>
      <w:r>
        <w:br/>
        <w:t>с русским языком обучения и воспитания</w:t>
      </w:r>
    </w:p>
    <w:p w14:paraId="1CCF16CA" w14:textId="77777777" w:rsidR="00F0606C" w:rsidRDefault="00F0606C" w:rsidP="00F0606C">
      <w:pPr>
        <w:pStyle w:val="nonumheader"/>
      </w:pPr>
      <w:r>
        <w:t>ИСТОРИЯ БЕЛАРУСИ</w:t>
      </w:r>
    </w:p>
    <w:p w14:paraId="4FAA0206" w14:textId="77777777" w:rsidR="00F0606C" w:rsidRDefault="00F0606C" w:rsidP="00F0606C">
      <w:pPr>
        <w:pStyle w:val="nonumheader"/>
      </w:pPr>
      <w:r>
        <w:t>ПОЯСНИТЕЛЬНАЯ ЗАПИСКА</w:t>
      </w:r>
    </w:p>
    <w:p w14:paraId="481C7453" w14:textId="77777777" w:rsidR="00F0606C" w:rsidRDefault="00F0606C" w:rsidP="00F0606C">
      <w:pPr>
        <w:pStyle w:val="newncpi"/>
      </w:pPr>
      <w:r>
        <w:t>Учебная программа предназначена для организации систематического изучения истории Беларуси в VI–VII классах на базовом уровне. Усвоение содержания учебного предмета организуется в условиях реализации компетентностного подхода к подготовке учащихся.</w:t>
      </w:r>
    </w:p>
    <w:p w14:paraId="06A76D52" w14:textId="77777777" w:rsidR="00F0606C" w:rsidRDefault="00F0606C" w:rsidP="00F0606C">
      <w:pPr>
        <w:pStyle w:val="newncpi"/>
      </w:pPr>
      <w:r>
        <w:rPr>
          <w:b/>
          <w:bCs/>
        </w:rPr>
        <w:t>Целью изучения истории Беларуси на базовом уровне</w:t>
      </w:r>
      <w:r>
        <w:t xml:space="preserve"> в VI–VII классах является овладение учащимися основами систематизированных теоретических и фактологических знаний, способами учебно-познавательной деятельности с содержанием информации о важнейших событиях, явлениях и процессах истории Беларуси с древнейших времен до конца XVIII в.; формирование гражданского патриотизма, содействие успешной социализации личности в процессе ее интеграции в современное социокультурное окружение Беларуси.</w:t>
      </w:r>
    </w:p>
    <w:p w14:paraId="60199C1C" w14:textId="77777777" w:rsidR="00F0606C" w:rsidRDefault="00F0606C" w:rsidP="00F0606C">
      <w:pPr>
        <w:pStyle w:val="newncpi"/>
      </w:pPr>
      <w:r>
        <w:t>Исходя из намеченной цели, задачами исторического образования являются:</w:t>
      </w:r>
    </w:p>
    <w:p w14:paraId="5186B649" w14:textId="77777777" w:rsidR="00F0606C" w:rsidRDefault="00F0606C" w:rsidP="00F0606C">
      <w:pPr>
        <w:pStyle w:val="newncpi"/>
      </w:pPr>
      <w:r>
        <w:t>– освоение основных фактологических и теоретических знаний о важнейших событиях, явлениях, процессах развития белорусского общества с древнейших времен до конца XVIII в.; освоение специальных способов учебно-познавательной деятельности изучения истории (предметные компетенции);</w:t>
      </w:r>
    </w:p>
    <w:p w14:paraId="380BFFBD" w14:textId="77777777" w:rsidR="00F0606C" w:rsidRDefault="00F0606C" w:rsidP="00F0606C">
      <w:pPr>
        <w:pStyle w:val="newncpi"/>
      </w:pPr>
      <w:r>
        <w:t>– формирование опыта преобразующей и творческой познавательной деятельности, развитие умений использовать усвоенные знания, умения, опыт в учебно-познавательной деятельности и жизненных ситуациях (метапредметные компетенции);</w:t>
      </w:r>
    </w:p>
    <w:p w14:paraId="3F5EBABF" w14:textId="77777777" w:rsidR="00F0606C" w:rsidRDefault="00F0606C" w:rsidP="00F0606C">
      <w:pPr>
        <w:pStyle w:val="newncpi"/>
      </w:pPr>
      <w:r>
        <w:t>– формирование основ этнонациональных, гражданской, культурной идентичности; воспитание чувств гражданственности и патриотизма (личностные компетенции).</w:t>
      </w:r>
    </w:p>
    <w:p w14:paraId="302EF6FF" w14:textId="77777777" w:rsidR="00F0606C" w:rsidRDefault="00F0606C" w:rsidP="00F0606C">
      <w:pPr>
        <w:pStyle w:val="newncpi"/>
      </w:pPr>
      <w:r>
        <w:t>Содержание образования по учебному предмету «История Беларуси» построен в соответствии с концентрическим принципом, что предполагает его изучение в VI–VII классах на событийно-хронологическом уровне.</w:t>
      </w:r>
    </w:p>
    <w:p w14:paraId="14C664AA" w14:textId="77777777" w:rsidR="00F0606C" w:rsidRDefault="00F0606C" w:rsidP="00F0606C">
      <w:pPr>
        <w:pStyle w:val="newncpi"/>
      </w:pPr>
      <w:r>
        <w:t>Компетентностный подход к подготовке выпускника по истории предполагает такое определение целей, содержания, методов, средств, результатов обучения, которые способствуют формированию готовности учащихся к жизнедеятельности в постоянно меняющемся мире.</w:t>
      </w:r>
    </w:p>
    <w:p w14:paraId="1A1080F0" w14:textId="77777777" w:rsidR="00F0606C" w:rsidRDefault="00F0606C" w:rsidP="00F0606C">
      <w:pPr>
        <w:pStyle w:val="newncpi"/>
      </w:pPr>
      <w:r>
        <w:t>Компетенции рассматриваются как готовность использовать усвоенные знания, умения и навыки, сформированный опыт деятельности для решения учебных и практических задач, продолжения образования, трудовой деятельности, успешной социализации. По отношению к образовательному процессу компетенции представляют собой задаваемые программой требования к подготовке учащихся, поданные как личностные, метапредметные и предметные результаты обучения.</w:t>
      </w:r>
    </w:p>
    <w:p w14:paraId="062F2CFD" w14:textId="77777777" w:rsidR="00F0606C" w:rsidRDefault="00F0606C" w:rsidP="00F0606C">
      <w:pPr>
        <w:pStyle w:val="newncpi"/>
      </w:pPr>
      <w:r>
        <w:rPr>
          <w:i/>
          <w:iCs/>
        </w:rPr>
        <w:t>Личностные</w:t>
      </w:r>
      <w:r>
        <w:t xml:space="preserve"> </w:t>
      </w:r>
      <w:r>
        <w:rPr>
          <w:i/>
          <w:iCs/>
        </w:rPr>
        <w:t>результаты</w:t>
      </w:r>
      <w:r>
        <w:t xml:space="preserve"> </w:t>
      </w:r>
      <w:r>
        <w:rPr>
          <w:i/>
          <w:iCs/>
        </w:rPr>
        <w:t>обучения</w:t>
      </w:r>
      <w:r>
        <w:t xml:space="preserve"> ориентированы на формирование жизненного опыта, мировоззрения, личной и гражданской позиции, ценностных ориентаций личности. Данные результаты обучения необходимы для выполнения социальных функций </w:t>
      </w:r>
      <w:r>
        <w:lastRenderedPageBreak/>
        <w:t>(ответственного поведения) учащихся, которые идентифицирует себя как жители Беларуси и граждане Республики Беларусь, и обусловлены системой ценностей, общепринятых в белорусском обществе (семья и дружелюбные отношения с близкими родственниками, дружба и взаимопомощь, религиозная веротерпимость, здоровье и образование).</w:t>
      </w:r>
    </w:p>
    <w:p w14:paraId="5ADDA96B" w14:textId="77777777" w:rsidR="00F0606C" w:rsidRDefault="00F0606C" w:rsidP="00F0606C">
      <w:pPr>
        <w:pStyle w:val="newncpi"/>
      </w:pPr>
      <w:r>
        <w:rPr>
          <w:i/>
          <w:iCs/>
        </w:rPr>
        <w:t>Метапредметные результаты обучения</w:t>
      </w:r>
      <w:r>
        <w:t xml:space="preserve"> связаны с выработкой у учащихся умений самостоятельно определять цели своего обучения, представлять, анализировать и корректировать их результаты в условиях индивидуальной и коллективно-распределительной форм деятельности; умений систематизировать и обобщать содержание учебного материала и делать на этой основе аргументированные выводы; умений анализировать современную социальную действительность и прогнозировать собственную жизнедеятельность; умений осуществлять поиск, сбор, обработку разнообразных источников исторической информации, переводить информацию из визуального в вербальный вид и наоборот.</w:t>
      </w:r>
    </w:p>
    <w:p w14:paraId="04B960F7" w14:textId="77777777" w:rsidR="00F0606C" w:rsidRDefault="00F0606C" w:rsidP="00F0606C">
      <w:pPr>
        <w:pStyle w:val="newncpi"/>
      </w:pPr>
      <w:r>
        <w:t xml:space="preserve">В соответствии с </w:t>
      </w:r>
      <w:r>
        <w:rPr>
          <w:i/>
          <w:iCs/>
        </w:rPr>
        <w:t>предметными результатами обучения</w:t>
      </w:r>
      <w:r>
        <w:t xml:space="preserve"> учащимся нужно усвоить важнейшие факты, характеризующие исторический процесс в целом и различные стороны общественного развития; наиболее существенные причинно-следственные связи; основные исторические понятия. Предметные результаты обучения истории Беларуси конкретизированы в требованиях к результатам учебно-познавательной деятельности по каждому из разделов учебной программы.</w:t>
      </w:r>
    </w:p>
    <w:p w14:paraId="56C99735" w14:textId="77777777" w:rsidR="00F0606C" w:rsidRDefault="00F0606C" w:rsidP="00F0606C">
      <w:pPr>
        <w:pStyle w:val="newncpi"/>
      </w:pPr>
      <w:r>
        <w:t>Содержание исторического материала учащиеся усваивают в процессе учебно-познавательной деятельности. Виды учебно-познавательной деятельности учащихся в процессе обучения истории Беларуси определяются в соответствии с компетентностным подходом к их подготовке. Среди них: работа с различными источниками исторической информации (содержание учебного пособия, исторический словарь, историческая карта, исторический документ, иллюстрации, фотографии, фрагменты документальных кинофильмов, Интернет и др.); составление таблиц с исторической информацией; характеристика исторических событий, явлений, процессов, личностей; решение и составление хронологических задач; разработка учебных проектов и др.</w:t>
      </w:r>
    </w:p>
    <w:p w14:paraId="0EBA9DEE" w14:textId="77777777" w:rsidR="00F0606C" w:rsidRDefault="00F0606C" w:rsidP="00F0606C">
      <w:pPr>
        <w:pStyle w:val="newncpi"/>
      </w:pPr>
      <w:r>
        <w:t>Структура изучения истории Беларуси в учреждениях общего среднего образования представлена в следующей таблице:</w:t>
      </w:r>
    </w:p>
    <w:p w14:paraId="2849667D" w14:textId="77777777" w:rsidR="00F0606C" w:rsidRDefault="00F0606C" w:rsidP="00F0606C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0" w:type="dxa"/>
          <w:bottom w:w="15" w:type="dxa"/>
          <w:right w:w="0" w:type="dxa"/>
        </w:tblCellMar>
        <w:tblLook w:val="04A0" w:firstRow="1" w:lastRow="0" w:firstColumn="1" w:lastColumn="0" w:noHBand="0" w:noVBand="1"/>
      </w:tblPr>
      <w:tblGrid>
        <w:gridCol w:w="3125"/>
        <w:gridCol w:w="6244"/>
      </w:tblGrid>
      <w:tr w:rsidR="00F0606C" w14:paraId="7C0DDD11" w14:textId="77777777" w:rsidTr="00534F65">
        <w:trPr>
          <w:trHeight w:val="238"/>
        </w:trPr>
        <w:tc>
          <w:tcPr>
            <w:tcW w:w="166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2ED97A3" w14:textId="77777777" w:rsidR="00F0606C" w:rsidRDefault="00F0606C" w:rsidP="00534F65">
            <w:pPr>
              <w:pStyle w:val="table10"/>
              <w:jc w:val="center"/>
            </w:pPr>
            <w:r>
              <w:rPr>
                <w:b/>
                <w:bCs/>
              </w:rPr>
              <w:t>Класс</w:t>
            </w:r>
          </w:p>
        </w:tc>
        <w:tc>
          <w:tcPr>
            <w:tcW w:w="333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FDF13F8" w14:textId="77777777" w:rsidR="00F0606C" w:rsidRDefault="00F0606C" w:rsidP="00534F65">
            <w:pPr>
              <w:pStyle w:val="table10"/>
              <w:jc w:val="center"/>
            </w:pPr>
            <w:r>
              <w:rPr>
                <w:b/>
                <w:bCs/>
              </w:rPr>
              <w:t>Содержание учебного материала</w:t>
            </w:r>
          </w:p>
        </w:tc>
      </w:tr>
      <w:tr w:rsidR="00F0606C" w14:paraId="16D774A1" w14:textId="77777777" w:rsidTr="00534F65">
        <w:trPr>
          <w:trHeight w:val="238"/>
        </w:trPr>
        <w:tc>
          <w:tcPr>
            <w:tcW w:w="16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E6DC6C" w14:textId="77777777" w:rsidR="00F0606C" w:rsidRDefault="00F0606C" w:rsidP="00534F65">
            <w:pPr>
              <w:pStyle w:val="table10"/>
              <w:jc w:val="center"/>
            </w:pPr>
            <w:r>
              <w:rPr>
                <w:b/>
                <w:bCs/>
              </w:rPr>
              <w:t>VI</w:t>
            </w:r>
          </w:p>
        </w:tc>
        <w:tc>
          <w:tcPr>
            <w:tcW w:w="3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A2EFD4" w14:textId="77777777" w:rsidR="00F0606C" w:rsidRDefault="00F0606C" w:rsidP="00534F65">
            <w:pPr>
              <w:pStyle w:val="table10"/>
            </w:pPr>
            <w:r>
              <w:t>История Беларуси с древнейших времен до конца XV в.</w:t>
            </w:r>
          </w:p>
        </w:tc>
      </w:tr>
      <w:tr w:rsidR="00F0606C" w14:paraId="2EDE2462" w14:textId="77777777" w:rsidTr="00534F65">
        <w:trPr>
          <w:trHeight w:val="238"/>
        </w:trPr>
        <w:tc>
          <w:tcPr>
            <w:tcW w:w="166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A20B72" w14:textId="77777777" w:rsidR="00F0606C" w:rsidRDefault="00F0606C" w:rsidP="00534F65">
            <w:pPr>
              <w:pStyle w:val="table10"/>
              <w:jc w:val="center"/>
            </w:pPr>
            <w:r>
              <w:rPr>
                <w:b/>
                <w:bCs/>
              </w:rPr>
              <w:t>VII</w:t>
            </w:r>
          </w:p>
        </w:tc>
        <w:tc>
          <w:tcPr>
            <w:tcW w:w="3332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9DEEC6" w14:textId="77777777" w:rsidR="00F0606C" w:rsidRDefault="00F0606C" w:rsidP="00534F65">
            <w:pPr>
              <w:pStyle w:val="table10"/>
            </w:pPr>
            <w:r>
              <w:t>История Беларуси, XVI – конец XVIII в.</w:t>
            </w:r>
          </w:p>
        </w:tc>
      </w:tr>
    </w:tbl>
    <w:p w14:paraId="1B268039" w14:textId="77777777" w:rsidR="00F0606C" w:rsidRDefault="00F0606C" w:rsidP="00F0606C">
      <w:pPr>
        <w:pStyle w:val="newncpi"/>
      </w:pPr>
      <w:r>
        <w:t> </w:t>
      </w:r>
    </w:p>
    <w:p w14:paraId="2F11BC29" w14:textId="77777777" w:rsidR="00F0606C" w:rsidRDefault="00F0606C" w:rsidP="00F0606C">
      <w:pPr>
        <w:pStyle w:val="newncpi"/>
      </w:pPr>
      <w:r>
        <w:t>В VI классе изучается материал о заселении территории Беларуси людьми; населении белорусских земель в бронзовом и железном веках; зарождении государственности на белорусских землях; христианизации белорусских земель; развитии феодального общества; политическом, хозяйственном, культурном развитии белорусских земель; об особенностях формирования белорусского этноса.</w:t>
      </w:r>
    </w:p>
    <w:p w14:paraId="566C463D" w14:textId="77777777" w:rsidR="00F0606C" w:rsidRDefault="00F0606C" w:rsidP="00F0606C">
      <w:pPr>
        <w:pStyle w:val="newncpi"/>
      </w:pPr>
      <w:r>
        <w:t>В VII классе изучается материал о развитии государственного строя и политической обстановке ВКЛ; об общественно-политическом, социально-экономическом, культурном развитии белорусских земель в рассматриваемый период; о причинах образования Речи Посполитой, особенностях Реформации и Контрреформации на белорусских землях, распространении униатства, формировании белорусской народности; о событиях казацко-крестьянской войны 1648–1651, войны России с Речью Посполитой 1654–1667 гг., Северной войны 1700–1721 гг. на белорусских землях; попытках проведения политических реформ в Речи Посполитой, восстания 1794 г. на белорусских землях, особенностях Просвещения на белорусских землях.</w:t>
      </w:r>
    </w:p>
    <w:p w14:paraId="12CF67BB" w14:textId="77777777" w:rsidR="00F0606C" w:rsidRDefault="00F0606C" w:rsidP="00F0606C">
      <w:pPr>
        <w:pStyle w:val="newncpi"/>
      </w:pPr>
      <w:r>
        <w:t xml:space="preserve">Учебная программа по истории Беларуси предусматривает проведение уроков «Наш край», что позволит познакомить учащихся с особенностями исторического развития своего региона. Особенность организации обучения при освоении краеведческого </w:t>
      </w:r>
      <w:r>
        <w:lastRenderedPageBreak/>
        <w:t>материала обусловливает использование историко-документальной хроники «Память»; проведение экскурсий, путешествий, посещение музеев и других учреждений, организацию проектной (исследовательской) деятельности учащихся, проведение встреч со знаменитыми земляками.</w:t>
      </w:r>
    </w:p>
    <w:p w14:paraId="39CB350B" w14:textId="77777777" w:rsidR="00F0606C" w:rsidRDefault="00F0606C" w:rsidP="00F0606C">
      <w:pPr>
        <w:pStyle w:val="newncpi"/>
      </w:pPr>
      <w:r>
        <w:t>Учитель имеет право с учетом особенностей организации образовательного процесса в учреждении образования, познавательных возможностей учащихся изменить последовательность изучения материала в рамках учебного времени, предназначенного для освоения содержания конкретных разделов. Следует учесть, что резервное время может быть использовано для проведения уроков контроля усвоения учащимися содержания образования по учебному предмету.</w:t>
      </w:r>
    </w:p>
    <w:p w14:paraId="43BEC51B" w14:textId="77777777" w:rsidR="00F0606C" w:rsidRDefault="00F0606C" w:rsidP="00F0606C">
      <w:pPr>
        <w:pStyle w:val="newncpi"/>
      </w:pPr>
      <w:r>
        <w:t> </w:t>
      </w:r>
    </w:p>
    <w:p w14:paraId="089C7C0C" w14:textId="77777777" w:rsidR="00F0606C" w:rsidRDefault="00F0606C" w:rsidP="00F0606C">
      <w:pPr>
        <w:pStyle w:val="newncpi0"/>
        <w:jc w:val="center"/>
      </w:pPr>
      <w:r>
        <w:rPr>
          <w:b/>
          <w:bCs/>
        </w:rPr>
        <w:t>ИСТОРИЯ БЕЛАРУСИ С ДРЕВНЕЙШИХ ВРЕМЕН ДО КОНЦА XV В.</w:t>
      </w:r>
    </w:p>
    <w:p w14:paraId="764F86A9" w14:textId="77777777" w:rsidR="00F0606C" w:rsidRDefault="00F0606C" w:rsidP="00F0606C">
      <w:pPr>
        <w:pStyle w:val="newncpi0"/>
        <w:jc w:val="center"/>
      </w:pPr>
      <w:r>
        <w:t>(35 ч)</w:t>
      </w:r>
    </w:p>
    <w:p w14:paraId="63EE0B56" w14:textId="77777777" w:rsidR="00F0606C" w:rsidRDefault="00F0606C" w:rsidP="00F0606C">
      <w:pPr>
        <w:pStyle w:val="newncpi"/>
      </w:pPr>
      <w:r>
        <w:rPr>
          <w:b/>
          <w:bCs/>
        </w:rPr>
        <w:t> </w:t>
      </w:r>
    </w:p>
    <w:p w14:paraId="3E35CB84" w14:textId="77777777" w:rsidR="00F0606C" w:rsidRDefault="00F0606C" w:rsidP="00F0606C">
      <w:pPr>
        <w:pStyle w:val="newncpi0"/>
        <w:jc w:val="center"/>
      </w:pPr>
      <w:r>
        <w:rPr>
          <w:b/>
          <w:bCs/>
        </w:rPr>
        <w:t>Введение</w:t>
      </w:r>
      <w:r>
        <w:t xml:space="preserve"> (1 ч)</w:t>
      </w:r>
    </w:p>
    <w:p w14:paraId="30CD68A9" w14:textId="77777777" w:rsidR="00F0606C" w:rsidRDefault="00F0606C" w:rsidP="00F0606C">
      <w:pPr>
        <w:pStyle w:val="newncpi"/>
      </w:pPr>
      <w:r>
        <w:t> </w:t>
      </w:r>
    </w:p>
    <w:p w14:paraId="5334EFD6" w14:textId="77777777" w:rsidR="00F0606C" w:rsidRDefault="00F0606C" w:rsidP="00F0606C">
      <w:pPr>
        <w:pStyle w:val="newncpi"/>
      </w:pPr>
      <w:r>
        <w:t>Значение знаний по отечественной истории. История Беларуси – часть всемирной истории. Периоды в истории Беларуси. Исторические источники.</w:t>
      </w:r>
    </w:p>
    <w:p w14:paraId="30E1D9C8" w14:textId="77777777" w:rsidR="00F0606C" w:rsidRDefault="00F0606C" w:rsidP="00F0606C">
      <w:pPr>
        <w:pStyle w:val="newncpi"/>
      </w:pPr>
      <w:r>
        <w:t> </w:t>
      </w:r>
    </w:p>
    <w:p w14:paraId="636C9CDB" w14:textId="77777777" w:rsidR="00F0606C" w:rsidRDefault="00F0606C" w:rsidP="00F0606C">
      <w:pPr>
        <w:pStyle w:val="newncpi0"/>
        <w:jc w:val="center"/>
      </w:pPr>
      <w:r>
        <w:rPr>
          <w:b/>
          <w:bCs/>
        </w:rPr>
        <w:t xml:space="preserve">Раздел I. БЕЛОРУССКИЕ ЗЕМЛИ В ДРЕВНЕЙШИЕ ВРЕМЕНА И РАННЕМ СРЕДНЕВЕКОВЬЕ </w:t>
      </w:r>
      <w:r>
        <w:t>(6 ч)</w:t>
      </w:r>
    </w:p>
    <w:p w14:paraId="58CA572C" w14:textId="77777777" w:rsidR="00F0606C" w:rsidRDefault="00F0606C" w:rsidP="00F0606C">
      <w:pPr>
        <w:pStyle w:val="newncpi"/>
      </w:pPr>
      <w:r>
        <w:rPr>
          <w:b/>
          <w:bCs/>
        </w:rPr>
        <w:t> </w:t>
      </w:r>
    </w:p>
    <w:p w14:paraId="657F161D" w14:textId="77777777" w:rsidR="00F0606C" w:rsidRDefault="00F0606C" w:rsidP="00F0606C">
      <w:pPr>
        <w:pStyle w:val="newncpi"/>
      </w:pPr>
      <w:r>
        <w:rPr>
          <w:b/>
          <w:bCs/>
        </w:rPr>
        <w:t>Древнейшие люди на белорусской земле.</w:t>
      </w:r>
      <w:r>
        <w:t xml:space="preserve"> Природа и люди в древности. Заселение территории Беларуси. Занятия и образ жизни древних людей в каменном веке. Роды и племена.</w:t>
      </w:r>
    </w:p>
    <w:p w14:paraId="57803C49" w14:textId="77777777" w:rsidR="00F0606C" w:rsidRDefault="00F0606C" w:rsidP="00F0606C">
      <w:pPr>
        <w:pStyle w:val="newncpi"/>
      </w:pPr>
      <w:r>
        <w:rPr>
          <w:b/>
          <w:bCs/>
        </w:rPr>
        <w:t>Изменения в новом каменном веке.</w:t>
      </w:r>
      <w:r>
        <w:t xml:space="preserve"> Зарождение производственного хозяйства. Появление животноводства. Первые земледельцы. Возникновение неравенства в обществе. Первобытное искусство.</w:t>
      </w:r>
    </w:p>
    <w:p w14:paraId="6D95AFFB" w14:textId="77777777" w:rsidR="00F0606C" w:rsidRDefault="00F0606C" w:rsidP="00F0606C">
      <w:pPr>
        <w:pStyle w:val="newncpi"/>
      </w:pPr>
      <w:r>
        <w:rPr>
          <w:b/>
          <w:bCs/>
        </w:rPr>
        <w:t>Начало использования металлов на белорусских землях.</w:t>
      </w:r>
      <w:r>
        <w:t xml:space="preserve"> Первые орудия труда из металла. Значение открытия железа. Строительство городищ. Мифы и религиозные представления.</w:t>
      </w:r>
    </w:p>
    <w:p w14:paraId="228D2CDE" w14:textId="77777777" w:rsidR="00F0606C" w:rsidRDefault="00F0606C" w:rsidP="00F0606C">
      <w:pPr>
        <w:pStyle w:val="newncpi"/>
      </w:pPr>
      <w:r>
        <w:rPr>
          <w:b/>
          <w:bCs/>
        </w:rPr>
        <w:t>Население белорусских земель в бронзовом и железном веках.</w:t>
      </w:r>
      <w:r>
        <w:t xml:space="preserve"> Расселение индоевропейцев. Племена балтов. Образ жизни. Основные занятия. Соседская община.</w:t>
      </w:r>
    </w:p>
    <w:p w14:paraId="1CFEFDB8" w14:textId="77777777" w:rsidR="00F0606C" w:rsidRDefault="00F0606C" w:rsidP="00F0606C">
      <w:pPr>
        <w:pStyle w:val="newncpi"/>
      </w:pPr>
      <w:r>
        <w:rPr>
          <w:b/>
          <w:bCs/>
        </w:rPr>
        <w:t xml:space="preserve">Расселение славян </w:t>
      </w:r>
      <w:r>
        <w:t>(2 ч). Пути расселения славян на территории Беларуси. Племенные княжения. Князья и военная сила. Вече. Занятия и верования древнейших славян.</w:t>
      </w:r>
    </w:p>
    <w:p w14:paraId="7D5830BD" w14:textId="77777777" w:rsidR="00F0606C" w:rsidRDefault="00F0606C" w:rsidP="00F0606C">
      <w:pPr>
        <w:pStyle w:val="newncpi"/>
      </w:pPr>
      <w:r>
        <w:rPr>
          <w:b/>
          <w:bCs/>
          <w:i/>
          <w:iCs/>
        </w:rPr>
        <w:t>Требования к результатам учебно-познавательной деятельности учащихся</w:t>
      </w:r>
    </w:p>
    <w:p w14:paraId="3B52CC01" w14:textId="77777777" w:rsidR="00F0606C" w:rsidRDefault="00F0606C" w:rsidP="00F0606C">
      <w:pPr>
        <w:pStyle w:val="newncpi"/>
      </w:pPr>
      <w:r>
        <w:rPr>
          <w:b/>
          <w:bCs/>
          <w:i/>
          <w:iCs/>
        </w:rPr>
        <w:t>Знать</w:t>
      </w:r>
      <w:r>
        <w:t>:</w:t>
      </w:r>
    </w:p>
    <w:p w14:paraId="72691A40" w14:textId="77777777" w:rsidR="00F0606C" w:rsidRDefault="00F0606C" w:rsidP="00F0606C">
      <w:pPr>
        <w:pStyle w:val="newncpi"/>
      </w:pPr>
      <w:r>
        <w:t>основные периоды в истории Беларуси, их хронологические рамки;</w:t>
      </w:r>
    </w:p>
    <w:p w14:paraId="45210BED" w14:textId="77777777" w:rsidR="00F0606C" w:rsidRDefault="00F0606C" w:rsidP="00F0606C">
      <w:pPr>
        <w:pStyle w:val="newncpi"/>
      </w:pPr>
      <w:r>
        <w:t>периодизацию истории первобытного общества на территории Беларуси;</w:t>
      </w:r>
    </w:p>
    <w:p w14:paraId="1FD3548C" w14:textId="77777777" w:rsidR="00F0606C" w:rsidRDefault="00F0606C" w:rsidP="00F0606C">
      <w:pPr>
        <w:pStyle w:val="newncpi"/>
      </w:pPr>
      <w:r>
        <w:t xml:space="preserve">основные события в истории Беларуси древнейшего времени и раннего Средневековья и их </w:t>
      </w:r>
      <w:r>
        <w:rPr>
          <w:b/>
          <w:bCs/>
        </w:rPr>
        <w:t>даты</w:t>
      </w:r>
      <w:r>
        <w:t xml:space="preserve"> (</w:t>
      </w:r>
      <w:r>
        <w:rPr>
          <w:i/>
          <w:iCs/>
        </w:rPr>
        <w:t>заселение территории Беларуси древнейшими людьми, зарождение производственного хозяйства, начало использования металлов, начало железного века на территории Беларуси, расселение на территории Беларуси индоевропейцев, расселение на территории Беларуси славян</w:t>
      </w:r>
      <w:r>
        <w:t>);</w:t>
      </w:r>
    </w:p>
    <w:p w14:paraId="095F4359" w14:textId="77777777" w:rsidR="00F0606C" w:rsidRDefault="00F0606C" w:rsidP="00F0606C">
      <w:pPr>
        <w:pStyle w:val="newncpi"/>
      </w:pPr>
      <w:r>
        <w:t>определения исторических понятий (</w:t>
      </w:r>
      <w:r>
        <w:rPr>
          <w:i/>
          <w:iCs/>
        </w:rPr>
        <w:t>стоянка, родовая община, племя, соседская община, городище, князь, дружина, вече, язычество</w:t>
      </w:r>
      <w:r>
        <w:t>).</w:t>
      </w:r>
    </w:p>
    <w:p w14:paraId="26A7618F" w14:textId="77777777" w:rsidR="00F0606C" w:rsidRDefault="00F0606C" w:rsidP="00F0606C">
      <w:pPr>
        <w:pStyle w:val="newncpi"/>
      </w:pPr>
      <w:r>
        <w:rPr>
          <w:b/>
          <w:bCs/>
          <w:i/>
          <w:iCs/>
        </w:rPr>
        <w:t>Уметь</w:t>
      </w:r>
      <w:r>
        <w:t>:</w:t>
      </w:r>
    </w:p>
    <w:p w14:paraId="7E567593" w14:textId="77777777" w:rsidR="00F0606C" w:rsidRDefault="00F0606C" w:rsidP="00F0606C">
      <w:pPr>
        <w:pStyle w:val="newncpi"/>
      </w:pPr>
      <w:r>
        <w:t xml:space="preserve">синхронизировать </w:t>
      </w:r>
      <w:r>
        <w:rPr>
          <w:i/>
          <w:iCs/>
        </w:rPr>
        <w:t>под</w:t>
      </w:r>
      <w:r>
        <w:t xml:space="preserve"> </w:t>
      </w:r>
      <w:r>
        <w:rPr>
          <w:i/>
          <w:iCs/>
        </w:rPr>
        <w:t>руководством</w:t>
      </w:r>
      <w:r>
        <w:t xml:space="preserve"> </w:t>
      </w:r>
      <w:r>
        <w:rPr>
          <w:i/>
          <w:iCs/>
        </w:rPr>
        <w:t>учителя</w:t>
      </w:r>
      <w:r>
        <w:t xml:space="preserve"> исторические события, происходившие в раннем Средневековье на территории Беларуси и в Западной Европе;</w:t>
      </w:r>
    </w:p>
    <w:p w14:paraId="55E9854F" w14:textId="77777777" w:rsidR="00F0606C" w:rsidRDefault="00F0606C" w:rsidP="00F0606C">
      <w:pPr>
        <w:pStyle w:val="newncpi"/>
      </w:pPr>
      <w:r>
        <w:t xml:space="preserve">показывать на исторической карте: </w:t>
      </w:r>
      <w:r>
        <w:rPr>
          <w:i/>
          <w:iCs/>
        </w:rPr>
        <w:t>первые найденные археологами стоянки человека на территории Беларуси</w:t>
      </w:r>
      <w:r>
        <w:t>;</w:t>
      </w:r>
      <w:r>
        <w:rPr>
          <w:i/>
          <w:iCs/>
        </w:rPr>
        <w:t xml:space="preserve"> направления заселения людьми территории Беларуси</w:t>
      </w:r>
      <w:r>
        <w:t>;</w:t>
      </w:r>
      <w:r>
        <w:rPr>
          <w:i/>
          <w:iCs/>
        </w:rPr>
        <w:t xml:space="preserve"> </w:t>
      </w:r>
      <w:r>
        <w:rPr>
          <w:i/>
          <w:iCs/>
        </w:rPr>
        <w:lastRenderedPageBreak/>
        <w:t>направления проникновения на территорию Беларуси индоевропейцев, направления проникновения славян на территорию Беларуси</w:t>
      </w:r>
      <w:r>
        <w:t>;</w:t>
      </w:r>
      <w:r>
        <w:rPr>
          <w:i/>
          <w:iCs/>
        </w:rPr>
        <w:t xml:space="preserve"> территории расселения кривичей-полочан, дреговичей, радимичей, древнейшие города на территории Беларуси</w:t>
      </w:r>
      <w:r>
        <w:t>;</w:t>
      </w:r>
    </w:p>
    <w:p w14:paraId="7AABF9BE" w14:textId="77777777" w:rsidR="00F0606C" w:rsidRDefault="00F0606C" w:rsidP="00F0606C">
      <w:pPr>
        <w:pStyle w:val="newncpi"/>
      </w:pPr>
      <w:r>
        <w:t>составлять рассказ на основе текста параграфа, изображений, исторической карты о заселении территории Беларуси древнейшими людьми; об орудиях труда, занятиях и быте первобытных людей на территории Беларуси; о расселении на территории Беларуси славян; о развитии искусства и городов на территории Беларуси; о религиозных верованиях первобытных людей на территории Беларуси;</w:t>
      </w:r>
    </w:p>
    <w:p w14:paraId="3298EA41" w14:textId="77777777" w:rsidR="00F0606C" w:rsidRDefault="00F0606C" w:rsidP="00F0606C">
      <w:pPr>
        <w:pStyle w:val="newncpi"/>
      </w:pPr>
      <w:r>
        <w:t xml:space="preserve">находить в тексте учебного пособия и высказывать предположения, которые объясняют причинно-следственные связи между историческими событиями: </w:t>
      </w:r>
      <w:r>
        <w:rPr>
          <w:i/>
          <w:iCs/>
        </w:rPr>
        <w:t>отступление</w:t>
      </w:r>
      <w:r>
        <w:t xml:space="preserve"> </w:t>
      </w:r>
      <w:r>
        <w:rPr>
          <w:i/>
          <w:iCs/>
        </w:rPr>
        <w:t>ледника с территории Беларуси</w:t>
      </w:r>
      <w:r>
        <w:t xml:space="preserve"> </w:t>
      </w:r>
      <w:r>
        <w:rPr>
          <w:rStyle w:val="onewind3"/>
        </w:rPr>
        <w:t></w:t>
      </w:r>
      <w:r>
        <w:t xml:space="preserve"> </w:t>
      </w:r>
      <w:r>
        <w:rPr>
          <w:i/>
          <w:iCs/>
        </w:rPr>
        <w:t>проникновение сюда первобытных людей</w:t>
      </w:r>
      <w:r>
        <w:t xml:space="preserve">; </w:t>
      </w:r>
      <w:r>
        <w:rPr>
          <w:i/>
          <w:iCs/>
        </w:rPr>
        <w:t>сложные условия жизни и добычи пищи</w:t>
      </w:r>
      <w:r>
        <w:t xml:space="preserve"> </w:t>
      </w:r>
      <w:r>
        <w:rPr>
          <w:rStyle w:val="onewind3"/>
        </w:rPr>
        <w:t></w:t>
      </w:r>
      <w:r>
        <w:t xml:space="preserve"> </w:t>
      </w:r>
      <w:r>
        <w:rPr>
          <w:i/>
          <w:iCs/>
        </w:rPr>
        <w:t>объединение людей в родовые коллективы</w:t>
      </w:r>
      <w:r>
        <w:t>;</w:t>
      </w:r>
      <w:r>
        <w:rPr>
          <w:i/>
          <w:iCs/>
        </w:rPr>
        <w:t xml:space="preserve"> постоянная угроза голода, ненадежность добычи пищи охотой</w:t>
      </w:r>
      <w:r>
        <w:t xml:space="preserve"> </w:t>
      </w:r>
      <w:r>
        <w:rPr>
          <w:rStyle w:val="onewind3"/>
        </w:rPr>
        <w:t></w:t>
      </w:r>
      <w:r>
        <w:t xml:space="preserve"> </w:t>
      </w:r>
      <w:r>
        <w:rPr>
          <w:i/>
          <w:iCs/>
        </w:rPr>
        <w:t>приручение животных</w:t>
      </w:r>
      <w:r>
        <w:t>;</w:t>
      </w:r>
      <w:r>
        <w:rPr>
          <w:i/>
          <w:iCs/>
        </w:rPr>
        <w:t xml:space="preserve"> переход к производящему хозяйству</w:t>
      </w:r>
      <w:r>
        <w:t xml:space="preserve"> </w:t>
      </w:r>
      <w:r>
        <w:rPr>
          <w:rStyle w:val="onewind3"/>
        </w:rPr>
        <w:t></w:t>
      </w:r>
      <w:r>
        <w:t xml:space="preserve"> </w:t>
      </w:r>
      <w:r>
        <w:rPr>
          <w:i/>
          <w:iCs/>
        </w:rPr>
        <w:t>бóльшая независимость от природы</w:t>
      </w:r>
      <w:r>
        <w:t>;</w:t>
      </w:r>
      <w:r>
        <w:rPr>
          <w:i/>
          <w:iCs/>
        </w:rPr>
        <w:t xml:space="preserve"> использование медных и бронзовых орудий труда</w:t>
      </w:r>
      <w:r>
        <w:t xml:space="preserve"> </w:t>
      </w:r>
      <w:r>
        <w:rPr>
          <w:rStyle w:val="onewind3"/>
        </w:rPr>
        <w:t></w:t>
      </w:r>
      <w:r>
        <w:t xml:space="preserve"> </w:t>
      </w:r>
      <w:r>
        <w:rPr>
          <w:i/>
          <w:iCs/>
        </w:rPr>
        <w:t>повышение результативности труда людей</w:t>
      </w:r>
      <w:r>
        <w:t>;</w:t>
      </w:r>
      <w:r>
        <w:rPr>
          <w:i/>
          <w:iCs/>
        </w:rPr>
        <w:t xml:space="preserve"> изготовление железных топоров</w:t>
      </w:r>
      <w:r>
        <w:t xml:space="preserve"> </w:t>
      </w:r>
      <w:r>
        <w:rPr>
          <w:rStyle w:val="onewind3"/>
        </w:rPr>
        <w:t></w:t>
      </w:r>
      <w:r>
        <w:t xml:space="preserve"> </w:t>
      </w:r>
      <w:r>
        <w:rPr>
          <w:i/>
          <w:iCs/>
        </w:rPr>
        <w:t>распространение подсечно-огневого земледелия</w:t>
      </w:r>
      <w:r>
        <w:t>;</w:t>
      </w:r>
      <w:r>
        <w:rPr>
          <w:i/>
          <w:iCs/>
        </w:rPr>
        <w:t xml:space="preserve"> появление имущественного неравенства</w:t>
      </w:r>
      <w:r>
        <w:t xml:space="preserve"> </w:t>
      </w:r>
      <w:r>
        <w:rPr>
          <w:rStyle w:val="onewind3"/>
        </w:rPr>
        <w:t></w:t>
      </w:r>
      <w:r>
        <w:t xml:space="preserve"> </w:t>
      </w:r>
      <w:r>
        <w:rPr>
          <w:i/>
          <w:iCs/>
        </w:rPr>
        <w:t>появление различного по богатству инвентаря погребений</w:t>
      </w:r>
      <w:r>
        <w:t>;</w:t>
      </w:r>
      <w:r>
        <w:rPr>
          <w:i/>
          <w:iCs/>
        </w:rPr>
        <w:t xml:space="preserve"> развитие земледелия и животноводства</w:t>
      </w:r>
      <w:r>
        <w:t xml:space="preserve"> </w:t>
      </w:r>
      <w:r>
        <w:rPr>
          <w:rStyle w:val="onewind3"/>
        </w:rPr>
        <w:t></w:t>
      </w:r>
      <w:r>
        <w:t xml:space="preserve"> </w:t>
      </w:r>
      <w:r>
        <w:rPr>
          <w:i/>
          <w:iCs/>
        </w:rPr>
        <w:t>строительство укрепленных поселений</w:t>
      </w:r>
      <w:r>
        <w:t xml:space="preserve"> (</w:t>
      </w:r>
      <w:r>
        <w:rPr>
          <w:i/>
          <w:iCs/>
        </w:rPr>
        <w:t>городищ</w:t>
      </w:r>
      <w:r>
        <w:t xml:space="preserve">); </w:t>
      </w:r>
      <w:r>
        <w:rPr>
          <w:i/>
          <w:iCs/>
        </w:rPr>
        <w:t>отсутствие научного понимания происхождения всего существующего</w:t>
      </w:r>
      <w:r>
        <w:t xml:space="preserve"> </w:t>
      </w:r>
      <w:r>
        <w:rPr>
          <w:rStyle w:val="onewind3"/>
        </w:rPr>
        <w:t></w:t>
      </w:r>
      <w:r>
        <w:t xml:space="preserve"> </w:t>
      </w:r>
      <w:r>
        <w:rPr>
          <w:i/>
          <w:iCs/>
        </w:rPr>
        <w:t>появление мифов</w:t>
      </w:r>
      <w:r>
        <w:t>;</w:t>
      </w:r>
      <w:r>
        <w:rPr>
          <w:i/>
          <w:iCs/>
        </w:rPr>
        <w:t xml:space="preserve"> успешная война</w:t>
      </w:r>
      <w:r>
        <w:t xml:space="preserve"> </w:t>
      </w:r>
      <w:r>
        <w:rPr>
          <w:rStyle w:val="onewind3"/>
        </w:rPr>
        <w:t></w:t>
      </w:r>
      <w:r>
        <w:t xml:space="preserve"> </w:t>
      </w:r>
      <w:r>
        <w:rPr>
          <w:i/>
          <w:iCs/>
        </w:rPr>
        <w:t>усиление авторитета и власти князя в восточнославянском обществе</w:t>
      </w:r>
      <w:r>
        <w:t xml:space="preserve">; </w:t>
      </w:r>
      <w:r>
        <w:rPr>
          <w:i/>
          <w:iCs/>
        </w:rPr>
        <w:t>появление</w:t>
      </w:r>
      <w:r>
        <w:t xml:space="preserve"> </w:t>
      </w:r>
      <w:r>
        <w:rPr>
          <w:i/>
          <w:iCs/>
        </w:rPr>
        <w:t>дружины</w:t>
      </w:r>
      <w:r>
        <w:t xml:space="preserve"> </w:t>
      </w:r>
      <w:r>
        <w:rPr>
          <w:rStyle w:val="onewind3"/>
        </w:rPr>
        <w:t></w:t>
      </w:r>
      <w:r>
        <w:t xml:space="preserve"> </w:t>
      </w:r>
      <w:r>
        <w:rPr>
          <w:i/>
          <w:iCs/>
        </w:rPr>
        <w:t>укрепление власти князя в восточнославянском обществе</w:t>
      </w:r>
      <w:r>
        <w:t>;</w:t>
      </w:r>
      <w:r>
        <w:rPr>
          <w:i/>
          <w:iCs/>
        </w:rPr>
        <w:t xml:space="preserve"> внешняя военная опасность</w:t>
      </w:r>
      <w:r>
        <w:t xml:space="preserve"> </w:t>
      </w:r>
      <w:r>
        <w:rPr>
          <w:rStyle w:val="onewind3"/>
        </w:rPr>
        <w:t></w:t>
      </w:r>
      <w:r>
        <w:t xml:space="preserve"> </w:t>
      </w:r>
      <w:r>
        <w:rPr>
          <w:i/>
          <w:iCs/>
        </w:rPr>
        <w:t>создание государственной организации</w:t>
      </w:r>
      <w:r>
        <w:t>;</w:t>
      </w:r>
      <w:r>
        <w:rPr>
          <w:i/>
          <w:iCs/>
        </w:rPr>
        <w:t xml:space="preserve"> опасность атак врагов </w:t>
      </w:r>
      <w:r>
        <w:rPr>
          <w:rStyle w:val="onewind3"/>
        </w:rPr>
        <w:t></w:t>
      </w:r>
      <w:r>
        <w:t xml:space="preserve"> </w:t>
      </w:r>
      <w:r>
        <w:rPr>
          <w:i/>
          <w:iCs/>
        </w:rPr>
        <w:t>создание укрепленных поселений</w:t>
      </w:r>
      <w:r>
        <w:t xml:space="preserve"> (</w:t>
      </w:r>
      <w:r>
        <w:rPr>
          <w:i/>
          <w:iCs/>
        </w:rPr>
        <w:t>городищ</w:t>
      </w:r>
      <w:r>
        <w:t>).</w:t>
      </w:r>
    </w:p>
    <w:p w14:paraId="2F5F9FBF" w14:textId="77777777" w:rsidR="00F0606C" w:rsidRDefault="00F0606C" w:rsidP="00F0606C">
      <w:pPr>
        <w:pStyle w:val="newncpi0"/>
        <w:jc w:val="center"/>
      </w:pPr>
      <w:r>
        <w:rPr>
          <w:b/>
          <w:bCs/>
        </w:rPr>
        <w:t> </w:t>
      </w:r>
    </w:p>
    <w:p w14:paraId="02803DF4" w14:textId="77777777" w:rsidR="00F0606C" w:rsidRDefault="00F0606C" w:rsidP="00F0606C">
      <w:pPr>
        <w:pStyle w:val="newncpi0"/>
        <w:jc w:val="center"/>
      </w:pPr>
      <w:r>
        <w:rPr>
          <w:b/>
          <w:bCs/>
        </w:rPr>
        <w:t xml:space="preserve">Раздел II. ПЕРВЫЕ ГОСУДАРСТВА НА ТЕРРИТОРИИ БЕЛАРУСИ </w:t>
      </w:r>
      <w:r>
        <w:br/>
      </w:r>
      <w:r>
        <w:rPr>
          <w:b/>
          <w:bCs/>
        </w:rPr>
        <w:t xml:space="preserve">В IX – СЕРЕДИНЕ XIII в. </w:t>
      </w:r>
      <w:r>
        <w:t>(11 ч)</w:t>
      </w:r>
    </w:p>
    <w:p w14:paraId="0CD56BC5" w14:textId="77777777" w:rsidR="00F0606C" w:rsidRDefault="00F0606C" w:rsidP="00F0606C">
      <w:pPr>
        <w:pStyle w:val="newncpi"/>
      </w:pPr>
      <w:r>
        <w:rPr>
          <w:b/>
          <w:bCs/>
        </w:rPr>
        <w:t> </w:t>
      </w:r>
    </w:p>
    <w:p w14:paraId="72942BE6" w14:textId="77777777" w:rsidR="00F0606C" w:rsidRDefault="00F0606C" w:rsidP="00F0606C">
      <w:pPr>
        <w:pStyle w:val="newncpi"/>
      </w:pPr>
      <w:r>
        <w:rPr>
          <w:b/>
          <w:bCs/>
        </w:rPr>
        <w:t>Зарождение государственности.</w:t>
      </w:r>
      <w:r>
        <w:t xml:space="preserve"> Предпосылки возникновения государственности. Полоцкая земля – первое государство на территории Беларуси. Древний Полоцк. Начало полоцкой княжеской династии. Рогволод. Взаимоотношения Полоцка с Новгородом и Киевом. Белорусские земли в составе Киевской Руси.</w:t>
      </w:r>
    </w:p>
    <w:p w14:paraId="39650464" w14:textId="77777777" w:rsidR="00F0606C" w:rsidRDefault="00F0606C" w:rsidP="00F0606C">
      <w:pPr>
        <w:pStyle w:val="newncpi"/>
      </w:pPr>
      <w:r>
        <w:rPr>
          <w:b/>
          <w:bCs/>
        </w:rPr>
        <w:t>Полоцкое княжество (земля) в конце X–XI вв.</w:t>
      </w:r>
      <w:r>
        <w:t xml:space="preserve"> Восстановление полоцкой княжеской династии. Укрепление Полоцкого княжества при Брячиславе Изяславиче. Правление Всеслава Брячиславича. Битва на Немиге. Наивысший подъем Полоцкого княжества.</w:t>
      </w:r>
    </w:p>
    <w:p w14:paraId="736645F8" w14:textId="77777777" w:rsidR="00F0606C" w:rsidRDefault="00F0606C" w:rsidP="00F0606C">
      <w:pPr>
        <w:pStyle w:val="newncpi"/>
      </w:pPr>
      <w:r>
        <w:rPr>
          <w:b/>
          <w:bCs/>
        </w:rPr>
        <w:t>Полоцкая земля в XII – первой половине XIII в.</w:t>
      </w:r>
      <w:r>
        <w:t xml:space="preserve"> Волости и княжества. Временный подъем Минского княжества. Отношения Полоцка и Киева. Вече в Полоцкой земле.</w:t>
      </w:r>
    </w:p>
    <w:p w14:paraId="35972C89" w14:textId="77777777" w:rsidR="00F0606C" w:rsidRDefault="00F0606C" w:rsidP="00F0606C">
      <w:pPr>
        <w:pStyle w:val="newncpi"/>
      </w:pPr>
      <w:r>
        <w:rPr>
          <w:b/>
          <w:bCs/>
        </w:rPr>
        <w:t>Туровское княжество.</w:t>
      </w:r>
      <w:r>
        <w:t xml:space="preserve"> Древний Туров. Отношения Турова с Киевом. Юрий Ярославич и обретение независимости Туровским княжеством. Города и волости Туровской земли.</w:t>
      </w:r>
    </w:p>
    <w:p w14:paraId="03945DEA" w14:textId="77777777" w:rsidR="00F0606C" w:rsidRDefault="00F0606C" w:rsidP="00F0606C">
      <w:pPr>
        <w:pStyle w:val="newncpi"/>
      </w:pPr>
      <w:r>
        <w:rPr>
          <w:b/>
          <w:bCs/>
        </w:rPr>
        <w:t>Белорусские земли в условиях раздробленности.</w:t>
      </w:r>
      <w:r>
        <w:t xml:space="preserve"> Раздробленность Полоцкой и Туровской земель. Белорусские земли в составе Смоленского и Черниговского княжеств. Судьба Берестейщины. Возникновение городов и княжеств в Понеманье.</w:t>
      </w:r>
    </w:p>
    <w:p w14:paraId="6DE37AD3" w14:textId="77777777" w:rsidR="00F0606C" w:rsidRDefault="00F0606C" w:rsidP="00F0606C">
      <w:pPr>
        <w:pStyle w:val="newncpi"/>
      </w:pPr>
      <w:r>
        <w:rPr>
          <w:b/>
          <w:bCs/>
        </w:rPr>
        <w:t>Внешняя опасность в первой половине XIII в.</w:t>
      </w:r>
      <w:r>
        <w:t xml:space="preserve"> Появление крестоносцев в Восточной Прибалтике. Борьба с крестоносцами. Монгольское нашествие и белорусские земли.</w:t>
      </w:r>
    </w:p>
    <w:p w14:paraId="4AEBDFEC" w14:textId="77777777" w:rsidR="00F0606C" w:rsidRDefault="00F0606C" w:rsidP="00F0606C">
      <w:pPr>
        <w:pStyle w:val="newncpi"/>
      </w:pPr>
      <w:r>
        <w:rPr>
          <w:b/>
          <w:bCs/>
        </w:rPr>
        <w:t>Хозяйство белорусских земель.</w:t>
      </w:r>
      <w:r>
        <w:t xml:space="preserve"> Хозяйственные занятия. Обязанности населения. Формы землевладения. Возникновение городов на территории Беларуси. Городские ремесла. Торговля.</w:t>
      </w:r>
    </w:p>
    <w:p w14:paraId="55FA3088" w14:textId="77777777" w:rsidR="00F0606C" w:rsidRDefault="00F0606C" w:rsidP="00F0606C">
      <w:pPr>
        <w:pStyle w:val="newncpi"/>
      </w:pPr>
      <w:r>
        <w:rPr>
          <w:b/>
          <w:bCs/>
        </w:rPr>
        <w:t>Христианизации земель.</w:t>
      </w:r>
      <w:r>
        <w:t xml:space="preserve"> Распространение христианства. Язычество и христианство. Религиозно-просветительские деятели: Евфросиния Полоцкая и Кирилл Туровский. Результаты и значение распространения христианства.</w:t>
      </w:r>
    </w:p>
    <w:p w14:paraId="7A24BC67" w14:textId="77777777" w:rsidR="00F0606C" w:rsidRDefault="00F0606C" w:rsidP="00F0606C">
      <w:pPr>
        <w:pStyle w:val="newncpi"/>
      </w:pPr>
      <w:r>
        <w:rPr>
          <w:b/>
          <w:bCs/>
        </w:rPr>
        <w:t>Культура белорусских земель.</w:t>
      </w:r>
      <w:r>
        <w:t xml:space="preserve"> Застройка городов. Оборонительные сооружения. Каменное зодчество. Полоцкий Софийский собор. Искусство. Грамотность. Памятники письменности.</w:t>
      </w:r>
    </w:p>
    <w:p w14:paraId="6E5CA3F1" w14:textId="77777777" w:rsidR="00F0606C" w:rsidRDefault="00F0606C" w:rsidP="00F0606C">
      <w:pPr>
        <w:pStyle w:val="newncpi"/>
      </w:pPr>
      <w:r>
        <w:rPr>
          <w:b/>
          <w:bCs/>
        </w:rPr>
        <w:t>Повседневная жизнь наших предков.</w:t>
      </w:r>
      <w:r>
        <w:t xml:space="preserve"> Социальная структура общества. Поселения и жилища. Питание. Военное дело и оружие. Развлечения.</w:t>
      </w:r>
    </w:p>
    <w:p w14:paraId="730A3D5F" w14:textId="77777777" w:rsidR="00F0606C" w:rsidRDefault="00F0606C" w:rsidP="00F0606C">
      <w:pPr>
        <w:pStyle w:val="newncpi"/>
      </w:pPr>
      <w:r>
        <w:rPr>
          <w:b/>
          <w:bCs/>
        </w:rPr>
        <w:t xml:space="preserve">Обобщение по разделам I и II </w:t>
      </w:r>
      <w:r>
        <w:t>(1 ч)</w:t>
      </w:r>
    </w:p>
    <w:p w14:paraId="6AE16A35" w14:textId="77777777" w:rsidR="00F0606C" w:rsidRDefault="00F0606C" w:rsidP="00F0606C">
      <w:pPr>
        <w:pStyle w:val="newncpi"/>
      </w:pPr>
      <w:r>
        <w:rPr>
          <w:b/>
          <w:bCs/>
          <w:i/>
          <w:iCs/>
        </w:rPr>
        <w:t>Требования к результатам учебно-познавательной деятельности учащихся</w:t>
      </w:r>
    </w:p>
    <w:p w14:paraId="64B46777" w14:textId="77777777" w:rsidR="00F0606C" w:rsidRDefault="00F0606C" w:rsidP="00F0606C">
      <w:pPr>
        <w:pStyle w:val="newncpi"/>
      </w:pPr>
      <w:r>
        <w:rPr>
          <w:b/>
          <w:bCs/>
          <w:i/>
          <w:iCs/>
        </w:rPr>
        <w:t>Знать</w:t>
      </w:r>
      <w:r>
        <w:t>:</w:t>
      </w:r>
    </w:p>
    <w:p w14:paraId="77F235F1" w14:textId="77777777" w:rsidR="00F0606C" w:rsidRDefault="00F0606C" w:rsidP="00F0606C">
      <w:pPr>
        <w:pStyle w:val="newncpi"/>
      </w:pPr>
      <w:r>
        <w:t xml:space="preserve">основные события в истории Беларуси IX – середине XIII вв. и их </w:t>
      </w:r>
      <w:r>
        <w:rPr>
          <w:b/>
          <w:bCs/>
        </w:rPr>
        <w:t>даты</w:t>
      </w:r>
      <w:r>
        <w:t xml:space="preserve"> (</w:t>
      </w:r>
      <w:r>
        <w:rPr>
          <w:i/>
          <w:iCs/>
        </w:rPr>
        <w:t>возникновение Полоцкого княжества</w:t>
      </w:r>
      <w:r>
        <w:t xml:space="preserve">, </w:t>
      </w:r>
      <w:r>
        <w:rPr>
          <w:i/>
          <w:iCs/>
        </w:rPr>
        <w:t>возникновение Туровского княжества</w:t>
      </w:r>
      <w:r>
        <w:t xml:space="preserve">; </w:t>
      </w:r>
      <w:r>
        <w:rPr>
          <w:i/>
          <w:iCs/>
        </w:rPr>
        <w:t>первое упоминание в летописи Полоцка</w:t>
      </w:r>
      <w:r>
        <w:t xml:space="preserve">, </w:t>
      </w:r>
      <w:r>
        <w:rPr>
          <w:i/>
          <w:iCs/>
        </w:rPr>
        <w:t>Турова</w:t>
      </w:r>
      <w:r>
        <w:t xml:space="preserve">, </w:t>
      </w:r>
      <w:r>
        <w:rPr>
          <w:i/>
          <w:iCs/>
        </w:rPr>
        <w:t>Минска</w:t>
      </w:r>
      <w:r>
        <w:t xml:space="preserve">; </w:t>
      </w:r>
      <w:r>
        <w:rPr>
          <w:i/>
          <w:iCs/>
        </w:rPr>
        <w:t>княжение Рогволода</w:t>
      </w:r>
      <w:r>
        <w:t xml:space="preserve">, </w:t>
      </w:r>
      <w:r>
        <w:rPr>
          <w:i/>
          <w:iCs/>
        </w:rPr>
        <w:t>Брячислава Изяславича</w:t>
      </w:r>
      <w:r>
        <w:t xml:space="preserve">, </w:t>
      </w:r>
      <w:r>
        <w:rPr>
          <w:i/>
          <w:iCs/>
        </w:rPr>
        <w:t>Всеслава Брячиславича</w:t>
      </w:r>
      <w:r>
        <w:t xml:space="preserve">, </w:t>
      </w:r>
      <w:r>
        <w:rPr>
          <w:i/>
          <w:iCs/>
        </w:rPr>
        <w:t>битва на Немиге</w:t>
      </w:r>
      <w:r>
        <w:t xml:space="preserve">; </w:t>
      </w:r>
      <w:r>
        <w:rPr>
          <w:i/>
          <w:iCs/>
        </w:rPr>
        <w:t>наивысший подъем Полоцкого княжества</w:t>
      </w:r>
      <w:r>
        <w:t xml:space="preserve">; </w:t>
      </w:r>
      <w:r>
        <w:rPr>
          <w:i/>
          <w:iCs/>
        </w:rPr>
        <w:t>подъем Минского княжества</w:t>
      </w:r>
      <w:r>
        <w:t xml:space="preserve">, </w:t>
      </w:r>
      <w:r>
        <w:rPr>
          <w:i/>
          <w:iCs/>
        </w:rPr>
        <w:t>обретение Туровом независимости</w:t>
      </w:r>
      <w:r>
        <w:t xml:space="preserve">, </w:t>
      </w:r>
      <w:r>
        <w:rPr>
          <w:i/>
          <w:iCs/>
        </w:rPr>
        <w:t>княжение Юрия Ярославича</w:t>
      </w:r>
      <w:r>
        <w:t xml:space="preserve">; </w:t>
      </w:r>
      <w:r>
        <w:rPr>
          <w:i/>
          <w:iCs/>
        </w:rPr>
        <w:t>учреждение Полоцкой и Туровской епархий</w:t>
      </w:r>
      <w:r>
        <w:t xml:space="preserve">; </w:t>
      </w:r>
      <w:r>
        <w:rPr>
          <w:i/>
          <w:iCs/>
        </w:rPr>
        <w:t>строительство церквей в Полоцке и Гродно</w:t>
      </w:r>
      <w:r>
        <w:t xml:space="preserve">, </w:t>
      </w:r>
      <w:r>
        <w:rPr>
          <w:i/>
          <w:iCs/>
        </w:rPr>
        <w:t>создание креста Евфросинии Полоцкой</w:t>
      </w:r>
      <w:r>
        <w:t xml:space="preserve">, </w:t>
      </w:r>
      <w:r>
        <w:rPr>
          <w:i/>
          <w:iCs/>
        </w:rPr>
        <w:t>начало раздробленности Полоцкого и Туровского княжеств</w:t>
      </w:r>
      <w:r>
        <w:t>);</w:t>
      </w:r>
    </w:p>
    <w:p w14:paraId="220C461B" w14:textId="77777777" w:rsidR="00F0606C" w:rsidRDefault="00F0606C" w:rsidP="00F0606C">
      <w:pPr>
        <w:pStyle w:val="newncpi"/>
      </w:pPr>
      <w:r>
        <w:t>определения исторических понятий (</w:t>
      </w:r>
      <w:r>
        <w:rPr>
          <w:i/>
          <w:iCs/>
        </w:rPr>
        <w:t>крестоносцы</w:t>
      </w:r>
      <w:r>
        <w:t xml:space="preserve">, </w:t>
      </w:r>
      <w:r>
        <w:rPr>
          <w:i/>
          <w:iCs/>
        </w:rPr>
        <w:t>волоки</w:t>
      </w:r>
      <w:r>
        <w:t xml:space="preserve">, </w:t>
      </w:r>
      <w:r>
        <w:rPr>
          <w:i/>
          <w:iCs/>
        </w:rPr>
        <w:t>детинец</w:t>
      </w:r>
      <w:r>
        <w:t xml:space="preserve">, </w:t>
      </w:r>
      <w:r>
        <w:rPr>
          <w:i/>
          <w:iCs/>
        </w:rPr>
        <w:t>посад</w:t>
      </w:r>
      <w:r>
        <w:t xml:space="preserve">, </w:t>
      </w:r>
      <w:r>
        <w:rPr>
          <w:i/>
          <w:iCs/>
        </w:rPr>
        <w:t>фреска</w:t>
      </w:r>
      <w:r>
        <w:t xml:space="preserve">, </w:t>
      </w:r>
      <w:r>
        <w:rPr>
          <w:i/>
          <w:iCs/>
        </w:rPr>
        <w:t>берестяная грамота</w:t>
      </w:r>
      <w:r>
        <w:t xml:space="preserve">, </w:t>
      </w:r>
      <w:r>
        <w:rPr>
          <w:i/>
          <w:iCs/>
        </w:rPr>
        <w:t>летописи</w:t>
      </w:r>
      <w:r>
        <w:t xml:space="preserve">, </w:t>
      </w:r>
      <w:r>
        <w:rPr>
          <w:i/>
          <w:iCs/>
        </w:rPr>
        <w:t>житие</w:t>
      </w:r>
      <w:r>
        <w:t xml:space="preserve">, </w:t>
      </w:r>
      <w:r>
        <w:rPr>
          <w:i/>
          <w:iCs/>
        </w:rPr>
        <w:t>притча</w:t>
      </w:r>
      <w:r>
        <w:t>);</w:t>
      </w:r>
    </w:p>
    <w:p w14:paraId="4BEA2E7C" w14:textId="77777777" w:rsidR="00F0606C" w:rsidRDefault="00F0606C" w:rsidP="00F0606C">
      <w:pPr>
        <w:pStyle w:val="newncpi"/>
      </w:pPr>
      <w:r>
        <w:t>имена исторических деятелей, деятелей культуры Беларуси в IX – середине XIII вв., результаты их деятельности (</w:t>
      </w:r>
      <w:r>
        <w:rPr>
          <w:i/>
          <w:iCs/>
        </w:rPr>
        <w:t>Рогволод</w:t>
      </w:r>
      <w:r>
        <w:t xml:space="preserve">, </w:t>
      </w:r>
      <w:r>
        <w:rPr>
          <w:i/>
          <w:iCs/>
        </w:rPr>
        <w:t>Брячислав</w:t>
      </w:r>
      <w:r>
        <w:t xml:space="preserve">, </w:t>
      </w:r>
      <w:r>
        <w:rPr>
          <w:i/>
          <w:iCs/>
        </w:rPr>
        <w:t>Всеслав</w:t>
      </w:r>
      <w:r>
        <w:t xml:space="preserve">, </w:t>
      </w:r>
      <w:r>
        <w:rPr>
          <w:i/>
          <w:iCs/>
        </w:rPr>
        <w:t>Юрий</w:t>
      </w:r>
      <w:r>
        <w:t xml:space="preserve"> </w:t>
      </w:r>
      <w:r>
        <w:rPr>
          <w:i/>
          <w:iCs/>
        </w:rPr>
        <w:t>Ярославич</w:t>
      </w:r>
      <w:r>
        <w:t xml:space="preserve">, </w:t>
      </w:r>
      <w:r>
        <w:rPr>
          <w:i/>
          <w:iCs/>
        </w:rPr>
        <w:t>Евфросиния</w:t>
      </w:r>
      <w:r>
        <w:t xml:space="preserve"> </w:t>
      </w:r>
      <w:r>
        <w:rPr>
          <w:i/>
          <w:iCs/>
        </w:rPr>
        <w:t>Полоцкая</w:t>
      </w:r>
      <w:r>
        <w:t xml:space="preserve">, </w:t>
      </w:r>
      <w:r>
        <w:rPr>
          <w:i/>
          <w:iCs/>
        </w:rPr>
        <w:t>Кирилл</w:t>
      </w:r>
      <w:r>
        <w:t xml:space="preserve"> </w:t>
      </w:r>
      <w:r>
        <w:rPr>
          <w:i/>
          <w:iCs/>
        </w:rPr>
        <w:t>Туровский</w:t>
      </w:r>
      <w:r>
        <w:t>);</w:t>
      </w:r>
    </w:p>
    <w:p w14:paraId="7206191F" w14:textId="77777777" w:rsidR="00F0606C" w:rsidRDefault="00F0606C" w:rsidP="00F0606C">
      <w:pPr>
        <w:pStyle w:val="newncpi"/>
      </w:pPr>
      <w:r>
        <w:t>достижения культуры на территории Беларуси в IX – середине XIII вв.</w:t>
      </w:r>
    </w:p>
    <w:p w14:paraId="6EFE9E70" w14:textId="77777777" w:rsidR="00F0606C" w:rsidRDefault="00F0606C" w:rsidP="00F0606C">
      <w:pPr>
        <w:pStyle w:val="newncpi"/>
      </w:pPr>
      <w:r>
        <w:rPr>
          <w:b/>
          <w:bCs/>
          <w:i/>
          <w:iCs/>
        </w:rPr>
        <w:t>Уметь</w:t>
      </w:r>
      <w:r>
        <w:t>:</w:t>
      </w:r>
    </w:p>
    <w:p w14:paraId="39112959" w14:textId="77777777" w:rsidR="00F0606C" w:rsidRDefault="00F0606C" w:rsidP="00F0606C">
      <w:pPr>
        <w:pStyle w:val="newncpi"/>
      </w:pPr>
      <w:r>
        <w:t xml:space="preserve">синхронизировать </w:t>
      </w:r>
      <w:r>
        <w:rPr>
          <w:i/>
          <w:iCs/>
        </w:rPr>
        <w:t>под</w:t>
      </w:r>
      <w:r>
        <w:t xml:space="preserve"> </w:t>
      </w:r>
      <w:r>
        <w:rPr>
          <w:i/>
          <w:iCs/>
        </w:rPr>
        <w:t>руководством</w:t>
      </w:r>
      <w:r>
        <w:t xml:space="preserve"> учителя исторические события, которые происходили в IX – середине XIII в. на территории Беларуси, в Западной Европе;</w:t>
      </w:r>
    </w:p>
    <w:p w14:paraId="626BFC25" w14:textId="77777777" w:rsidR="00F0606C" w:rsidRDefault="00F0606C" w:rsidP="00F0606C">
      <w:pPr>
        <w:pStyle w:val="newncpi"/>
      </w:pPr>
      <w:r>
        <w:t xml:space="preserve">показывать на исторической карте: </w:t>
      </w:r>
      <w:r>
        <w:rPr>
          <w:i/>
          <w:iCs/>
        </w:rPr>
        <w:t>первые государства на территории Беларуси</w:t>
      </w:r>
      <w:r>
        <w:t xml:space="preserve">, </w:t>
      </w:r>
      <w:r>
        <w:rPr>
          <w:i/>
          <w:iCs/>
        </w:rPr>
        <w:t>древние города на территории Беларуси</w:t>
      </w:r>
      <w:r>
        <w:t xml:space="preserve">; </w:t>
      </w:r>
      <w:r>
        <w:rPr>
          <w:i/>
          <w:iCs/>
        </w:rPr>
        <w:t>направления монгольского нашествия через белорусские земли</w:t>
      </w:r>
      <w:r>
        <w:t>;</w:t>
      </w:r>
    </w:p>
    <w:p w14:paraId="63B4F5D9" w14:textId="77777777" w:rsidR="00F0606C" w:rsidRDefault="00F0606C" w:rsidP="00F0606C">
      <w:pPr>
        <w:pStyle w:val="newncpi"/>
      </w:pPr>
      <w:r>
        <w:t>составлять рассказ на основе текста параграфа, изображений, исторической карты о возникновении первых государств на территории Беларуси; борьбе полоцких и киевских князей, битве на Немиге; об обретении Туровским княжеством независимости; о противостоянии белорусских земель внешним завоевателям; об особенностях хозяйства восточных славян; о внешнем виде восточнославянских городов и их роли в социально-экономической и общественно-политической жизни; распространении христианства на белорусских землях и его значении для белорусских земель; памятниках культуры на белорусских землях (</w:t>
      </w:r>
      <w:r>
        <w:rPr>
          <w:i/>
          <w:iCs/>
        </w:rPr>
        <w:t>Софийский собор в Полоцке, Спасская церковь в Полоцке, Борисоглебская церковь в Гродно, крест Евфросинии Полоцкой, берестяные грамоты</w:t>
      </w:r>
      <w:r>
        <w:t>);</w:t>
      </w:r>
    </w:p>
    <w:p w14:paraId="304880F1" w14:textId="77777777" w:rsidR="00F0606C" w:rsidRDefault="00F0606C" w:rsidP="00F0606C">
      <w:pPr>
        <w:pStyle w:val="newncpi"/>
      </w:pPr>
      <w:r>
        <w:t xml:space="preserve">находить в тексте и высказывать предположения, которые объясняют причинно-следственные связи между историческими событиями: </w:t>
      </w:r>
      <w:r>
        <w:rPr>
          <w:i/>
          <w:iCs/>
        </w:rPr>
        <w:t>осложнение общественной жизни</w:t>
      </w:r>
      <w:r>
        <w:t xml:space="preserve">, </w:t>
      </w:r>
      <w:r>
        <w:rPr>
          <w:i/>
          <w:iCs/>
        </w:rPr>
        <w:t>внешняя опасность</w:t>
      </w:r>
      <w:r>
        <w:t xml:space="preserve"> </w:t>
      </w:r>
      <w:r>
        <w:rPr>
          <w:rStyle w:val="onewind3"/>
        </w:rPr>
        <w:t></w:t>
      </w:r>
      <w:r>
        <w:t xml:space="preserve"> </w:t>
      </w:r>
      <w:r>
        <w:rPr>
          <w:i/>
          <w:iCs/>
        </w:rPr>
        <w:t>создание сильной власти</w:t>
      </w:r>
      <w:r>
        <w:t xml:space="preserve">, </w:t>
      </w:r>
      <w:r>
        <w:rPr>
          <w:i/>
          <w:iCs/>
        </w:rPr>
        <w:t>государства</w:t>
      </w:r>
      <w:r>
        <w:t xml:space="preserve">; </w:t>
      </w:r>
      <w:r>
        <w:rPr>
          <w:i/>
          <w:iCs/>
        </w:rPr>
        <w:t>стремление расширить границы Полоцкого княжества</w:t>
      </w:r>
      <w:r>
        <w:t xml:space="preserve"> </w:t>
      </w:r>
      <w:r>
        <w:rPr>
          <w:rStyle w:val="onewind3"/>
        </w:rPr>
        <w:t></w:t>
      </w:r>
      <w:r>
        <w:t xml:space="preserve"> </w:t>
      </w:r>
      <w:r>
        <w:rPr>
          <w:i/>
          <w:iCs/>
        </w:rPr>
        <w:t>войны с соседями</w:t>
      </w:r>
      <w:r>
        <w:t xml:space="preserve">; </w:t>
      </w:r>
      <w:r>
        <w:rPr>
          <w:i/>
          <w:iCs/>
        </w:rPr>
        <w:t>натуральное хозяйство</w:t>
      </w:r>
      <w:r>
        <w:t xml:space="preserve">, </w:t>
      </w:r>
      <w:r>
        <w:rPr>
          <w:i/>
          <w:iCs/>
        </w:rPr>
        <w:t>отсутствие прочных экономических связей</w:t>
      </w:r>
      <w:r>
        <w:t xml:space="preserve">, </w:t>
      </w:r>
      <w:r>
        <w:rPr>
          <w:i/>
          <w:iCs/>
        </w:rPr>
        <w:t>возникновение частного землевладения</w:t>
      </w:r>
      <w:r>
        <w:t xml:space="preserve">, </w:t>
      </w:r>
      <w:r>
        <w:rPr>
          <w:i/>
          <w:iCs/>
        </w:rPr>
        <w:t>усиление боярства</w:t>
      </w:r>
      <w:r>
        <w:t xml:space="preserve"> </w:t>
      </w:r>
      <w:r>
        <w:rPr>
          <w:rStyle w:val="onewind3"/>
        </w:rPr>
        <w:t></w:t>
      </w:r>
      <w:r>
        <w:t xml:space="preserve"> </w:t>
      </w:r>
      <w:r>
        <w:rPr>
          <w:i/>
          <w:iCs/>
        </w:rPr>
        <w:t>распад Полоцкой земли на отдельные княжества-волости</w:t>
      </w:r>
      <w:r>
        <w:t xml:space="preserve">; </w:t>
      </w:r>
      <w:r>
        <w:rPr>
          <w:i/>
          <w:iCs/>
        </w:rPr>
        <w:t>ослабление княжеской власти</w:t>
      </w:r>
      <w:r>
        <w:t xml:space="preserve"> </w:t>
      </w:r>
      <w:r>
        <w:rPr>
          <w:rStyle w:val="onewind3"/>
        </w:rPr>
        <w:t></w:t>
      </w:r>
      <w:r>
        <w:t xml:space="preserve"> </w:t>
      </w:r>
      <w:r>
        <w:rPr>
          <w:i/>
          <w:iCs/>
        </w:rPr>
        <w:t>расширение полномочий вече в Полоцке</w:t>
      </w:r>
      <w:r>
        <w:t xml:space="preserve">; </w:t>
      </w:r>
      <w:r>
        <w:rPr>
          <w:i/>
          <w:iCs/>
        </w:rPr>
        <w:t>защита Турова в 1157 г</w:t>
      </w:r>
      <w:r>
        <w:t xml:space="preserve">. </w:t>
      </w:r>
      <w:r>
        <w:rPr>
          <w:rStyle w:val="onewind3"/>
        </w:rPr>
        <w:t></w:t>
      </w:r>
      <w:r>
        <w:t xml:space="preserve"> </w:t>
      </w:r>
      <w:r>
        <w:rPr>
          <w:i/>
          <w:iCs/>
        </w:rPr>
        <w:t>обретение Туровским княжеством независимости</w:t>
      </w:r>
      <w:r>
        <w:t xml:space="preserve">; </w:t>
      </w:r>
      <w:r>
        <w:rPr>
          <w:i/>
          <w:iCs/>
        </w:rPr>
        <w:t>проникновение крестоносцев в Восточную Прибалтику</w:t>
      </w:r>
      <w:r>
        <w:t xml:space="preserve"> </w:t>
      </w:r>
      <w:r>
        <w:rPr>
          <w:rStyle w:val="onewind3"/>
        </w:rPr>
        <w:t></w:t>
      </w:r>
      <w:r>
        <w:t xml:space="preserve"> </w:t>
      </w:r>
      <w:r>
        <w:rPr>
          <w:i/>
          <w:iCs/>
        </w:rPr>
        <w:t>военное столкновение с Полоцким княжеством</w:t>
      </w:r>
      <w:r>
        <w:t xml:space="preserve">; </w:t>
      </w:r>
      <w:r>
        <w:rPr>
          <w:i/>
          <w:iCs/>
        </w:rPr>
        <w:t>появление более совершенных орудий труда</w:t>
      </w:r>
      <w:r>
        <w:t xml:space="preserve">, </w:t>
      </w:r>
      <w:r>
        <w:rPr>
          <w:i/>
          <w:iCs/>
        </w:rPr>
        <w:t>использование тягловой силы</w:t>
      </w:r>
      <w:r>
        <w:t xml:space="preserve">, </w:t>
      </w:r>
      <w:r>
        <w:rPr>
          <w:i/>
          <w:iCs/>
        </w:rPr>
        <w:t>переход к двуполью и трехполью</w:t>
      </w:r>
      <w:r>
        <w:t xml:space="preserve"> </w:t>
      </w:r>
      <w:r>
        <w:rPr>
          <w:rStyle w:val="onewind3"/>
        </w:rPr>
        <w:t></w:t>
      </w:r>
      <w:r>
        <w:t xml:space="preserve"> </w:t>
      </w:r>
      <w:r>
        <w:rPr>
          <w:i/>
          <w:iCs/>
        </w:rPr>
        <w:t>увеличение производительности труда</w:t>
      </w:r>
      <w:r>
        <w:t xml:space="preserve">; </w:t>
      </w:r>
      <w:r>
        <w:rPr>
          <w:i/>
          <w:iCs/>
        </w:rPr>
        <w:t>отделение ремесла от сельского хозяйства</w:t>
      </w:r>
      <w:r>
        <w:t xml:space="preserve"> </w:t>
      </w:r>
      <w:r>
        <w:rPr>
          <w:rStyle w:val="onewind3"/>
        </w:rPr>
        <w:t></w:t>
      </w:r>
      <w:r>
        <w:t xml:space="preserve"> </w:t>
      </w:r>
      <w:r>
        <w:rPr>
          <w:i/>
          <w:iCs/>
        </w:rPr>
        <w:t>возникновение городов</w:t>
      </w:r>
      <w:r>
        <w:t xml:space="preserve">; </w:t>
      </w:r>
      <w:r>
        <w:rPr>
          <w:i/>
          <w:iCs/>
        </w:rPr>
        <w:t>принятие христианства</w:t>
      </w:r>
      <w:r>
        <w:t xml:space="preserve"> </w:t>
      </w:r>
      <w:r>
        <w:rPr>
          <w:rStyle w:val="onewind3"/>
        </w:rPr>
        <w:t></w:t>
      </w:r>
      <w:r>
        <w:t xml:space="preserve"> </w:t>
      </w:r>
      <w:r>
        <w:rPr>
          <w:i/>
          <w:iCs/>
        </w:rPr>
        <w:t>строительство на Руси церквей и монастырей</w:t>
      </w:r>
      <w:r>
        <w:t xml:space="preserve">, </w:t>
      </w:r>
      <w:r>
        <w:rPr>
          <w:i/>
          <w:iCs/>
        </w:rPr>
        <w:t>возникновение Полоцкой и Туровской епархий</w:t>
      </w:r>
      <w:r>
        <w:t xml:space="preserve">, </w:t>
      </w:r>
      <w:r>
        <w:rPr>
          <w:i/>
          <w:iCs/>
        </w:rPr>
        <w:t>развитие грамотности и образования</w:t>
      </w:r>
      <w:r>
        <w:t>.</w:t>
      </w:r>
    </w:p>
    <w:p w14:paraId="688761BC" w14:textId="77777777" w:rsidR="00F0606C" w:rsidRDefault="00F0606C" w:rsidP="00F0606C">
      <w:pPr>
        <w:pStyle w:val="newncpi"/>
      </w:pPr>
      <w:r>
        <w:t> </w:t>
      </w:r>
    </w:p>
    <w:p w14:paraId="2CBD4E60" w14:textId="77777777" w:rsidR="00F0606C" w:rsidRDefault="00F0606C" w:rsidP="00F0606C">
      <w:pPr>
        <w:pStyle w:val="newncpi0"/>
        <w:jc w:val="center"/>
      </w:pPr>
      <w:r>
        <w:rPr>
          <w:b/>
          <w:bCs/>
        </w:rPr>
        <w:t xml:space="preserve">Раздел III. БЕЛОРУССКИЕ ЗЕМЛИ В ПЕРИОД ВОЗНИКНОВЕНИЯ И УКРЕПЛЕНИЯ ВКЛ (СЕРЕДИНА XIII – КОНЕЦ XIV в.) </w:t>
      </w:r>
      <w:r>
        <w:t>(7 ч)</w:t>
      </w:r>
    </w:p>
    <w:p w14:paraId="757493FC" w14:textId="77777777" w:rsidR="00F0606C" w:rsidRDefault="00F0606C" w:rsidP="00F0606C">
      <w:pPr>
        <w:pStyle w:val="newncpi"/>
      </w:pPr>
      <w:r>
        <w:rPr>
          <w:b/>
          <w:bCs/>
        </w:rPr>
        <w:t> </w:t>
      </w:r>
    </w:p>
    <w:p w14:paraId="145E25F5" w14:textId="77777777" w:rsidR="00F0606C" w:rsidRDefault="00F0606C" w:rsidP="00F0606C">
      <w:pPr>
        <w:pStyle w:val="newncpi"/>
      </w:pPr>
      <w:r>
        <w:rPr>
          <w:b/>
          <w:bCs/>
        </w:rPr>
        <w:t>Образование Великого Княжества Литовского.</w:t>
      </w:r>
      <w:r>
        <w:t xml:space="preserve"> Предпосылки образования Великого Княжества. Миндовг – первый правитель нового государства. Борьба за укрепление государства.</w:t>
      </w:r>
    </w:p>
    <w:p w14:paraId="7AE2E1C5" w14:textId="77777777" w:rsidR="00F0606C" w:rsidRDefault="00F0606C" w:rsidP="00F0606C">
      <w:pPr>
        <w:pStyle w:val="newncpi"/>
      </w:pPr>
      <w:r>
        <w:rPr>
          <w:b/>
          <w:bCs/>
        </w:rPr>
        <w:t>Укрепление великокняжеской власти.</w:t>
      </w:r>
      <w:r>
        <w:t xml:space="preserve"> Пути включения белорусских земель в состав ВКЛ. Княжение Гедимина и Ольгерда. Борьба с княжеской агрессией. Староста Давид Гродненский, князь Андрей Полоцкий.</w:t>
      </w:r>
    </w:p>
    <w:p w14:paraId="6CFC447D" w14:textId="77777777" w:rsidR="00F0606C" w:rsidRDefault="00F0606C" w:rsidP="00F0606C">
      <w:pPr>
        <w:pStyle w:val="newncpi"/>
      </w:pPr>
      <w:r>
        <w:rPr>
          <w:b/>
          <w:bCs/>
        </w:rPr>
        <w:t>Княжение Ягайло.</w:t>
      </w:r>
      <w:r>
        <w:t xml:space="preserve"> Борьба Ягайло за великое княжение. Причины сближения ВКЛ и Польши. Кревская уния и ее условия.</w:t>
      </w:r>
    </w:p>
    <w:p w14:paraId="24DC6E6A" w14:textId="77777777" w:rsidR="00F0606C" w:rsidRDefault="00F0606C" w:rsidP="00F0606C">
      <w:pPr>
        <w:pStyle w:val="newncpi"/>
      </w:pPr>
      <w:r>
        <w:rPr>
          <w:b/>
          <w:bCs/>
        </w:rPr>
        <w:t>Государственный строй ВКЛ.</w:t>
      </w:r>
      <w:r>
        <w:t xml:space="preserve"> Территориальный раздел ВКЛ. Государственный строй и управление. Местные органы власти.</w:t>
      </w:r>
    </w:p>
    <w:p w14:paraId="3784ADDA" w14:textId="77777777" w:rsidR="00F0606C" w:rsidRDefault="00F0606C" w:rsidP="00F0606C">
      <w:pPr>
        <w:pStyle w:val="newncpi"/>
      </w:pPr>
      <w:r>
        <w:rPr>
          <w:b/>
          <w:bCs/>
        </w:rPr>
        <w:t>Хозяйственное развитие.</w:t>
      </w:r>
      <w:r>
        <w:t xml:space="preserve"> Сельское хозяйство и промыслы. Города и занятия их жителей. Торговля.</w:t>
      </w:r>
    </w:p>
    <w:p w14:paraId="780E59C3" w14:textId="77777777" w:rsidR="00F0606C" w:rsidRDefault="00F0606C" w:rsidP="00F0606C">
      <w:pPr>
        <w:pStyle w:val="newncpi"/>
      </w:pPr>
      <w:r>
        <w:rPr>
          <w:b/>
          <w:bCs/>
        </w:rPr>
        <w:t>Культура и религиозная жизнь.</w:t>
      </w:r>
      <w:r>
        <w:t xml:space="preserve"> ВКЛ – государство разных народов. Роль православной церкви. Язычество. Начало распространения католичества. Архитектура. Изобразительное и декоративно-прикладное искусство.</w:t>
      </w:r>
    </w:p>
    <w:p w14:paraId="59967850" w14:textId="77777777" w:rsidR="00F0606C" w:rsidRDefault="00F0606C" w:rsidP="00F0606C">
      <w:pPr>
        <w:pStyle w:val="newncpi"/>
      </w:pPr>
      <w:r>
        <w:rPr>
          <w:b/>
          <w:bCs/>
        </w:rPr>
        <w:t xml:space="preserve">Обобщение по разделу III </w:t>
      </w:r>
      <w:r>
        <w:t>(1 ч)</w:t>
      </w:r>
    </w:p>
    <w:p w14:paraId="7C92733E" w14:textId="77777777" w:rsidR="00F0606C" w:rsidRDefault="00F0606C" w:rsidP="00F0606C">
      <w:pPr>
        <w:pStyle w:val="newncpi"/>
      </w:pPr>
      <w:r>
        <w:rPr>
          <w:b/>
          <w:bCs/>
          <w:i/>
          <w:iCs/>
        </w:rPr>
        <w:t>Требования к результатам учебно-познавательной деятельности учащихся</w:t>
      </w:r>
    </w:p>
    <w:p w14:paraId="195C1E17" w14:textId="77777777" w:rsidR="00F0606C" w:rsidRDefault="00F0606C" w:rsidP="00F0606C">
      <w:pPr>
        <w:pStyle w:val="newncpi"/>
      </w:pPr>
      <w:r>
        <w:rPr>
          <w:b/>
          <w:bCs/>
          <w:i/>
          <w:iCs/>
        </w:rPr>
        <w:t>Знать</w:t>
      </w:r>
      <w:r>
        <w:t>:</w:t>
      </w:r>
    </w:p>
    <w:p w14:paraId="7DFB28E6" w14:textId="77777777" w:rsidR="00F0606C" w:rsidRDefault="00F0606C" w:rsidP="00F0606C">
      <w:pPr>
        <w:pStyle w:val="newncpi"/>
      </w:pPr>
      <w:r>
        <w:t xml:space="preserve">основные события в истории Беларуси середины XIII – конца XIV в. и их </w:t>
      </w:r>
      <w:r>
        <w:rPr>
          <w:b/>
          <w:bCs/>
        </w:rPr>
        <w:t>даты</w:t>
      </w:r>
      <w:r>
        <w:t xml:space="preserve"> (</w:t>
      </w:r>
      <w:r>
        <w:rPr>
          <w:i/>
          <w:iCs/>
        </w:rPr>
        <w:t>образование</w:t>
      </w:r>
      <w:r>
        <w:t xml:space="preserve"> ВКЛ, </w:t>
      </w:r>
      <w:r>
        <w:rPr>
          <w:i/>
          <w:iCs/>
        </w:rPr>
        <w:t>княжение Миндовга</w:t>
      </w:r>
      <w:r>
        <w:t xml:space="preserve">, </w:t>
      </w:r>
      <w:r>
        <w:rPr>
          <w:i/>
          <w:iCs/>
        </w:rPr>
        <w:t>Гедимина</w:t>
      </w:r>
      <w:r>
        <w:t xml:space="preserve">, </w:t>
      </w:r>
      <w:r>
        <w:rPr>
          <w:i/>
          <w:iCs/>
        </w:rPr>
        <w:t>Ольгерда</w:t>
      </w:r>
      <w:r>
        <w:t xml:space="preserve">, </w:t>
      </w:r>
      <w:r>
        <w:rPr>
          <w:i/>
          <w:iCs/>
        </w:rPr>
        <w:t>Ягайло</w:t>
      </w:r>
      <w:r>
        <w:t xml:space="preserve">; </w:t>
      </w:r>
      <w:r>
        <w:rPr>
          <w:i/>
          <w:iCs/>
        </w:rPr>
        <w:t>Кревская уния</w:t>
      </w:r>
      <w:r>
        <w:t xml:space="preserve">, </w:t>
      </w:r>
      <w:r>
        <w:rPr>
          <w:i/>
          <w:iCs/>
        </w:rPr>
        <w:t>Островское</w:t>
      </w:r>
      <w:r>
        <w:t xml:space="preserve"> </w:t>
      </w:r>
      <w:r>
        <w:rPr>
          <w:i/>
          <w:iCs/>
        </w:rPr>
        <w:t>соглашение</w:t>
      </w:r>
      <w:r>
        <w:t>);</w:t>
      </w:r>
    </w:p>
    <w:p w14:paraId="275D09E0" w14:textId="77777777" w:rsidR="00F0606C" w:rsidRDefault="00F0606C" w:rsidP="00F0606C">
      <w:pPr>
        <w:pStyle w:val="newncpi"/>
      </w:pPr>
      <w:r>
        <w:t>определения исторических понятий (</w:t>
      </w:r>
      <w:r>
        <w:rPr>
          <w:i/>
          <w:iCs/>
        </w:rPr>
        <w:t>Великое Княжество Литовское</w:t>
      </w:r>
      <w:r>
        <w:t xml:space="preserve">, </w:t>
      </w:r>
      <w:r>
        <w:rPr>
          <w:i/>
          <w:iCs/>
        </w:rPr>
        <w:t>Кревская уния</w:t>
      </w:r>
      <w:r>
        <w:t xml:space="preserve">, </w:t>
      </w:r>
      <w:r>
        <w:rPr>
          <w:i/>
          <w:iCs/>
        </w:rPr>
        <w:t>привилей</w:t>
      </w:r>
      <w:r>
        <w:t xml:space="preserve">, </w:t>
      </w:r>
      <w:r>
        <w:rPr>
          <w:i/>
          <w:iCs/>
        </w:rPr>
        <w:t>великий князь</w:t>
      </w:r>
      <w:r>
        <w:t xml:space="preserve"> («</w:t>
      </w:r>
      <w:r>
        <w:rPr>
          <w:i/>
          <w:iCs/>
        </w:rPr>
        <w:t>господарь</w:t>
      </w:r>
      <w:r>
        <w:t xml:space="preserve">»), </w:t>
      </w:r>
      <w:r>
        <w:rPr>
          <w:i/>
          <w:iCs/>
        </w:rPr>
        <w:t>великокняжеская</w:t>
      </w:r>
      <w:r>
        <w:t xml:space="preserve"> (</w:t>
      </w:r>
      <w:r>
        <w:rPr>
          <w:i/>
          <w:iCs/>
        </w:rPr>
        <w:t>господарская</w:t>
      </w:r>
      <w:r>
        <w:t xml:space="preserve">) </w:t>
      </w:r>
      <w:r>
        <w:rPr>
          <w:i/>
          <w:iCs/>
        </w:rPr>
        <w:t>рада</w:t>
      </w:r>
      <w:r>
        <w:t>);</w:t>
      </w:r>
    </w:p>
    <w:p w14:paraId="375095D7" w14:textId="77777777" w:rsidR="00F0606C" w:rsidRDefault="00F0606C" w:rsidP="00F0606C">
      <w:pPr>
        <w:pStyle w:val="newncpi"/>
      </w:pPr>
      <w:r>
        <w:t>имена исторических деятелей Беларуси в середине XIII – конце XIV в., результаты их деятельности (</w:t>
      </w:r>
      <w:r>
        <w:rPr>
          <w:i/>
          <w:iCs/>
        </w:rPr>
        <w:t>Миндовг</w:t>
      </w:r>
      <w:r>
        <w:t xml:space="preserve">, </w:t>
      </w:r>
      <w:r>
        <w:rPr>
          <w:i/>
          <w:iCs/>
        </w:rPr>
        <w:t>Гедимин</w:t>
      </w:r>
      <w:r>
        <w:t xml:space="preserve">, </w:t>
      </w:r>
      <w:r>
        <w:rPr>
          <w:i/>
          <w:iCs/>
        </w:rPr>
        <w:t>Ольгерд</w:t>
      </w:r>
      <w:r>
        <w:t xml:space="preserve">, </w:t>
      </w:r>
      <w:r>
        <w:rPr>
          <w:i/>
          <w:iCs/>
        </w:rPr>
        <w:t>Ягайло</w:t>
      </w:r>
      <w:r>
        <w:t xml:space="preserve">, </w:t>
      </w:r>
      <w:r>
        <w:rPr>
          <w:i/>
          <w:iCs/>
        </w:rPr>
        <w:t>Давид</w:t>
      </w:r>
      <w:r>
        <w:t xml:space="preserve"> </w:t>
      </w:r>
      <w:r>
        <w:rPr>
          <w:i/>
          <w:iCs/>
        </w:rPr>
        <w:t>Гродненский</w:t>
      </w:r>
      <w:r>
        <w:t xml:space="preserve">, </w:t>
      </w:r>
      <w:r>
        <w:rPr>
          <w:i/>
          <w:iCs/>
        </w:rPr>
        <w:t>Андрей</w:t>
      </w:r>
      <w:r>
        <w:t xml:space="preserve"> </w:t>
      </w:r>
      <w:r>
        <w:rPr>
          <w:i/>
          <w:iCs/>
        </w:rPr>
        <w:t>Полоцкий</w:t>
      </w:r>
      <w:r>
        <w:t>);</w:t>
      </w:r>
    </w:p>
    <w:p w14:paraId="29912D2D" w14:textId="77777777" w:rsidR="00F0606C" w:rsidRDefault="00F0606C" w:rsidP="00F0606C">
      <w:pPr>
        <w:pStyle w:val="newncpi"/>
      </w:pPr>
      <w:r>
        <w:t>достижения культуры на территории Беларуси в середине XIII – конце XIV в.</w:t>
      </w:r>
    </w:p>
    <w:p w14:paraId="417EE98B" w14:textId="77777777" w:rsidR="00F0606C" w:rsidRDefault="00F0606C" w:rsidP="00F0606C">
      <w:pPr>
        <w:pStyle w:val="newncpi"/>
      </w:pPr>
      <w:r>
        <w:rPr>
          <w:b/>
          <w:bCs/>
          <w:i/>
          <w:iCs/>
        </w:rPr>
        <w:t>Уметь</w:t>
      </w:r>
      <w:r>
        <w:rPr>
          <w:b/>
          <w:bCs/>
        </w:rPr>
        <w:t>:</w:t>
      </w:r>
    </w:p>
    <w:p w14:paraId="3CD25D4D" w14:textId="77777777" w:rsidR="00F0606C" w:rsidRDefault="00F0606C" w:rsidP="00F0606C">
      <w:pPr>
        <w:pStyle w:val="newncpi"/>
      </w:pPr>
      <w:r>
        <w:t>синхронизировать под руководством учителя исторические события, происходившие в середине XIII – конце XIV в. на территории Беларуси, в Западной Европе;</w:t>
      </w:r>
    </w:p>
    <w:p w14:paraId="6D522AB6" w14:textId="77777777" w:rsidR="00F0606C" w:rsidRDefault="00F0606C" w:rsidP="00F0606C">
      <w:pPr>
        <w:pStyle w:val="newncpi"/>
      </w:pPr>
      <w:r>
        <w:t>показывать на исторической карте: территорию ВКЛ во время правления Миндовга, Гедимина, Ольгерда, Ягайло; направления военных походов великих князей литовских против крестоносцев, монголо-татар, места сражений;</w:t>
      </w:r>
    </w:p>
    <w:p w14:paraId="043D7CDC" w14:textId="77777777" w:rsidR="00F0606C" w:rsidRDefault="00F0606C" w:rsidP="00F0606C">
      <w:pPr>
        <w:pStyle w:val="newncpi"/>
      </w:pPr>
      <w:r>
        <w:t>составлять рассказ на основании текста параграфа, изображений, исторической карты об образовании ВКЛ; путях включения белорусских земель в состав ВКЛ; борьбе ВКЛ с крестоносцами и монголо-татарами; причинах, условиях и результатах Кревской унии; государственном устройстве и управлении ВКЛ, хозяйственном развитии ВКЛ, роли белорусских городов в социально-экономической и общественно-политической жизни ВКЛ, распространении католицизма на белорусских землях и его значении, памятниках культуры на белорусских землях;</w:t>
      </w:r>
    </w:p>
    <w:p w14:paraId="45EBB766" w14:textId="77777777" w:rsidR="00F0606C" w:rsidRDefault="00F0606C" w:rsidP="00F0606C">
      <w:pPr>
        <w:pStyle w:val="newncpi"/>
      </w:pPr>
      <w:r>
        <w:t xml:space="preserve">находить в тексте и высказывать предположения, которые объясняют причинно-следственные связи между историческими событиями: </w:t>
      </w:r>
      <w:r>
        <w:rPr>
          <w:i/>
          <w:iCs/>
        </w:rPr>
        <w:t>развитие хозяйственных связей</w:t>
      </w:r>
      <w:r>
        <w:t xml:space="preserve">, </w:t>
      </w:r>
      <w:r>
        <w:rPr>
          <w:i/>
          <w:iCs/>
        </w:rPr>
        <w:t>внешняя опасность</w:t>
      </w:r>
      <w:r>
        <w:t xml:space="preserve"> – </w:t>
      </w:r>
      <w:r>
        <w:rPr>
          <w:i/>
          <w:iCs/>
        </w:rPr>
        <w:t>возникновение Великого Княжества Литовского</w:t>
      </w:r>
      <w:r>
        <w:t xml:space="preserve">; </w:t>
      </w:r>
      <w:r>
        <w:rPr>
          <w:i/>
          <w:iCs/>
        </w:rPr>
        <w:t>требования экономического развития</w:t>
      </w:r>
      <w:r>
        <w:t xml:space="preserve">, </w:t>
      </w:r>
      <w:r>
        <w:rPr>
          <w:i/>
          <w:iCs/>
        </w:rPr>
        <w:t xml:space="preserve">геополитическое положение </w:t>
      </w:r>
      <w:proofErr w:type="gramStart"/>
      <w:r>
        <w:rPr>
          <w:i/>
          <w:iCs/>
        </w:rPr>
        <w:t>ВКЛ</w:t>
      </w:r>
      <w:r>
        <w:t xml:space="preserve"> </w:t>
      </w:r>
      <w:r>
        <w:rPr>
          <w:i/>
          <w:iCs/>
        </w:rPr>
        <w:t> –</w:t>
      </w:r>
      <w:proofErr w:type="gramEnd"/>
      <w:r>
        <w:rPr>
          <w:i/>
          <w:iCs/>
        </w:rPr>
        <w:t xml:space="preserve"> заключение Кревской унии</w:t>
      </w:r>
      <w:r>
        <w:t>.</w:t>
      </w:r>
    </w:p>
    <w:p w14:paraId="7EE795B9" w14:textId="77777777" w:rsidR="00F0606C" w:rsidRDefault="00F0606C" w:rsidP="00F0606C">
      <w:pPr>
        <w:pStyle w:val="newncpi"/>
      </w:pPr>
      <w:r>
        <w:t> </w:t>
      </w:r>
    </w:p>
    <w:p w14:paraId="1567D9F6" w14:textId="77777777" w:rsidR="00F0606C" w:rsidRDefault="00F0606C" w:rsidP="00F0606C">
      <w:pPr>
        <w:pStyle w:val="newncpi0"/>
        <w:jc w:val="center"/>
      </w:pPr>
      <w:r>
        <w:rPr>
          <w:b/>
          <w:bCs/>
        </w:rPr>
        <w:t xml:space="preserve">Раздел IV. БЕЛОРУССКИЕ ЗЕМЛИ В СОСТАВЕ ВКЛ В КОНЦЕ XIV–XV в. </w:t>
      </w:r>
      <w:r>
        <w:t>(9 ч)</w:t>
      </w:r>
    </w:p>
    <w:p w14:paraId="4C2180AB" w14:textId="77777777" w:rsidR="00F0606C" w:rsidRDefault="00F0606C" w:rsidP="00F0606C">
      <w:pPr>
        <w:pStyle w:val="newncpi"/>
      </w:pPr>
      <w:r>
        <w:rPr>
          <w:b/>
          <w:bCs/>
        </w:rPr>
        <w:t> </w:t>
      </w:r>
    </w:p>
    <w:p w14:paraId="3C51F2D8" w14:textId="77777777" w:rsidR="00F0606C" w:rsidRDefault="00F0606C" w:rsidP="00F0606C">
      <w:pPr>
        <w:pStyle w:val="newncpi"/>
      </w:pPr>
      <w:r>
        <w:rPr>
          <w:b/>
          <w:bCs/>
        </w:rPr>
        <w:t>Княжение Витовта.</w:t>
      </w:r>
      <w:r>
        <w:t xml:space="preserve"> Усилия Витовта по восстановлению самостоятельности ВКЛ. Внешняя политика Витовта. Великое Княжество Литовское на вершине могущества.</w:t>
      </w:r>
    </w:p>
    <w:p w14:paraId="2EDE1054" w14:textId="77777777" w:rsidR="00F0606C" w:rsidRDefault="00F0606C" w:rsidP="00F0606C">
      <w:pPr>
        <w:pStyle w:val="newncpi"/>
      </w:pPr>
      <w:r>
        <w:rPr>
          <w:b/>
          <w:bCs/>
        </w:rPr>
        <w:t>Великая война и Грюнвальдская битва.</w:t>
      </w:r>
      <w:r>
        <w:t xml:space="preserve"> Усиление княжеской опасности. Подготовка к решительному отпору крестоносцам. Начало войны. Грюнвальдская битва. Результаты и историческое значение битвы. Торуньский мир.</w:t>
      </w:r>
    </w:p>
    <w:p w14:paraId="18252169" w14:textId="77777777" w:rsidR="00F0606C" w:rsidRDefault="00F0606C" w:rsidP="00F0606C">
      <w:pPr>
        <w:pStyle w:val="newncpi"/>
      </w:pPr>
      <w:r>
        <w:rPr>
          <w:b/>
          <w:bCs/>
        </w:rPr>
        <w:t>Гражданская война 1432–1439 гг.</w:t>
      </w:r>
      <w:r>
        <w:t xml:space="preserve"> Противоречия между группировками феодалов в ВКЛ. Борьба между Свидригайло и Сигизмундом. Казимир Ягайлович и его политика.</w:t>
      </w:r>
    </w:p>
    <w:p w14:paraId="637F8A24" w14:textId="77777777" w:rsidR="00F0606C" w:rsidRDefault="00F0606C" w:rsidP="00F0606C">
      <w:pPr>
        <w:pStyle w:val="newncpi"/>
      </w:pPr>
      <w:r>
        <w:rPr>
          <w:b/>
          <w:bCs/>
        </w:rPr>
        <w:t>Армия и военное дело.</w:t>
      </w:r>
      <w:r>
        <w:t xml:space="preserve"> Внешняя политика ВКЛ во второй половине XV в. Организация армии. Вооружение. Особенности внешней политики. Потеря ВКЛ первенства в «собирании русских земель».</w:t>
      </w:r>
    </w:p>
    <w:p w14:paraId="2EE36E7B" w14:textId="77777777" w:rsidR="00F0606C" w:rsidRDefault="00F0606C" w:rsidP="00F0606C">
      <w:pPr>
        <w:pStyle w:val="newncpi"/>
      </w:pPr>
      <w:r>
        <w:rPr>
          <w:b/>
          <w:bCs/>
        </w:rPr>
        <w:t>Развитие феодального общества.</w:t>
      </w:r>
      <w:r>
        <w:t xml:space="preserve"> Сельское хозяйство. Формирование сословий в Великом Княжестве Литовском. Землевладение и землепользование. Крестьянские повинности. Начало закрепощения крестьян.</w:t>
      </w:r>
    </w:p>
    <w:p w14:paraId="661231A2" w14:textId="77777777" w:rsidR="00F0606C" w:rsidRDefault="00F0606C" w:rsidP="00F0606C">
      <w:pPr>
        <w:pStyle w:val="newncpi"/>
      </w:pPr>
      <w:r>
        <w:rPr>
          <w:b/>
          <w:bCs/>
        </w:rPr>
        <w:t>Развитие городов.</w:t>
      </w:r>
      <w:r>
        <w:t xml:space="preserve"> Рост городов и их населения. Возрастание роли ремесла и торговли. Магдебургское право.</w:t>
      </w:r>
    </w:p>
    <w:p w14:paraId="63070298" w14:textId="77777777" w:rsidR="00F0606C" w:rsidRDefault="00F0606C" w:rsidP="00F0606C">
      <w:pPr>
        <w:pStyle w:val="newncpi"/>
      </w:pPr>
      <w:r>
        <w:rPr>
          <w:b/>
          <w:bCs/>
        </w:rPr>
        <w:t>Этническое развитие.</w:t>
      </w:r>
      <w:r>
        <w:t xml:space="preserve"> Особенности формирования белорусского этноса. Происхождение названия «Белая Русь». Этнические меньшинства в ВКЛ. Положение православной церкви и католического костела.</w:t>
      </w:r>
    </w:p>
    <w:p w14:paraId="1EFB6CE5" w14:textId="77777777" w:rsidR="00F0606C" w:rsidRDefault="00F0606C" w:rsidP="00F0606C">
      <w:pPr>
        <w:pStyle w:val="newncpi"/>
      </w:pPr>
      <w:r>
        <w:rPr>
          <w:b/>
          <w:bCs/>
        </w:rPr>
        <w:t>Культура.</w:t>
      </w:r>
      <w:r>
        <w:t xml:space="preserve"> Основные художественные стили. Зодчество. Живопись и скульптура. Литература.</w:t>
      </w:r>
    </w:p>
    <w:p w14:paraId="2E8D4158" w14:textId="77777777" w:rsidR="00F0606C" w:rsidRDefault="00F0606C" w:rsidP="00F0606C">
      <w:pPr>
        <w:pStyle w:val="newncpi"/>
      </w:pPr>
      <w:r>
        <w:rPr>
          <w:b/>
          <w:bCs/>
        </w:rPr>
        <w:t xml:space="preserve">Обобщение по разделу IV </w:t>
      </w:r>
      <w:r>
        <w:t>(1 ч)</w:t>
      </w:r>
    </w:p>
    <w:p w14:paraId="7C1090A0" w14:textId="77777777" w:rsidR="00F0606C" w:rsidRDefault="00F0606C" w:rsidP="00F0606C">
      <w:pPr>
        <w:pStyle w:val="newncpi"/>
      </w:pPr>
      <w:r>
        <w:t> </w:t>
      </w:r>
    </w:p>
    <w:p w14:paraId="22894B27" w14:textId="77777777" w:rsidR="00F0606C" w:rsidRDefault="00F0606C" w:rsidP="00F0606C">
      <w:pPr>
        <w:pStyle w:val="newncpi0"/>
        <w:jc w:val="center"/>
      </w:pPr>
      <w:r>
        <w:rPr>
          <w:b/>
          <w:bCs/>
        </w:rPr>
        <w:t>НАШ КРАЙ «С ДРЕВНЕЙШИХ ВРЕМЕН ДО КОНЦА XV в.»</w:t>
      </w:r>
      <w:r>
        <w:t xml:space="preserve"> (1 ч)</w:t>
      </w:r>
    </w:p>
    <w:p w14:paraId="0814E8EB" w14:textId="77777777" w:rsidR="00F0606C" w:rsidRDefault="00F0606C" w:rsidP="00F0606C">
      <w:pPr>
        <w:pStyle w:val="newncpi"/>
      </w:pPr>
      <w:r>
        <w:rPr>
          <w:b/>
          <w:bCs/>
          <w:i/>
          <w:iCs/>
        </w:rPr>
        <w:t> </w:t>
      </w:r>
    </w:p>
    <w:p w14:paraId="2538395E" w14:textId="77777777" w:rsidR="00F0606C" w:rsidRDefault="00F0606C" w:rsidP="00F0606C">
      <w:pPr>
        <w:pStyle w:val="newncpi"/>
      </w:pPr>
      <w:r>
        <w:rPr>
          <w:b/>
          <w:bCs/>
          <w:i/>
          <w:iCs/>
        </w:rPr>
        <w:t>Требования к результатам учебно-познавательной деятельности учащихся</w:t>
      </w:r>
    </w:p>
    <w:p w14:paraId="78FD9540" w14:textId="77777777" w:rsidR="00F0606C" w:rsidRDefault="00F0606C" w:rsidP="00F0606C">
      <w:pPr>
        <w:pStyle w:val="newncpi"/>
      </w:pPr>
      <w:r>
        <w:rPr>
          <w:b/>
          <w:bCs/>
          <w:i/>
          <w:iCs/>
        </w:rPr>
        <w:t>Знать</w:t>
      </w:r>
      <w:r>
        <w:t>:</w:t>
      </w:r>
    </w:p>
    <w:p w14:paraId="3353AABE" w14:textId="77777777" w:rsidR="00F0606C" w:rsidRDefault="00F0606C" w:rsidP="00F0606C">
      <w:pPr>
        <w:pStyle w:val="newncpi"/>
      </w:pPr>
      <w:r>
        <w:t xml:space="preserve">основные события в истории Беларуси в конце XIV–XV в. и их </w:t>
      </w:r>
      <w:r>
        <w:rPr>
          <w:b/>
          <w:bCs/>
        </w:rPr>
        <w:t>даты</w:t>
      </w:r>
      <w:r>
        <w:t xml:space="preserve"> (</w:t>
      </w:r>
      <w:r>
        <w:rPr>
          <w:i/>
          <w:iCs/>
        </w:rPr>
        <w:t>княжение Витовта</w:t>
      </w:r>
      <w:r>
        <w:t xml:space="preserve">, </w:t>
      </w:r>
      <w:r>
        <w:rPr>
          <w:i/>
          <w:iCs/>
        </w:rPr>
        <w:t>Казимира</w:t>
      </w:r>
      <w:r>
        <w:t xml:space="preserve"> </w:t>
      </w:r>
      <w:r>
        <w:rPr>
          <w:i/>
          <w:iCs/>
        </w:rPr>
        <w:t>Ягайловича</w:t>
      </w:r>
      <w:r>
        <w:t xml:space="preserve">; </w:t>
      </w:r>
      <w:r>
        <w:rPr>
          <w:i/>
          <w:iCs/>
        </w:rPr>
        <w:t>Грюнвальдская</w:t>
      </w:r>
      <w:r>
        <w:t xml:space="preserve"> </w:t>
      </w:r>
      <w:r>
        <w:rPr>
          <w:i/>
          <w:iCs/>
        </w:rPr>
        <w:t>битва</w:t>
      </w:r>
      <w:r>
        <w:t xml:space="preserve">, </w:t>
      </w:r>
      <w:r>
        <w:rPr>
          <w:i/>
          <w:iCs/>
        </w:rPr>
        <w:t>гражданская война между феодалами</w:t>
      </w:r>
      <w:r>
        <w:t>);</w:t>
      </w:r>
    </w:p>
    <w:p w14:paraId="2BCA037B" w14:textId="77777777" w:rsidR="00F0606C" w:rsidRDefault="00F0606C" w:rsidP="00F0606C">
      <w:pPr>
        <w:pStyle w:val="newncpi"/>
      </w:pPr>
      <w:r>
        <w:t>определения исторических понятий (</w:t>
      </w:r>
      <w:r>
        <w:rPr>
          <w:i/>
          <w:iCs/>
        </w:rPr>
        <w:t>Великое Княжество Литовское</w:t>
      </w:r>
      <w:r>
        <w:t xml:space="preserve">, </w:t>
      </w:r>
      <w:r>
        <w:rPr>
          <w:i/>
          <w:iCs/>
        </w:rPr>
        <w:t>Русское и Жемайтское</w:t>
      </w:r>
      <w:r>
        <w:t xml:space="preserve">, </w:t>
      </w:r>
      <w:r>
        <w:rPr>
          <w:i/>
          <w:iCs/>
        </w:rPr>
        <w:t>Судебник</w:t>
      </w:r>
      <w:r>
        <w:t xml:space="preserve">, </w:t>
      </w:r>
      <w:r>
        <w:rPr>
          <w:i/>
          <w:iCs/>
        </w:rPr>
        <w:t>воеводство</w:t>
      </w:r>
      <w:r>
        <w:t xml:space="preserve">, </w:t>
      </w:r>
      <w:r>
        <w:rPr>
          <w:i/>
          <w:iCs/>
        </w:rPr>
        <w:t>канцлер</w:t>
      </w:r>
      <w:r>
        <w:t xml:space="preserve">, </w:t>
      </w:r>
      <w:r>
        <w:rPr>
          <w:i/>
          <w:iCs/>
        </w:rPr>
        <w:t>посполитое рушенье</w:t>
      </w:r>
      <w:r>
        <w:t xml:space="preserve">, </w:t>
      </w:r>
      <w:r>
        <w:rPr>
          <w:i/>
          <w:iCs/>
        </w:rPr>
        <w:t>хоругвь</w:t>
      </w:r>
      <w:r>
        <w:t xml:space="preserve">, </w:t>
      </w:r>
      <w:r>
        <w:rPr>
          <w:i/>
          <w:iCs/>
        </w:rPr>
        <w:t>оброк</w:t>
      </w:r>
      <w:r>
        <w:t xml:space="preserve">, </w:t>
      </w:r>
      <w:r>
        <w:rPr>
          <w:i/>
          <w:iCs/>
        </w:rPr>
        <w:t>барщина</w:t>
      </w:r>
      <w:r>
        <w:t xml:space="preserve">, </w:t>
      </w:r>
      <w:r>
        <w:rPr>
          <w:i/>
          <w:iCs/>
        </w:rPr>
        <w:t>знать</w:t>
      </w:r>
      <w:r>
        <w:t xml:space="preserve">, </w:t>
      </w:r>
      <w:r>
        <w:rPr>
          <w:i/>
          <w:iCs/>
        </w:rPr>
        <w:t>мещане</w:t>
      </w:r>
      <w:r>
        <w:t xml:space="preserve">, </w:t>
      </w:r>
      <w:r>
        <w:rPr>
          <w:i/>
          <w:iCs/>
        </w:rPr>
        <w:t>ратуша</w:t>
      </w:r>
      <w:r>
        <w:t xml:space="preserve">, </w:t>
      </w:r>
      <w:r>
        <w:rPr>
          <w:i/>
          <w:iCs/>
        </w:rPr>
        <w:t>магдебургское</w:t>
      </w:r>
      <w:r>
        <w:t xml:space="preserve"> </w:t>
      </w:r>
      <w:r>
        <w:rPr>
          <w:i/>
          <w:iCs/>
        </w:rPr>
        <w:t>право</w:t>
      </w:r>
      <w:r>
        <w:t xml:space="preserve">, </w:t>
      </w:r>
      <w:r>
        <w:rPr>
          <w:i/>
          <w:iCs/>
        </w:rPr>
        <w:t>магистрат</w:t>
      </w:r>
      <w:r>
        <w:t xml:space="preserve">, </w:t>
      </w:r>
      <w:r>
        <w:rPr>
          <w:i/>
          <w:iCs/>
        </w:rPr>
        <w:t>этнос</w:t>
      </w:r>
      <w:r>
        <w:t>);</w:t>
      </w:r>
    </w:p>
    <w:p w14:paraId="7FF451F5" w14:textId="77777777" w:rsidR="00F0606C" w:rsidRDefault="00F0606C" w:rsidP="00F0606C">
      <w:pPr>
        <w:pStyle w:val="newncpi"/>
      </w:pPr>
      <w:r>
        <w:t>имена исторических деятелей Беларуси в конце XIV–XV в., результаты их деятельности (</w:t>
      </w:r>
      <w:r>
        <w:rPr>
          <w:i/>
          <w:iCs/>
        </w:rPr>
        <w:t>Витовт</w:t>
      </w:r>
      <w:r>
        <w:t xml:space="preserve">, </w:t>
      </w:r>
      <w:r>
        <w:rPr>
          <w:i/>
          <w:iCs/>
        </w:rPr>
        <w:t>Казимир</w:t>
      </w:r>
      <w:r>
        <w:t xml:space="preserve"> </w:t>
      </w:r>
      <w:r>
        <w:rPr>
          <w:i/>
          <w:iCs/>
        </w:rPr>
        <w:t>Ягайлович</w:t>
      </w:r>
      <w:r>
        <w:t>);</w:t>
      </w:r>
    </w:p>
    <w:p w14:paraId="5AF920C2" w14:textId="77777777" w:rsidR="00F0606C" w:rsidRDefault="00F0606C" w:rsidP="00F0606C">
      <w:pPr>
        <w:pStyle w:val="newncpi"/>
      </w:pPr>
      <w:r>
        <w:t>достижения культуры на территории Беларуси в конце XIV–XV в.</w:t>
      </w:r>
    </w:p>
    <w:p w14:paraId="226A9CF4" w14:textId="77777777" w:rsidR="00F0606C" w:rsidRDefault="00F0606C" w:rsidP="00F0606C">
      <w:pPr>
        <w:pStyle w:val="newncpi"/>
      </w:pPr>
      <w:r>
        <w:rPr>
          <w:b/>
          <w:bCs/>
          <w:i/>
          <w:iCs/>
        </w:rPr>
        <w:t>Уметь</w:t>
      </w:r>
      <w:r>
        <w:t>:</w:t>
      </w:r>
    </w:p>
    <w:p w14:paraId="6F13F462" w14:textId="77777777" w:rsidR="00F0606C" w:rsidRDefault="00F0606C" w:rsidP="00F0606C">
      <w:pPr>
        <w:pStyle w:val="newncpi"/>
      </w:pPr>
      <w:r>
        <w:t xml:space="preserve">синхронизировать </w:t>
      </w:r>
      <w:r>
        <w:rPr>
          <w:i/>
          <w:iCs/>
        </w:rPr>
        <w:t>под руководством учителя</w:t>
      </w:r>
      <w:r>
        <w:t xml:space="preserve"> исторические события, которые происходили в конце XIV–XV в. на территории Беларуси, в Западной Европе;</w:t>
      </w:r>
    </w:p>
    <w:p w14:paraId="6B935932" w14:textId="77777777" w:rsidR="00F0606C" w:rsidRDefault="00F0606C" w:rsidP="00F0606C">
      <w:pPr>
        <w:pStyle w:val="newncpi"/>
      </w:pPr>
      <w:r>
        <w:t xml:space="preserve">показывать на исторической карте: </w:t>
      </w:r>
      <w:r>
        <w:rPr>
          <w:i/>
          <w:iCs/>
        </w:rPr>
        <w:t>территорию ВКЛ во время княжения Витовта</w:t>
      </w:r>
      <w:r>
        <w:t xml:space="preserve">; </w:t>
      </w:r>
      <w:r>
        <w:rPr>
          <w:i/>
          <w:iCs/>
        </w:rPr>
        <w:t>направления военных походов Витовта против крестоносцев</w:t>
      </w:r>
      <w:r>
        <w:t xml:space="preserve">, </w:t>
      </w:r>
      <w:r>
        <w:rPr>
          <w:i/>
          <w:iCs/>
        </w:rPr>
        <w:t>монголо-татар</w:t>
      </w:r>
      <w:r>
        <w:t xml:space="preserve">, </w:t>
      </w:r>
      <w:r>
        <w:rPr>
          <w:i/>
          <w:iCs/>
        </w:rPr>
        <w:t>места</w:t>
      </w:r>
      <w:r>
        <w:t xml:space="preserve"> </w:t>
      </w:r>
      <w:r>
        <w:rPr>
          <w:i/>
          <w:iCs/>
        </w:rPr>
        <w:t>сражений</w:t>
      </w:r>
      <w:r>
        <w:t>;</w:t>
      </w:r>
    </w:p>
    <w:p w14:paraId="0ED1CE46" w14:textId="77777777" w:rsidR="00F0606C" w:rsidRDefault="00F0606C" w:rsidP="00F0606C">
      <w:pPr>
        <w:pStyle w:val="newncpi"/>
      </w:pPr>
      <w:r>
        <w:t>составлять рассказ на основе текста параграфа, изображений, исторической карты о расширении территории ВКЛ при Витовте, Грюнвальдской битве и ее значении, результатах гражданской войны между феодалами, внешней политике ВКЛ, развитии городов в ВКЛ и значении магдебургского права, положении православной и католической церкви в ВКЛ, памятниках культуры на белорусских землях, происхождении названия «Белая Русь»;</w:t>
      </w:r>
    </w:p>
    <w:p w14:paraId="21E317B1" w14:textId="77777777" w:rsidR="00F0606C" w:rsidRDefault="00F0606C" w:rsidP="00F0606C">
      <w:pPr>
        <w:pStyle w:val="newncpi"/>
      </w:pPr>
      <w:r>
        <w:t xml:space="preserve">находить в тексте и высказывать предположения, которые объясняют причинно-следственные связи между историческими событиями: </w:t>
      </w:r>
      <w:r>
        <w:rPr>
          <w:i/>
          <w:iCs/>
        </w:rPr>
        <w:t>усиление опасности со стороны крестоносцев – Грюнвальдская битва</w:t>
      </w:r>
      <w:r>
        <w:t xml:space="preserve">; </w:t>
      </w:r>
      <w:r>
        <w:rPr>
          <w:i/>
          <w:iCs/>
        </w:rPr>
        <w:t>рост противоречий между феодалами – гражданская война</w:t>
      </w:r>
      <w:r>
        <w:t xml:space="preserve">; </w:t>
      </w:r>
      <w:r>
        <w:rPr>
          <w:i/>
          <w:iCs/>
        </w:rPr>
        <w:t>рост городов – магдебургское право</w:t>
      </w:r>
      <w:r>
        <w:t>.</w:t>
      </w:r>
    </w:p>
    <w:p w14:paraId="2010A6FD" w14:textId="77777777" w:rsidR="00627639" w:rsidRDefault="00627639" w:rsidP="00F0606C">
      <w:pPr>
        <w:pStyle w:val="nonumheader"/>
      </w:pPr>
    </w:p>
    <w:p w14:paraId="39E2E88A" w14:textId="77777777" w:rsidR="00F0606C" w:rsidRDefault="00F0606C" w:rsidP="00F0606C">
      <w:pPr>
        <w:pStyle w:val="nonumheader"/>
      </w:pPr>
      <w:r>
        <w:t>ОБЩИЕ ТРЕБОВАНИЯ К ОРГАНИЗАЦИИ ОБРАЗОВАТЕЛЬНОГО ПРОЦЕССА ПО ИСТОРИИ БЕЛАРУСИ В VI КЛАССЕ</w:t>
      </w:r>
    </w:p>
    <w:p w14:paraId="50FFCB8D" w14:textId="77777777" w:rsidR="00F0606C" w:rsidRDefault="00F0606C" w:rsidP="00F0606C">
      <w:pPr>
        <w:pStyle w:val="newncpi"/>
      </w:pPr>
      <w:r>
        <w:rPr>
          <w:b/>
          <w:bCs/>
          <w:i/>
          <w:iCs/>
        </w:rPr>
        <w:t>В процессе обучения истории Беларуси в VI классе рекомендуется организовывать следующие виды учебно-познавательной деятельности учащихся</w:t>
      </w:r>
      <w:r>
        <w:t xml:space="preserve">: комментированное и самостоятельное чтение; составление простого плана; составление рассказа об исторических событиях с опорой на план и различные источники информации (текст параграфа, схема, иллюстрация, историческая карта); работа с исторической картой, отрывками из исторических документов; работа с историческим словарем; подготовка кратких сообщений об исторических событиях и лицах по предложенному плану; решение и составление хронологических задач; составление </w:t>
      </w:r>
      <w:r>
        <w:rPr>
          <w:i/>
          <w:iCs/>
        </w:rPr>
        <w:t>под</w:t>
      </w:r>
      <w:r>
        <w:t xml:space="preserve"> </w:t>
      </w:r>
      <w:r>
        <w:rPr>
          <w:i/>
          <w:iCs/>
        </w:rPr>
        <w:t>руководством</w:t>
      </w:r>
      <w:r>
        <w:t xml:space="preserve"> </w:t>
      </w:r>
      <w:r>
        <w:rPr>
          <w:i/>
          <w:iCs/>
        </w:rPr>
        <w:t>учителя</w:t>
      </w:r>
      <w:r>
        <w:t xml:space="preserve"> таблиц с исторической информацией (хронологических, синхронистических, информационных, сравнительных).</w:t>
      </w:r>
    </w:p>
    <w:p w14:paraId="0030BCC3" w14:textId="77777777" w:rsidR="00F0606C" w:rsidRDefault="00F0606C" w:rsidP="00F0606C">
      <w:pPr>
        <w:pStyle w:val="newncpi"/>
      </w:pPr>
      <w:r>
        <w:rPr>
          <w:b/>
          <w:bCs/>
          <w:i/>
          <w:iCs/>
        </w:rPr>
        <w:t>По результатам изучения истории Беларуси в VI классе учащиеся должны</w:t>
      </w:r>
    </w:p>
    <w:p w14:paraId="68C644D4" w14:textId="77777777" w:rsidR="00F0606C" w:rsidRDefault="00F0606C" w:rsidP="00F0606C">
      <w:pPr>
        <w:pStyle w:val="newncpi"/>
      </w:pPr>
      <w:r>
        <w:rPr>
          <w:b/>
          <w:bCs/>
          <w:i/>
          <w:iCs/>
        </w:rPr>
        <w:t>уметь</w:t>
      </w:r>
      <w:r>
        <w:t>:</w:t>
      </w:r>
    </w:p>
    <w:p w14:paraId="194B5781" w14:textId="77777777" w:rsidR="00F0606C" w:rsidRDefault="00F0606C" w:rsidP="00F0606C">
      <w:pPr>
        <w:pStyle w:val="newncpi"/>
      </w:pPr>
      <w:r>
        <w:t>– определять хронологическую последовательность изученных исторических событий, их продолжительность;</w:t>
      </w:r>
    </w:p>
    <w:p w14:paraId="7A68B398" w14:textId="77777777" w:rsidR="00F0606C" w:rsidRDefault="00F0606C" w:rsidP="00F0606C">
      <w:pPr>
        <w:pStyle w:val="newncpi"/>
      </w:pPr>
      <w:r>
        <w:t>– соотносить дату исторического события с веком, периодом Средневековья;</w:t>
      </w:r>
    </w:p>
    <w:p w14:paraId="1DBED637" w14:textId="77777777" w:rsidR="00F0606C" w:rsidRDefault="00F0606C" w:rsidP="00F0606C">
      <w:pPr>
        <w:pStyle w:val="newncpi"/>
      </w:pPr>
      <w:r>
        <w:t xml:space="preserve">– синхронизировать </w:t>
      </w:r>
      <w:r>
        <w:rPr>
          <w:i/>
          <w:iCs/>
        </w:rPr>
        <w:t>под руководством учителя</w:t>
      </w:r>
      <w:r>
        <w:t xml:space="preserve"> исторические события, которые происходили в изученный период на территории Беларуси и в Европе;</w:t>
      </w:r>
    </w:p>
    <w:p w14:paraId="3D2CC988" w14:textId="77777777" w:rsidR="00F0606C" w:rsidRDefault="00F0606C" w:rsidP="00F0606C">
      <w:pPr>
        <w:pStyle w:val="newncpi"/>
      </w:pPr>
      <w:r>
        <w:t>– показывать на исторической карте места изученных исторических событий;</w:t>
      </w:r>
    </w:p>
    <w:p w14:paraId="7A3C402B" w14:textId="77777777" w:rsidR="00F0606C" w:rsidRDefault="00F0606C" w:rsidP="00F0606C">
      <w:pPr>
        <w:pStyle w:val="newncpi"/>
      </w:pPr>
      <w:r>
        <w:t>– использовать легенду исторической карты для поиска информации на карте;</w:t>
      </w:r>
    </w:p>
    <w:p w14:paraId="7476A2AF" w14:textId="77777777" w:rsidR="00F0606C" w:rsidRDefault="00F0606C" w:rsidP="00F0606C">
      <w:pPr>
        <w:pStyle w:val="newncpi"/>
      </w:pPr>
      <w:r>
        <w:t>– составлять рассказ на основе текста параграфа, изображений, исторической карты об изученных событиях;</w:t>
      </w:r>
    </w:p>
    <w:p w14:paraId="064C1787" w14:textId="77777777" w:rsidR="00F0606C" w:rsidRDefault="00F0606C" w:rsidP="00F0606C">
      <w:pPr>
        <w:pStyle w:val="newncpi"/>
      </w:pPr>
      <w:r>
        <w:t>– правильно использовать изученные исторические понятия;</w:t>
      </w:r>
    </w:p>
    <w:p w14:paraId="302F4493" w14:textId="77777777" w:rsidR="00F0606C" w:rsidRDefault="00F0606C" w:rsidP="00F0606C">
      <w:pPr>
        <w:pStyle w:val="newncpi"/>
      </w:pPr>
      <w:r>
        <w:t>– работать с текстом учебного пособия:</w:t>
      </w:r>
    </w:p>
    <w:p w14:paraId="20668D87" w14:textId="77777777" w:rsidR="00F0606C" w:rsidRDefault="00F0606C" w:rsidP="00F0606C">
      <w:pPr>
        <w:pStyle w:val="newncpi"/>
      </w:pPr>
      <w:r>
        <w:t>выделять главное в тексте параграфа, составлять простой план пункта параграфа или ответа на конкретный вопрос;</w:t>
      </w:r>
    </w:p>
    <w:p w14:paraId="19502A85" w14:textId="77777777" w:rsidR="00F0606C" w:rsidRDefault="00F0606C" w:rsidP="00F0606C">
      <w:pPr>
        <w:pStyle w:val="newncpi"/>
      </w:pPr>
      <w:r>
        <w:t>задавать вопросы к тексту параграфа, иллюстрации;</w:t>
      </w:r>
    </w:p>
    <w:p w14:paraId="337BE5D1" w14:textId="77777777" w:rsidR="00F0606C" w:rsidRDefault="00F0606C" w:rsidP="00F0606C">
      <w:pPr>
        <w:pStyle w:val="newncpi"/>
      </w:pPr>
      <w:r>
        <w:t>находить в тексте параграфа ответы на поставленные вопросы;</w:t>
      </w:r>
    </w:p>
    <w:p w14:paraId="332C50ED" w14:textId="77777777" w:rsidR="00F0606C" w:rsidRDefault="00F0606C" w:rsidP="00F0606C">
      <w:pPr>
        <w:pStyle w:val="newncpi"/>
      </w:pPr>
      <w:r>
        <w:t>находить в тексте и высказывать предположения, которые объясняют причинно-следственные связи между историческими событиями;</w:t>
      </w:r>
    </w:p>
    <w:p w14:paraId="4629714F" w14:textId="77777777" w:rsidR="00F0606C" w:rsidRDefault="00F0606C" w:rsidP="00F0606C">
      <w:pPr>
        <w:pStyle w:val="newncpi"/>
      </w:pPr>
      <w:r>
        <w:t>интерпретировать и обобщать информацию параграфа, формулировать простые выводы;</w:t>
      </w:r>
    </w:p>
    <w:p w14:paraId="3EECBC0A" w14:textId="77777777" w:rsidR="00F0606C" w:rsidRDefault="00F0606C" w:rsidP="00F0606C">
      <w:pPr>
        <w:pStyle w:val="newncpi"/>
      </w:pPr>
      <w:r>
        <w:t>работать с различными формами представления информации (текст параграфа, схема, картосхема и др.), находить информацию и использовать ее при составлении рассказа;</w:t>
      </w:r>
    </w:p>
    <w:p w14:paraId="1AF6AB65" w14:textId="77777777" w:rsidR="00F0606C" w:rsidRDefault="00F0606C" w:rsidP="00F0606C">
      <w:pPr>
        <w:pStyle w:val="newncpi"/>
      </w:pPr>
      <w:r>
        <w:t>– читать фрагменты исторических документов, отвечать на вопросы к ним;</w:t>
      </w:r>
    </w:p>
    <w:p w14:paraId="0419FA6B" w14:textId="77777777" w:rsidR="00F0606C" w:rsidRDefault="00F0606C" w:rsidP="00F0606C">
      <w:pPr>
        <w:pStyle w:val="newncpi"/>
      </w:pPr>
      <w:r>
        <w:t>– использовать различные источники информации (справочники, детские энциклопедии, Интернет и др.) для подготовки кратких сообщений о важнейших событиях, исторических личностях, достижениях культуры Беларуси в изученный период;</w:t>
      </w:r>
    </w:p>
    <w:p w14:paraId="73A87B3D" w14:textId="77777777" w:rsidR="00F0606C" w:rsidRDefault="00F0606C" w:rsidP="00F0606C">
      <w:pPr>
        <w:pStyle w:val="newncpi"/>
      </w:pPr>
      <w:r>
        <w:t>– </w:t>
      </w:r>
      <w:r>
        <w:rPr>
          <w:i/>
          <w:iCs/>
        </w:rPr>
        <w:t>под руководством учителя</w:t>
      </w:r>
      <w:r>
        <w:t xml:space="preserve"> по предложенным критериям сравнивать исторические события и явления;</w:t>
      </w:r>
    </w:p>
    <w:p w14:paraId="218CBEFC" w14:textId="77777777" w:rsidR="00F0606C" w:rsidRDefault="00F0606C" w:rsidP="00F0606C">
      <w:pPr>
        <w:pStyle w:val="newncpi"/>
      </w:pPr>
      <w:r>
        <w:rPr>
          <w:b/>
          <w:bCs/>
          <w:i/>
          <w:iCs/>
        </w:rPr>
        <w:t>применять</w:t>
      </w:r>
      <w:r>
        <w:t xml:space="preserve"> приобретенные знания и умения для:</w:t>
      </w:r>
    </w:p>
    <w:p w14:paraId="2F878BB6" w14:textId="77777777" w:rsidR="00F0606C" w:rsidRDefault="00F0606C" w:rsidP="00F0606C">
      <w:pPr>
        <w:pStyle w:val="newncpi"/>
      </w:pPr>
      <w:r>
        <w:t>– решения учебных задач;</w:t>
      </w:r>
    </w:p>
    <w:p w14:paraId="7E078780" w14:textId="77777777" w:rsidR="00F0606C" w:rsidRDefault="00F0606C" w:rsidP="00F0606C">
      <w:pPr>
        <w:pStyle w:val="newncpi"/>
      </w:pPr>
      <w:r>
        <w:t>– объяснения исторического контекста (при чтении художественной литературы, просмотре фильмов, посещении исторических достопримечательностей и т. д.);</w:t>
      </w:r>
    </w:p>
    <w:p w14:paraId="01E63729" w14:textId="77777777" w:rsidR="00F0606C" w:rsidRDefault="00F0606C" w:rsidP="00F0606C">
      <w:pPr>
        <w:pStyle w:val="newncpi"/>
      </w:pPr>
      <w:r>
        <w:t>– определения своего отношения к наиболее значимым событиям и историческим личностям истории Беларуси с древнейших времен до конца XV в.</w:t>
      </w:r>
    </w:p>
    <w:p w14:paraId="77DEC488" w14:textId="77777777" w:rsidR="00F0606C" w:rsidRDefault="00F0606C" w:rsidP="00627639">
      <w:pPr>
        <w:pStyle w:val="newncpi"/>
      </w:pPr>
      <w:r>
        <w:t> </w:t>
      </w:r>
    </w:p>
    <w:p w14:paraId="38268ECB" w14:textId="77777777" w:rsidR="00281365" w:rsidRDefault="00281365"/>
    <w:sectPr w:rsidR="00281365" w:rsidSect="007139D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1B788B" w14:textId="77777777" w:rsidR="00CA4CB3" w:rsidRDefault="00CA4CB3">
      <w:pPr>
        <w:spacing w:after="0" w:line="240" w:lineRule="auto"/>
      </w:pPr>
      <w:r>
        <w:separator/>
      </w:r>
    </w:p>
  </w:endnote>
  <w:endnote w:type="continuationSeparator" w:id="0">
    <w:p w14:paraId="1D57335C" w14:textId="77777777" w:rsidR="00CA4CB3" w:rsidRDefault="00CA4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80FA75" w14:textId="77777777" w:rsidR="007139D8" w:rsidRDefault="00CA4CB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9724DD" w14:textId="77777777" w:rsidR="007139D8" w:rsidRDefault="00CA4CB3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EA05CE" w14:textId="77777777" w:rsidR="007139D8" w:rsidRDefault="00CA4C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87058C" w14:textId="77777777" w:rsidR="00CA4CB3" w:rsidRDefault="00CA4CB3">
      <w:pPr>
        <w:spacing w:after="0" w:line="240" w:lineRule="auto"/>
      </w:pPr>
      <w:r>
        <w:separator/>
      </w:r>
    </w:p>
  </w:footnote>
  <w:footnote w:type="continuationSeparator" w:id="0">
    <w:p w14:paraId="3489F923" w14:textId="77777777" w:rsidR="00CA4CB3" w:rsidRDefault="00CA4C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20CC50" w14:textId="77777777" w:rsidR="007139D8" w:rsidRDefault="00627639" w:rsidP="00B44359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124B1AB1" w14:textId="77777777" w:rsidR="007139D8" w:rsidRDefault="00CA4CB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6E32EF" w14:textId="77777777" w:rsidR="007139D8" w:rsidRPr="007139D8" w:rsidRDefault="00627639" w:rsidP="00B44359">
    <w:pPr>
      <w:pStyle w:val="a5"/>
      <w:framePr w:wrap="around" w:vAnchor="text" w:hAnchor="margin" w:xAlign="center" w:y="1"/>
      <w:rPr>
        <w:rStyle w:val="a9"/>
        <w:rFonts w:ascii="Times New Roman" w:hAnsi="Times New Roman" w:cs="Times New Roman"/>
        <w:sz w:val="24"/>
      </w:rPr>
    </w:pPr>
    <w:r w:rsidRPr="007139D8">
      <w:rPr>
        <w:rStyle w:val="a9"/>
        <w:rFonts w:ascii="Times New Roman" w:hAnsi="Times New Roman" w:cs="Times New Roman"/>
        <w:sz w:val="24"/>
      </w:rPr>
      <w:fldChar w:fldCharType="begin"/>
    </w:r>
    <w:r w:rsidRPr="007139D8">
      <w:rPr>
        <w:rStyle w:val="a9"/>
        <w:rFonts w:ascii="Times New Roman" w:hAnsi="Times New Roman" w:cs="Times New Roman"/>
        <w:sz w:val="24"/>
      </w:rPr>
      <w:instrText xml:space="preserve">PAGE  </w:instrText>
    </w:r>
    <w:r w:rsidRPr="007139D8">
      <w:rPr>
        <w:rStyle w:val="a9"/>
        <w:rFonts w:ascii="Times New Roman" w:hAnsi="Times New Roman" w:cs="Times New Roman"/>
        <w:sz w:val="24"/>
      </w:rPr>
      <w:fldChar w:fldCharType="separate"/>
    </w:r>
    <w:r>
      <w:rPr>
        <w:rStyle w:val="a9"/>
        <w:rFonts w:ascii="Times New Roman" w:hAnsi="Times New Roman" w:cs="Times New Roman"/>
        <w:noProof/>
        <w:sz w:val="24"/>
      </w:rPr>
      <w:t>8</w:t>
    </w:r>
    <w:r w:rsidRPr="007139D8">
      <w:rPr>
        <w:rStyle w:val="a9"/>
        <w:rFonts w:ascii="Times New Roman" w:hAnsi="Times New Roman" w:cs="Times New Roman"/>
        <w:sz w:val="24"/>
      </w:rPr>
      <w:fldChar w:fldCharType="end"/>
    </w:r>
  </w:p>
  <w:p w14:paraId="7BA4A18F" w14:textId="77777777" w:rsidR="007139D8" w:rsidRPr="007139D8" w:rsidRDefault="00CA4CB3">
    <w:pPr>
      <w:pStyle w:val="a5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CDE29C" w14:textId="77777777" w:rsidR="007139D8" w:rsidRDefault="00CA4CB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606C"/>
    <w:rsid w:val="00087A9E"/>
    <w:rsid w:val="00281365"/>
    <w:rsid w:val="0029030F"/>
    <w:rsid w:val="004016A6"/>
    <w:rsid w:val="00627639"/>
    <w:rsid w:val="009B76C1"/>
    <w:rsid w:val="00CA4CB3"/>
    <w:rsid w:val="00E06760"/>
    <w:rsid w:val="00F06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0AEA7"/>
  <w15:docId w15:val="{70D134A5-1929-455B-B7C6-237FC4341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606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0606C"/>
    <w:rPr>
      <w:color w:val="154C94"/>
      <w:u w:val="single"/>
    </w:rPr>
  </w:style>
  <w:style w:type="character" w:styleId="a4">
    <w:name w:val="FollowedHyperlink"/>
    <w:basedOn w:val="a0"/>
    <w:uiPriority w:val="99"/>
    <w:semiHidden/>
    <w:unhideWhenUsed/>
    <w:rsid w:val="00F0606C"/>
    <w:rPr>
      <w:color w:val="154C94"/>
      <w:u w:val="single"/>
    </w:rPr>
  </w:style>
  <w:style w:type="paragraph" w:customStyle="1" w:styleId="part">
    <w:name w:val="part"/>
    <w:basedOn w:val="a"/>
    <w:rsid w:val="00F0606C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article">
    <w:name w:val="article"/>
    <w:basedOn w:val="a"/>
    <w:rsid w:val="00F0606C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">
    <w:name w:val="Название1"/>
    <w:basedOn w:val="a"/>
    <w:rsid w:val="00F0606C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ncpi">
    <w:name w:val="titlencpi"/>
    <w:basedOn w:val="a"/>
    <w:rsid w:val="00F0606C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spaper">
    <w:name w:val="aspaper"/>
    <w:basedOn w:val="a"/>
    <w:rsid w:val="00F0606C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chapter">
    <w:name w:val="chapter"/>
    <w:basedOn w:val="a"/>
    <w:rsid w:val="00F0606C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g">
    <w:name w:val="titleg"/>
    <w:basedOn w:val="a"/>
    <w:rsid w:val="00F0606C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pr">
    <w:name w:val="titlepr"/>
    <w:basedOn w:val="a"/>
    <w:rsid w:val="00F0606C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">
    <w:name w:val="agree"/>
    <w:basedOn w:val="a"/>
    <w:rsid w:val="00F0606C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razdel">
    <w:name w:val="razdel"/>
    <w:basedOn w:val="a"/>
    <w:rsid w:val="00F0606C"/>
    <w:pPr>
      <w:spacing w:after="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caps/>
      <w:sz w:val="32"/>
      <w:szCs w:val="32"/>
      <w:lang w:eastAsia="ru-RU"/>
    </w:rPr>
  </w:style>
  <w:style w:type="paragraph" w:customStyle="1" w:styleId="podrazdel">
    <w:name w:val="podrazdel"/>
    <w:basedOn w:val="a"/>
    <w:rsid w:val="00F0606C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F0606C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F0606C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F0606C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k">
    <w:name w:val="titlek"/>
    <w:basedOn w:val="a"/>
    <w:rsid w:val="00F0606C"/>
    <w:pPr>
      <w:spacing w:before="240" w:after="0" w:line="240" w:lineRule="auto"/>
      <w:jc w:val="center"/>
    </w:pPr>
    <w:rPr>
      <w:rFonts w:ascii="Times New Roman" w:eastAsiaTheme="minorEastAsia" w:hAnsi="Times New Roman" w:cs="Times New Roman"/>
      <w:caps/>
      <w:sz w:val="24"/>
      <w:szCs w:val="24"/>
      <w:lang w:eastAsia="ru-RU"/>
    </w:rPr>
  </w:style>
  <w:style w:type="paragraph" w:customStyle="1" w:styleId="izvlechen">
    <w:name w:val="izvlechen"/>
    <w:basedOn w:val="a"/>
    <w:rsid w:val="00F0606C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oint">
    <w:name w:val="point"/>
    <w:basedOn w:val="a"/>
    <w:rsid w:val="00F0606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F0606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igned">
    <w:name w:val="signed"/>
    <w:basedOn w:val="a"/>
    <w:rsid w:val="00F0606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dobren">
    <w:name w:val="odobren"/>
    <w:basedOn w:val="a"/>
    <w:rsid w:val="00F0606C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odobren1">
    <w:name w:val="odobren1"/>
    <w:basedOn w:val="a"/>
    <w:rsid w:val="00F0606C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omment">
    <w:name w:val="comment"/>
    <w:basedOn w:val="a"/>
    <w:rsid w:val="00F0606C"/>
    <w:pPr>
      <w:spacing w:after="0" w:line="240" w:lineRule="auto"/>
      <w:ind w:firstLine="709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reamble">
    <w:name w:val="preamble"/>
    <w:basedOn w:val="a"/>
    <w:rsid w:val="00F0606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F0606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F0606C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aragraph">
    <w:name w:val="paragraph"/>
    <w:basedOn w:val="a"/>
    <w:rsid w:val="00F0606C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F0606C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umnrpa">
    <w:name w:val="numnrpa"/>
    <w:basedOn w:val="a"/>
    <w:rsid w:val="00F0606C"/>
    <w:pPr>
      <w:spacing w:after="0" w:line="240" w:lineRule="auto"/>
    </w:pPr>
    <w:rPr>
      <w:rFonts w:ascii="Times New Roman" w:eastAsiaTheme="minorEastAsia" w:hAnsi="Times New Roman" w:cs="Times New Roman"/>
      <w:sz w:val="36"/>
      <w:szCs w:val="36"/>
      <w:lang w:eastAsia="ru-RU"/>
    </w:rPr>
  </w:style>
  <w:style w:type="paragraph" w:customStyle="1" w:styleId="append">
    <w:name w:val="append"/>
    <w:basedOn w:val="a"/>
    <w:rsid w:val="00F0606C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prinodobren">
    <w:name w:val="prinodobren"/>
    <w:basedOn w:val="a"/>
    <w:rsid w:val="00F0606C"/>
    <w:pPr>
      <w:spacing w:before="240" w:after="240" w:line="240" w:lineRule="auto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piski">
    <w:name w:val="spiski"/>
    <w:basedOn w:val="a"/>
    <w:rsid w:val="00F0606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onumheader">
    <w:name w:val="nonumheader"/>
    <w:basedOn w:val="a"/>
    <w:rsid w:val="00F0606C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numheader">
    <w:name w:val="numheader"/>
    <w:basedOn w:val="a"/>
    <w:rsid w:val="00F0606C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fio">
    <w:name w:val="agreefio"/>
    <w:basedOn w:val="a"/>
    <w:rsid w:val="00F0606C"/>
    <w:pPr>
      <w:spacing w:after="0" w:line="240" w:lineRule="auto"/>
      <w:ind w:firstLine="1021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agreedate">
    <w:name w:val="agreedate"/>
    <w:basedOn w:val="a"/>
    <w:rsid w:val="00F0606C"/>
    <w:pPr>
      <w:spacing w:after="0" w:line="240" w:lineRule="auto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F0606C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F0606C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utrs">
    <w:name w:val="changeutrs"/>
    <w:basedOn w:val="a"/>
    <w:rsid w:val="00F0606C"/>
    <w:pPr>
      <w:spacing w:after="24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old">
    <w:name w:val="changeold"/>
    <w:basedOn w:val="a"/>
    <w:rsid w:val="00F0606C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append1">
    <w:name w:val="append1"/>
    <w:basedOn w:val="a"/>
    <w:rsid w:val="00F0606C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F0606C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F0606C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F0606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F0606C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1">
    <w:name w:val="newncpi1"/>
    <w:basedOn w:val="a"/>
    <w:rsid w:val="00F0606C"/>
    <w:pPr>
      <w:spacing w:after="0" w:line="240" w:lineRule="auto"/>
      <w:ind w:left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dizmeren">
    <w:name w:val="edizmeren"/>
    <w:basedOn w:val="a"/>
    <w:rsid w:val="00F0606C"/>
    <w:pPr>
      <w:spacing w:after="0" w:line="240" w:lineRule="auto"/>
      <w:jc w:val="right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zagrazdel">
    <w:name w:val="zagrazdel"/>
    <w:basedOn w:val="a"/>
    <w:rsid w:val="00F0606C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placeprin">
    <w:name w:val="placeprin"/>
    <w:basedOn w:val="a"/>
    <w:rsid w:val="00F0606C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imer">
    <w:name w:val="primer"/>
    <w:basedOn w:val="a"/>
    <w:rsid w:val="00F0606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withpar">
    <w:name w:val="withpar"/>
    <w:basedOn w:val="a"/>
    <w:rsid w:val="00F0606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withoutpar">
    <w:name w:val="withoutpar"/>
    <w:basedOn w:val="a"/>
    <w:rsid w:val="00F0606C"/>
    <w:pPr>
      <w:spacing w:after="6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F0606C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underline">
    <w:name w:val="underline"/>
    <w:basedOn w:val="a"/>
    <w:rsid w:val="00F0606C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cpicomment">
    <w:name w:val="ncpicomment"/>
    <w:basedOn w:val="a"/>
    <w:rsid w:val="00F0606C"/>
    <w:pPr>
      <w:spacing w:before="120" w:after="0" w:line="240" w:lineRule="auto"/>
      <w:ind w:left="1134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rekviziti">
    <w:name w:val="rekviziti"/>
    <w:basedOn w:val="a"/>
    <w:rsid w:val="00F0606C"/>
    <w:pPr>
      <w:spacing w:after="0" w:line="240" w:lineRule="auto"/>
      <w:ind w:left="113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cpidel">
    <w:name w:val="ncpidel"/>
    <w:basedOn w:val="a"/>
    <w:rsid w:val="00F0606C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sifra">
    <w:name w:val="tsifra"/>
    <w:basedOn w:val="a"/>
    <w:rsid w:val="00F0606C"/>
    <w:pPr>
      <w:spacing w:after="0" w:line="240" w:lineRule="auto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customStyle="1" w:styleId="articleintext">
    <w:name w:val="articleintext"/>
    <w:basedOn w:val="a"/>
    <w:rsid w:val="00F0606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v">
    <w:name w:val="newncpiv"/>
    <w:basedOn w:val="a"/>
    <w:rsid w:val="00F0606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noskiv">
    <w:name w:val="snoskiv"/>
    <w:basedOn w:val="a"/>
    <w:rsid w:val="00F0606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v">
    <w:name w:val="articlev"/>
    <w:basedOn w:val="a"/>
    <w:rsid w:val="00F0606C"/>
    <w:pPr>
      <w:spacing w:before="240" w:after="240" w:line="240" w:lineRule="auto"/>
      <w:ind w:firstLine="567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contentword">
    <w:name w:val="contentword"/>
    <w:basedOn w:val="a"/>
    <w:rsid w:val="00F0606C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caps/>
      <w:lang w:eastAsia="ru-RU"/>
    </w:rPr>
  </w:style>
  <w:style w:type="paragraph" w:customStyle="1" w:styleId="contenttext">
    <w:name w:val="contenttext"/>
    <w:basedOn w:val="a"/>
    <w:rsid w:val="00F0606C"/>
    <w:pPr>
      <w:spacing w:after="0" w:line="240" w:lineRule="auto"/>
      <w:ind w:left="1134" w:hanging="1134"/>
    </w:pPr>
    <w:rPr>
      <w:rFonts w:ascii="Times New Roman" w:eastAsiaTheme="minorEastAsia" w:hAnsi="Times New Roman" w:cs="Times New Roman"/>
      <w:lang w:eastAsia="ru-RU"/>
    </w:rPr>
  </w:style>
  <w:style w:type="paragraph" w:customStyle="1" w:styleId="gosreg">
    <w:name w:val="gosreg"/>
    <w:basedOn w:val="a"/>
    <w:rsid w:val="00F0606C"/>
    <w:pPr>
      <w:spacing w:after="0" w:line="240" w:lineRule="auto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ct">
    <w:name w:val="articlect"/>
    <w:basedOn w:val="a"/>
    <w:rsid w:val="00F0606C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letter">
    <w:name w:val="letter"/>
    <w:basedOn w:val="a"/>
    <w:rsid w:val="00F0606C"/>
    <w:pPr>
      <w:spacing w:before="240" w:after="24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recepient">
    <w:name w:val="recepient"/>
    <w:basedOn w:val="a"/>
    <w:rsid w:val="00F0606C"/>
    <w:pPr>
      <w:spacing w:after="0" w:line="240" w:lineRule="auto"/>
      <w:ind w:left="5103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klad">
    <w:name w:val="doklad"/>
    <w:basedOn w:val="a"/>
    <w:rsid w:val="00F0606C"/>
    <w:pPr>
      <w:spacing w:after="0" w:line="240" w:lineRule="auto"/>
      <w:ind w:left="283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npaper">
    <w:name w:val="onpaper"/>
    <w:basedOn w:val="a"/>
    <w:rsid w:val="00F0606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formula">
    <w:name w:val="formula"/>
    <w:basedOn w:val="a"/>
    <w:rsid w:val="00F0606C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blank">
    <w:name w:val="tableblank"/>
    <w:basedOn w:val="a"/>
    <w:rsid w:val="00F0606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9">
    <w:name w:val="table9"/>
    <w:basedOn w:val="a"/>
    <w:rsid w:val="00F0606C"/>
    <w:pPr>
      <w:spacing w:after="0" w:line="240" w:lineRule="auto"/>
    </w:pPr>
    <w:rPr>
      <w:rFonts w:ascii="Times New Roman" w:eastAsiaTheme="minorEastAsia" w:hAnsi="Times New Roman" w:cs="Times New Roman"/>
      <w:sz w:val="18"/>
      <w:szCs w:val="18"/>
      <w:lang w:eastAsia="ru-RU"/>
    </w:rPr>
  </w:style>
  <w:style w:type="paragraph" w:customStyle="1" w:styleId="table8">
    <w:name w:val="table8"/>
    <w:basedOn w:val="a"/>
    <w:rsid w:val="00F0606C"/>
    <w:pPr>
      <w:spacing w:after="0" w:line="240" w:lineRule="auto"/>
    </w:pPr>
    <w:rPr>
      <w:rFonts w:ascii="Times New Roman" w:eastAsiaTheme="minorEastAsia" w:hAnsi="Times New Roman" w:cs="Times New Roman"/>
      <w:sz w:val="16"/>
      <w:szCs w:val="16"/>
      <w:lang w:eastAsia="ru-RU"/>
    </w:rPr>
  </w:style>
  <w:style w:type="paragraph" w:customStyle="1" w:styleId="table7">
    <w:name w:val="table7"/>
    <w:basedOn w:val="a"/>
    <w:rsid w:val="00F0606C"/>
    <w:pPr>
      <w:spacing w:after="0" w:line="240" w:lineRule="auto"/>
    </w:pPr>
    <w:rPr>
      <w:rFonts w:ascii="Times New Roman" w:eastAsiaTheme="minorEastAsia" w:hAnsi="Times New Roman" w:cs="Times New Roman"/>
      <w:sz w:val="14"/>
      <w:szCs w:val="14"/>
      <w:lang w:eastAsia="ru-RU"/>
    </w:rPr>
  </w:style>
  <w:style w:type="paragraph" w:customStyle="1" w:styleId="begform">
    <w:name w:val="begform"/>
    <w:basedOn w:val="a"/>
    <w:rsid w:val="00F0606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F0606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shablon">
    <w:name w:val="snoskishablon"/>
    <w:basedOn w:val="a"/>
    <w:rsid w:val="00F0606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fav">
    <w:name w:val="fav"/>
    <w:basedOn w:val="a"/>
    <w:rsid w:val="00F0606C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v1">
    <w:name w:val="fav1"/>
    <w:basedOn w:val="a"/>
    <w:rsid w:val="00F0606C"/>
    <w:pPr>
      <w:shd w:val="clear" w:color="auto" w:fill="D5EDC0"/>
      <w:spacing w:before="100" w:beforeAutospacing="1" w:after="100" w:afterAutospacing="1" w:line="240" w:lineRule="auto"/>
      <w:ind w:left="57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v2">
    <w:name w:val="fav2"/>
    <w:basedOn w:val="a"/>
    <w:rsid w:val="00F0606C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pinfo">
    <w:name w:val="dopinfo"/>
    <w:basedOn w:val="a"/>
    <w:rsid w:val="00F060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ivinsselect">
    <w:name w:val="divinsselect"/>
    <w:basedOn w:val="a"/>
    <w:rsid w:val="00F0606C"/>
    <w:pPr>
      <w:pBdr>
        <w:top w:val="single" w:sz="12" w:space="0" w:color="FFA500"/>
        <w:left w:val="single" w:sz="12" w:space="0" w:color="FFA500"/>
        <w:bottom w:val="single" w:sz="12" w:space="0" w:color="FFA500"/>
        <w:right w:val="single" w:sz="12" w:space="0" w:color="FFA500"/>
      </w:pBdr>
      <w:shd w:val="clear" w:color="auto" w:fill="C8FFC8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F0606C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F0606C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F0606C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F0606C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basedOn w:val="a0"/>
    <w:rsid w:val="00F0606C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F0606C"/>
    <w:rPr>
      <w:rFonts w:ascii="Times New Roman" w:hAnsi="Times New Roman" w:cs="Times New Roman" w:hint="default"/>
    </w:rPr>
  </w:style>
  <w:style w:type="character" w:customStyle="1" w:styleId="bigsimbol">
    <w:name w:val="bigsimbol"/>
    <w:basedOn w:val="a0"/>
    <w:rsid w:val="00F0606C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F0606C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F0606C"/>
    <w:rPr>
      <w:rFonts w:ascii="Symbol" w:hAnsi="Symbol" w:hint="default"/>
    </w:rPr>
  </w:style>
  <w:style w:type="character" w:customStyle="1" w:styleId="onewind3">
    <w:name w:val="onewind3"/>
    <w:basedOn w:val="a0"/>
    <w:rsid w:val="00F0606C"/>
    <w:rPr>
      <w:rFonts w:ascii="Wingdings 3" w:hAnsi="Wingdings 3" w:hint="default"/>
    </w:rPr>
  </w:style>
  <w:style w:type="character" w:customStyle="1" w:styleId="onewind2">
    <w:name w:val="onewind2"/>
    <w:basedOn w:val="a0"/>
    <w:rsid w:val="00F0606C"/>
    <w:rPr>
      <w:rFonts w:ascii="Wingdings 2" w:hAnsi="Wingdings 2" w:hint="default"/>
    </w:rPr>
  </w:style>
  <w:style w:type="character" w:customStyle="1" w:styleId="onewind">
    <w:name w:val="onewind"/>
    <w:basedOn w:val="a0"/>
    <w:rsid w:val="00F0606C"/>
    <w:rPr>
      <w:rFonts w:ascii="Wingdings" w:hAnsi="Wingdings" w:hint="default"/>
    </w:rPr>
  </w:style>
  <w:style w:type="character" w:customStyle="1" w:styleId="rednoun">
    <w:name w:val="rednoun"/>
    <w:basedOn w:val="a0"/>
    <w:rsid w:val="00F0606C"/>
  </w:style>
  <w:style w:type="character" w:customStyle="1" w:styleId="post">
    <w:name w:val="post"/>
    <w:basedOn w:val="a0"/>
    <w:rsid w:val="00F0606C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F0606C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basedOn w:val="a0"/>
    <w:rsid w:val="00F0606C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F0606C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F0606C"/>
    <w:rPr>
      <w:rFonts w:ascii="Arial" w:hAnsi="Arial" w:cs="Arial" w:hint="default"/>
    </w:rPr>
  </w:style>
  <w:style w:type="character" w:customStyle="1" w:styleId="snoskiindex">
    <w:name w:val="snoskiindex"/>
    <w:basedOn w:val="a0"/>
    <w:rsid w:val="00F0606C"/>
    <w:rPr>
      <w:rFonts w:ascii="Times New Roman" w:hAnsi="Times New Roman" w:cs="Times New Roman" w:hint="default"/>
    </w:rPr>
  </w:style>
  <w:style w:type="table" w:customStyle="1" w:styleId="tablencpi">
    <w:name w:val="tablencpi"/>
    <w:basedOn w:val="a1"/>
    <w:rsid w:val="00F0606C"/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  <w:style w:type="character" w:customStyle="1" w:styleId="aff2">
    <w:name w:val="aff2"/>
    <w:basedOn w:val="a0"/>
    <w:rsid w:val="00F0606C"/>
  </w:style>
  <w:style w:type="paragraph" w:styleId="a5">
    <w:name w:val="header"/>
    <w:basedOn w:val="a"/>
    <w:link w:val="a6"/>
    <w:uiPriority w:val="99"/>
    <w:unhideWhenUsed/>
    <w:rsid w:val="00F060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0606C"/>
  </w:style>
  <w:style w:type="paragraph" w:styleId="a7">
    <w:name w:val="footer"/>
    <w:basedOn w:val="a"/>
    <w:link w:val="a8"/>
    <w:uiPriority w:val="99"/>
    <w:unhideWhenUsed/>
    <w:rsid w:val="00F060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0606C"/>
  </w:style>
  <w:style w:type="character" w:styleId="a9">
    <w:name w:val="page number"/>
    <w:basedOn w:val="a0"/>
    <w:uiPriority w:val="99"/>
    <w:semiHidden/>
    <w:unhideWhenUsed/>
    <w:rsid w:val="00F0606C"/>
  </w:style>
  <w:style w:type="table" w:styleId="aa">
    <w:name w:val="Table Grid"/>
    <w:basedOn w:val="a1"/>
    <w:uiPriority w:val="39"/>
    <w:rsid w:val="00F060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3746</Words>
  <Characters>21356</Characters>
  <Application>Microsoft Office Word</Application>
  <DocSecurity>0</DocSecurity>
  <Lines>177</Lines>
  <Paragraphs>50</Paragraphs>
  <ScaleCrop>false</ScaleCrop>
  <Company/>
  <LinksUpToDate>false</LinksUpToDate>
  <CharactersWithSpaces>25052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dasha</cp:lastModifiedBy>
  <cp:revision>2</cp:revision>
  <dcterms:created xsi:type="dcterms:W3CDTF">2020-07-24T02:10:00Z</dcterms:created>
  <dcterms:modified xsi:type="dcterms:W3CDTF">2020-07-24T02:10:00Z</dcterms:modified>
</cp:coreProperties>
</file>