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ED3" w:rsidRPr="00E47ED3" w:rsidRDefault="00E47ED3" w:rsidP="00E074F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E47ED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>Рэкамендацыі па выкарыстанні ў адукацыйным працэсе</w:t>
      </w:r>
    </w:p>
    <w:p w:rsidR="00E47ED3" w:rsidRPr="001C7986" w:rsidRDefault="00E47ED3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 xml:space="preserve">вучэбнага дапаможніка </w:t>
      </w:r>
      <w:r w:rsidR="001C7986" w:rsidRPr="001C7986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>Беларуская мова</w:t>
      </w:r>
      <w:r w:rsidR="001C7986" w:rsidRPr="001C7986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</w:t>
      </w:r>
      <w:r w:rsidRPr="001C798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>для 10 класа</w:t>
      </w:r>
    </w:p>
    <w:p w:rsidR="00E47ED3" w:rsidRPr="001C7986" w:rsidRDefault="00E47ED3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>(базавы і павышаны ўзроўні)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334EC8" w:rsidRPr="001C7986" w:rsidRDefault="00334EC8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50EDD5" wp14:editId="43C0D035">
            <wp:simplePos x="0" y="0"/>
            <wp:positionH relativeFrom="column">
              <wp:posOffset>3966210</wp:posOffset>
            </wp:positionH>
            <wp:positionV relativeFrom="paragraph">
              <wp:posOffset>64135</wp:posOffset>
            </wp:positionV>
            <wp:extent cx="2167890" cy="28638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Да </w:t>
      </w:r>
      <w:r w:rsidR="00BF31C0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2020/2021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навучальнага года выдадзены новы вучэбны дапаможнік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Беларуская мова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для 10 класа </w:t>
      </w:r>
      <w:r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(Валочка Г.М., Васюковіч Л.С., Зелянко В.У., Якуба С.М., Міхнёнак С.С</w:t>
      </w:r>
      <w:r w:rsidR="00BF31C0"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. Беларуская мова : </w:t>
      </w:r>
      <w:r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вучэбны дапаможнік для 1</w:t>
      </w:r>
      <w:r w:rsidR="00C047C2"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0</w:t>
      </w:r>
      <w:r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 xml:space="preserve"> класа ўстаноў агульнай сярэдняй адукацыі з беларускай і рускай мовамі навучання </w:t>
      </w:r>
      <w:r w:rsidR="00BF31C0"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(з электронным дадаткам для павышанага ўзроўню)</w:t>
      </w:r>
      <w:r w:rsidRPr="001C7986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. – Мінск : НІА, 2020).</w:t>
      </w:r>
    </w:p>
    <w:p w:rsidR="00293F8F" w:rsidRPr="001C7986" w:rsidRDefault="004527A5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Вучэбнае выданне на друкаванай аснове прызначана для вывучэння беларускай мовы </w:t>
      </w:r>
      <w:r w:rsidR="00713F30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на базавым узроўні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і накіравана на вырашэнне наступных задач: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паглыбіць лінгвістычныя звесткі, цэласнае ўяўленне пра мову як культурна-грамадскую з</w:t>
      </w:r>
      <w:r w:rsidR="007378BE">
        <w:rPr>
          <w:rFonts w:ascii="Times New Roman" w:hAnsi="Times New Roman" w:cs="Times New Roman"/>
          <w:noProof/>
          <w:sz w:val="28"/>
          <w:szCs w:val="28"/>
          <w:lang w:val="be-BY"/>
        </w:rPr>
        <w:t>’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яву, як гістарычна зменлівую,  шматфункцыянальную сістэму, у значнай ступені залежную ад грамадскага жыцця;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замацаваць і паглыбіць веды вучняў пра тэкст, выпрацаваць уменні аналізаваць, узнаўляць, ствараць і рэдагаваць тэксты;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удасканаліць арфаграфічную і пунктуацыйную пісьменнасць вучняў, асноўныя агульнавучэбныя </w:t>
      </w:r>
      <w:r w:rsidR="00713F30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(метапрадметныя) у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менні;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замацаваць і паглыбіць веды і ўменні вучняў па фанетыцы і графіцы, лексіцы і фразеалогіі, марфалогіі беларускай мовы</w:t>
      </w:r>
      <w:r w:rsidR="00713F30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ў аспекце культуры маўлення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сфарміраваць навык рэпрадуктыўнай і прадуктыўнай маўленчай дзейнасці: асэнсаванага і свядомага чытання, адэкватнага ўспрымання маўлення на слых, стварэння выказванняў у вуснай і пісьмовай формах;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развіваць інтэлектуальныя і творчыя здольнасці вучняў, фарміраваць навыкі самастойнай вучэбнай дзейнасці;</w:t>
      </w:r>
    </w:p>
    <w:p w:rsidR="004527A5" w:rsidRPr="001C7986" w:rsidRDefault="004527A5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выхоўваць пачуццё адказнасці за слова, адчуванне яго прыгажосці і выразнасці.</w:t>
      </w:r>
    </w:p>
    <w:p w:rsidR="00E47ED3" w:rsidRPr="001C7986" w:rsidRDefault="00E47ED3" w:rsidP="00E074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Вучэбны матэрыял у дапаможніку групуецца па раздзелах</w:t>
      </w:r>
      <w:r w:rsidR="00D57A6B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якія адпавядаюць вучэбнай праграме для 10 класа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(базавы ўзровень):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«Роля мовы ў жыцці чалавека і грамадства», 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Маўленне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Тэкст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Культура маўлення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Арфаэпічныя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Акцэнталагічныя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Арфаграфічныя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Лексічныя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Фразеалагічныя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Марфалагічныя нормы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.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Структурна вучэбны дапаможнік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Беларуская мова. 10 клас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складаецца з тэкставага і пазатэкставага кампанентаў.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/>
          <w:noProof/>
          <w:sz w:val="28"/>
          <w:szCs w:val="28"/>
          <w:lang w:val="be-BY"/>
        </w:rPr>
        <w:t xml:space="preserve">Тэкставы кампанент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уключае: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Cs/>
          <w:i/>
          <w:noProof/>
          <w:sz w:val="28"/>
          <w:szCs w:val="28"/>
          <w:lang w:val="be-BY"/>
        </w:rPr>
        <w:t>а) асноўную частку:</w:t>
      </w:r>
    </w:p>
    <w:p w:rsidR="00E47ED3" w:rsidRPr="001C7986" w:rsidRDefault="001C7986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– тэарэтычны матэрыял</w:t>
      </w:r>
      <w:r w:rsidR="00E47ED3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(правілы),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>– практычны матэрыял (практыкаванні),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Cs/>
          <w:i/>
          <w:noProof/>
          <w:sz w:val="28"/>
          <w:szCs w:val="28"/>
          <w:lang w:val="be-BY"/>
        </w:rPr>
        <w:t>б) дадатковую частку: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– лінгвістычная інфармацыя, прыведзеная ў спецыяльных рубрыках,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– тлумачальны слоўнік,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– руска-беларускі слоўнік (пасля тэкстаў для перакладу),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– алгарытмы моўных разбораў.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b/>
          <w:noProof/>
          <w:sz w:val="28"/>
          <w:szCs w:val="28"/>
          <w:lang w:val="be-BY"/>
        </w:rPr>
        <w:t xml:space="preserve">Пазатэкставы кампанент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уключае: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а) апарат арганізацыі засваення (пытанні, заданні, гіперспасылкі на электронныя адукацыйныя рэсурсы),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б) ілюстрацыйны матэрыял (малюнкі, схемы, табліцы</w:t>
      </w:r>
      <w:r w:rsidR="007378BE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і інш.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),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в) апарат арыенціроўкі (змест, умоўныя абазначэнні).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У вучэбным дапаможніку выкарыстоўваюцца разнастайныя спосабы для азнаямлення з новым матэрыялам і яго засваення: індуктыўны (ад назіранняў да вывадаў); дэдуктыўны (вывад пацвярджаецца наступнымі назіраннямі); аналітычны, які дазваляе фарміраваць у навучэнцаў уменні і навыкі знаходзіць патрэбную інфармацыю, аналізаваць і інтэрпрэтаваць яе, ацэньваць і выкарыстоўваць для вырашэння пастаўленай задачы. У сувязі з гэтым тэарэтычны матэрыял у вучэбным дапаможніку падаецца ў выглядзе: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матэрыялу для завучвання (правіла):</w:t>
      </w:r>
    </w:p>
    <w:p w:rsidR="00E47ED3" w:rsidRPr="001C7986" w:rsidRDefault="00E47ED3" w:rsidP="00E074F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05433" wp14:editId="42AB054A">
            <wp:extent cx="6614709" cy="2993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05" t="40561" r="27887" b="27216"/>
                    <a:stretch/>
                  </pic:blipFill>
                  <pic:spPr bwMode="auto">
                    <a:xfrm>
                      <a:off x="0" y="0"/>
                      <a:ext cx="6622568" cy="299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рубрыкі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Звярніце ўвагу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:</w:t>
      </w:r>
    </w:p>
    <w:p w:rsidR="00E47ED3" w:rsidRPr="001C7986" w:rsidRDefault="00E47ED3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6BCC7" wp14:editId="55B4F06A">
            <wp:extent cx="6007674" cy="129396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80" t="19154" r="30000" b="68227"/>
                    <a:stretch/>
                  </pic:blipFill>
                  <pic:spPr bwMode="auto">
                    <a:xfrm>
                      <a:off x="0" y="0"/>
                      <a:ext cx="6010978" cy="129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табліцы:</w:t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7EF59" wp14:editId="2925DED5">
            <wp:extent cx="4896157" cy="5218982"/>
            <wp:effectExtent l="0" t="0" r="0" b="12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3" t="31468" r="33806" b="15236"/>
                    <a:stretch/>
                  </pic:blipFill>
                  <pic:spPr bwMode="auto">
                    <a:xfrm>
                      <a:off x="0" y="0"/>
                      <a:ext cx="4903287" cy="52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6AFE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схемы:</w:t>
      </w:r>
    </w:p>
    <w:p w:rsidR="00E47ED3" w:rsidRPr="001C7986" w:rsidRDefault="00E47ED3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25F61" wp14:editId="0371E974">
            <wp:extent cx="5679974" cy="24067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76" t="35605" r="34084" b="41862"/>
                    <a:stretch/>
                  </pic:blipFill>
                  <pic:spPr bwMode="auto">
                    <a:xfrm>
                      <a:off x="0" y="0"/>
                      <a:ext cx="5687051" cy="240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ED3" w:rsidRPr="001C7986" w:rsidRDefault="00E47ED3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лінгвістычнага паведамлення:</w:t>
      </w:r>
    </w:p>
    <w:p w:rsidR="00E47ED3" w:rsidRPr="001C7986" w:rsidRDefault="00E47ED3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15B91E" wp14:editId="106B93A9">
            <wp:extent cx="6021238" cy="32471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169" t="29294" r="32394" b="36680"/>
                    <a:stretch/>
                  </pic:blipFill>
                  <pic:spPr bwMode="auto">
                    <a:xfrm>
                      <a:off x="0" y="0"/>
                      <a:ext cx="6066191" cy="327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AFE" w:rsidRPr="001C7986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Сістэма практыкаванняў у вучэбным дапаможніку накіравана на засваенне вучэбнага матэрыялу і прадугледжвае паступовае ўскладненне заданняў: ад </w:t>
      </w:r>
      <w:r w:rsidRPr="001C7986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прапедэўтычных практыкаванняў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(узнаўленне вывучанага </w:t>
      </w:r>
      <w:r w:rsidR="007378BE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ў </w:t>
      </w:r>
      <w:r w:rsidR="007378BE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="007378BE" w:rsidRPr="005F5BA1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– </w:t>
      </w:r>
      <w:r w:rsidR="007378BE">
        <w:rPr>
          <w:rFonts w:ascii="Times New Roman" w:hAnsi="Times New Roman" w:cs="Times New Roman"/>
          <w:noProof/>
          <w:sz w:val="28"/>
          <w:szCs w:val="28"/>
          <w:lang w:val="en-US"/>
        </w:rPr>
        <w:t>IX</w:t>
      </w:r>
      <w:r w:rsidR="007378BE" w:rsidRPr="005F5BA1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7378BE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класах вучэбнага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матэрыялу, выкананне падрыхтоўчых заданняў) да </w:t>
      </w:r>
      <w:r w:rsidRPr="001C7986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практыкаванняў-ілюстрацый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(аналіз прапанаванага дыдактычнага матэрыялу: слоў, словазлучэнняў, сказаў, тэкстаў), </w:t>
      </w:r>
      <w:r w:rsidRPr="001C7986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замацавальных практыкаванняў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(тлумачэнне арфаграм, падбор уласных прыкладаў, выкарыстанне вывучаных моўных з’яў у звязным маўленні), </w:t>
      </w:r>
      <w:r w:rsidRPr="001C7986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творчых практыкаванняў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(складанне словазлучэнняў і сказаў, пераканструяванне прыкладаў, выкарыстанне моўных адзінак у творчых работах).</w:t>
      </w:r>
    </w:p>
    <w:p w:rsidR="00F46AFE" w:rsidRPr="00F46AFE" w:rsidRDefault="00F46AFE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  <w:r w:rsidRPr="00F46AFE">
        <w:rPr>
          <w:rFonts w:ascii="Times New Roman" w:hAnsi="Times New Roman" w:cs="Times New Roman"/>
          <w:b/>
          <w:noProof/>
          <w:sz w:val="28"/>
          <w:szCs w:val="28"/>
          <w:lang w:val="be-BY"/>
        </w:rPr>
        <w:t>Прапедэўтычныя практыкаванні</w:t>
      </w:r>
    </w:p>
    <w:p w:rsidR="00F46AFE" w:rsidRPr="00F46AFE" w:rsidRDefault="00F46AFE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 w:rsidRPr="00F46AFE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Рубрыка «Успамінаем вывучанае»:</w:t>
      </w:r>
    </w:p>
    <w:p w:rsidR="00F46AFE" w:rsidRPr="001C7986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C731E" wp14:editId="1AA90CA2">
            <wp:extent cx="5486400" cy="29962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718" t="44166" r="32113" b="22484"/>
                    <a:stretch/>
                  </pic:blipFill>
                  <pic:spPr bwMode="auto">
                    <a:xfrm>
                      <a:off x="0" y="0"/>
                      <a:ext cx="5482825" cy="299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AFE" w:rsidRPr="00F46AFE" w:rsidRDefault="00F46AFE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  <w:r w:rsidRPr="00F46AFE">
        <w:rPr>
          <w:rFonts w:ascii="Times New Roman" w:hAnsi="Times New Roman" w:cs="Times New Roman"/>
          <w:b/>
          <w:noProof/>
          <w:sz w:val="28"/>
          <w:szCs w:val="28"/>
          <w:lang w:val="be-BY"/>
        </w:rPr>
        <w:t>Практыкаванні-ілюстрацыі</w:t>
      </w:r>
      <w:r w:rsidR="007C2CB4">
        <w:rPr>
          <w:rFonts w:ascii="Times New Roman" w:hAnsi="Times New Roman" w:cs="Times New Roman"/>
          <w:b/>
          <w:noProof/>
          <w:sz w:val="28"/>
          <w:szCs w:val="28"/>
          <w:lang w:val="be-BY"/>
        </w:rPr>
        <w:t>:</w:t>
      </w:r>
    </w:p>
    <w:p w:rsidR="00F46AFE" w:rsidRPr="001C7986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6684F" wp14:editId="27EC8727">
            <wp:extent cx="4688380" cy="35282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028" t="24337" r="30423" b="25638"/>
                    <a:stretch/>
                  </pic:blipFill>
                  <pic:spPr bwMode="auto">
                    <a:xfrm>
                      <a:off x="0" y="0"/>
                      <a:ext cx="4694067" cy="353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AFE" w:rsidRPr="00F46AFE" w:rsidRDefault="007C2CB4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e-BY"/>
        </w:rPr>
        <w:t>Замацавальныя практыкаванні:</w:t>
      </w:r>
    </w:p>
    <w:p w:rsidR="00F46AFE" w:rsidRPr="001C7986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99E96" wp14:editId="6415BBE7">
            <wp:extent cx="4925683" cy="2488803"/>
            <wp:effectExtent l="0" t="0" r="889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6" t="29561" r="35326" b="45034"/>
                    <a:stretch/>
                  </pic:blipFill>
                  <pic:spPr bwMode="auto">
                    <a:xfrm>
                      <a:off x="0" y="0"/>
                      <a:ext cx="4930017" cy="24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6AFE" w:rsidRPr="001C7986" w:rsidRDefault="00F46AF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67DD6" wp14:editId="2FA64A51">
            <wp:extent cx="4925683" cy="2675335"/>
            <wp:effectExtent l="0" t="0" r="889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4" t="54414" r="35326" b="17695"/>
                    <a:stretch/>
                  </pic:blipFill>
                  <pic:spPr bwMode="auto">
                    <a:xfrm>
                      <a:off x="0" y="0"/>
                      <a:ext cx="4925683" cy="26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378BE" w:rsidRDefault="007378BE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</w:p>
    <w:p w:rsidR="00F46AFE" w:rsidRPr="00F46AFE" w:rsidRDefault="00F46AFE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e-BY"/>
        </w:rPr>
        <w:lastRenderedPageBreak/>
        <w:t>Творчыя практыкаванні</w:t>
      </w:r>
      <w:r w:rsidR="007C2CB4">
        <w:rPr>
          <w:rFonts w:ascii="Times New Roman" w:hAnsi="Times New Roman" w:cs="Times New Roman"/>
          <w:b/>
          <w:noProof/>
          <w:sz w:val="28"/>
          <w:szCs w:val="28"/>
          <w:lang w:val="be-BY"/>
        </w:rPr>
        <w:t>:</w:t>
      </w:r>
    </w:p>
    <w:p w:rsidR="00F46AFE" w:rsidRPr="00CA3E7D" w:rsidRDefault="00F46AFE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CA3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DDB85" wp14:editId="0C5B4BD8">
            <wp:extent cx="5753819" cy="4432982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46" t="23210" r="32394" b="30371"/>
                    <a:stretch/>
                  </pic:blipFill>
                  <pic:spPr bwMode="auto">
                    <a:xfrm>
                      <a:off x="0" y="0"/>
                      <a:ext cx="5771136" cy="444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E7D" w:rsidRPr="00CA3E7D" w:rsidRDefault="00F46AFE" w:rsidP="00E074FA">
      <w:pPr>
        <w:pStyle w:val="Default"/>
        <w:ind w:firstLine="709"/>
        <w:jc w:val="both"/>
        <w:rPr>
          <w:noProof/>
          <w:sz w:val="28"/>
          <w:szCs w:val="28"/>
          <w:lang w:val="be-BY"/>
        </w:rPr>
      </w:pPr>
      <w:r w:rsidRPr="00CA3E7D">
        <w:rPr>
          <w:noProof/>
          <w:sz w:val="28"/>
          <w:szCs w:val="28"/>
          <w:lang w:val="be-BY"/>
        </w:rPr>
        <w:t>Асаблівая ўвага ў вучэбным дапаможн</w:t>
      </w:r>
      <w:r w:rsidR="00CA3E7D">
        <w:rPr>
          <w:noProof/>
          <w:sz w:val="28"/>
          <w:szCs w:val="28"/>
          <w:lang w:val="be-BY"/>
        </w:rPr>
        <w:t>і</w:t>
      </w:r>
      <w:r w:rsidRPr="00CA3E7D">
        <w:rPr>
          <w:noProof/>
          <w:sz w:val="28"/>
          <w:szCs w:val="28"/>
          <w:lang w:val="be-BY"/>
        </w:rPr>
        <w:t>ку надаецца заданням, накіраваным на развіццё чытацкай пісьменнасці вучняў</w:t>
      </w:r>
      <w:r w:rsidR="00CA3E7D">
        <w:rPr>
          <w:noProof/>
          <w:sz w:val="28"/>
          <w:szCs w:val="28"/>
          <w:lang w:val="be-BY"/>
        </w:rPr>
        <w:t>, г.зн.</w:t>
      </w:r>
      <w:r w:rsidR="00CA3E7D" w:rsidRPr="00CA3E7D">
        <w:rPr>
          <w:noProof/>
          <w:sz w:val="28"/>
          <w:szCs w:val="28"/>
          <w:lang w:val="be-BY"/>
        </w:rPr>
        <w:t xml:space="preserve"> здольнасці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жыцці. Такія заданні патрабуюць</w:t>
      </w:r>
      <w:r w:rsidR="007378BE">
        <w:rPr>
          <w:noProof/>
          <w:sz w:val="28"/>
          <w:szCs w:val="28"/>
          <w:lang w:val="be-BY"/>
        </w:rPr>
        <w:t xml:space="preserve"> наступных уменняў</w:t>
      </w:r>
      <w:r w:rsidR="00CA3E7D" w:rsidRPr="00CA3E7D">
        <w:rPr>
          <w:noProof/>
          <w:sz w:val="28"/>
          <w:szCs w:val="28"/>
          <w:lang w:val="be-BY"/>
        </w:rPr>
        <w:t xml:space="preserve">: </w:t>
      </w:r>
    </w:p>
    <w:p w:rsidR="00CA3E7D" w:rsidRPr="00CA3E7D" w:rsidRDefault="00CA3E7D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CA3E7D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- знайсці і выбраць інфармацыю; </w:t>
      </w:r>
    </w:p>
    <w:p w:rsidR="00CA3E7D" w:rsidRPr="00CA3E7D" w:rsidRDefault="00CA3E7D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CA3E7D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- інтэграваць і інтэрпрэтаваць паведамленне тэксту; </w:t>
      </w:r>
    </w:p>
    <w:p w:rsidR="00CA3E7D" w:rsidRPr="00CA3E7D" w:rsidRDefault="00CA3E7D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CA3E7D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- асэнсаваць і ацаніць змест або форму тэксту. </w:t>
      </w:r>
    </w:p>
    <w:p w:rsidR="00F46AFE" w:rsidRDefault="00CA3E7D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CA3E7D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Першыя два ўменні падразумяваюць апору на тэкст, трэцяе патрабуе апоры на пазатэкставыя веды:</w:t>
      </w:r>
    </w:p>
    <w:p w:rsidR="007378BE" w:rsidRDefault="007378B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E694646" wp14:editId="7EC8C31A">
            <wp:extent cx="4286250" cy="1971675"/>
            <wp:effectExtent l="0" t="0" r="0" b="9525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BE" w:rsidRPr="00CA3E7D" w:rsidRDefault="007378BE" w:rsidP="008339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3B3CDC51" wp14:editId="3D60CDB6">
            <wp:extent cx="4352544" cy="2755637"/>
            <wp:effectExtent l="0" t="0" r="0" b="6985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778" cy="27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FE" w:rsidRPr="001C7986" w:rsidRDefault="007378BE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5CB477D" wp14:editId="3B748E4C">
            <wp:extent cx="4689043" cy="6128750"/>
            <wp:effectExtent l="0" t="0" r="0" b="5715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0084" cy="61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FE" w:rsidRPr="001C7986" w:rsidRDefault="00F46AFE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B32F8D" w:rsidRPr="001C7986" w:rsidRDefault="00B32F8D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>Вучэбны матэрыял у дапаможніку падаецца з апорай на веды вучняў, атрыманыя імі ў час вывучэння сістэматычнага курса беларускай мовы ў V–ІХ класах, і накіраваны на фарміраванне ў іх аналітычных і аналітыка-сінтэтычных уменняў і навыкаў, пазнавальных інтарэсаў, уменняў і навыкаў самастойнай працы з вучэбным тэкстам (рубрыкі «Успамінаем вывучанае», «Скарбы мовы», якія вызначаюць спосабы вучэбных дзеянняў і віды дзейнасці).</w:t>
      </w:r>
    </w:p>
    <w:p w:rsidR="00B32F8D" w:rsidRDefault="00B32F8D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Прыклад</w:t>
      </w:r>
      <w:r w:rsidR="00B22DFB">
        <w:rPr>
          <w:rFonts w:ascii="Times New Roman" w:hAnsi="Times New Roman" w:cs="Times New Roman"/>
          <w:noProof/>
          <w:sz w:val="28"/>
          <w:szCs w:val="28"/>
          <w:lang w:val="be-BY"/>
        </w:rPr>
        <w:t>ы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задання</w:t>
      </w:r>
      <w:r w:rsidR="00B22DFB">
        <w:rPr>
          <w:rFonts w:ascii="Times New Roman" w:hAnsi="Times New Roman" w:cs="Times New Roman"/>
          <w:noProof/>
          <w:sz w:val="28"/>
          <w:szCs w:val="28"/>
          <w:lang w:val="be-BY"/>
        </w:rPr>
        <w:t>ў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з рубрыкі «Успамінаем вывучанае»:</w:t>
      </w:r>
    </w:p>
    <w:p w:rsidR="00CD7EFE" w:rsidRDefault="00B22DFB" w:rsidP="00B22DF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3129" cy="1970664"/>
            <wp:effectExtent l="0" t="0" r="0" b="0"/>
            <wp:docPr id="6" name="Рисунок 6" descr="E:\2020\МА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\МА\Screenshot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51" cy="19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FB" w:rsidRDefault="00B22DFB" w:rsidP="00B22DF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1274DC0" wp14:editId="45DE4709">
            <wp:extent cx="5427878" cy="328217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0505" cy="32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19" w:rsidRDefault="001E6519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Прыклад рубрыкі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Скарбы мовы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»:</w:t>
      </w:r>
    </w:p>
    <w:p w:rsidR="008949E0" w:rsidRPr="001C7986" w:rsidRDefault="008949E0" w:rsidP="008949E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35CFE68" wp14:editId="15943EF4">
            <wp:extent cx="5333117" cy="2216506"/>
            <wp:effectExtent l="0" t="0" r="127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6508" cy="22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7D" w:rsidRPr="001C7986" w:rsidRDefault="00627F7D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>Шмат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у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ваг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і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ў вучэбным дапаможніку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надаецца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выпрацоў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цы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ў вучняў культуры вуснага і пісьмовага маўлення, на што арыентуюць спецыяльныя рубрыкі «Дакладнасць маўлення», «Гавары і пішы правільна»:</w:t>
      </w:r>
    </w:p>
    <w:p w:rsidR="008C18AC" w:rsidRDefault="008C18AC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8391068" wp14:editId="155C483C">
            <wp:extent cx="3019425" cy="285750"/>
            <wp:effectExtent l="0" t="0" r="9525" b="0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7D" w:rsidRPr="00627F7D" w:rsidRDefault="00627F7D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 w:rsidRPr="00627F7D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Арфаграфічныя нормы</w:t>
      </w:r>
    </w:p>
    <w:p w:rsidR="00627F7D" w:rsidRPr="00627F7D" w:rsidRDefault="00627F7D" w:rsidP="00E074F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noProof/>
          <w:sz w:val="28"/>
          <w:szCs w:val="28"/>
          <w:lang w:val="be-BY"/>
        </w:rPr>
      </w:pPr>
      <w:r w:rsidRPr="00627F7D">
        <w:rPr>
          <w:rFonts w:ascii="Times New Roman" w:hAnsi="Times New Roman" w:cs="Times New Roman"/>
          <w:i/>
          <w:noProof/>
          <w:sz w:val="28"/>
          <w:szCs w:val="28"/>
          <w:lang w:val="be-BY"/>
        </w:rPr>
        <w:t xml:space="preserve">Правапіс галосных </w:t>
      </w:r>
      <w:r w:rsidRPr="00627F7D">
        <w:rPr>
          <w:rFonts w:ascii="Times New Roman" w:hAnsi="Times New Roman" w:cs="Times New Roman"/>
          <w:iCs/>
          <w:noProof/>
          <w:sz w:val="28"/>
          <w:szCs w:val="28"/>
          <w:lang w:val="be-BY"/>
        </w:rPr>
        <w:t>е</w:t>
      </w:r>
      <w:r w:rsidRPr="00627F7D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Pr="00627F7D">
        <w:rPr>
          <w:rFonts w:ascii="Times New Roman" w:hAnsi="Times New Roman" w:cs="Times New Roman"/>
          <w:iCs/>
          <w:noProof/>
          <w:sz w:val="28"/>
          <w:szCs w:val="28"/>
          <w:lang w:val="be-BY"/>
        </w:rPr>
        <w:t>ё</w:t>
      </w:r>
      <w:r w:rsidRPr="00627F7D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Pr="00627F7D">
        <w:rPr>
          <w:rFonts w:ascii="Times New Roman" w:hAnsi="Times New Roman" w:cs="Times New Roman"/>
          <w:iCs/>
          <w:noProof/>
          <w:sz w:val="28"/>
          <w:szCs w:val="28"/>
          <w:lang w:val="be-BY"/>
        </w:rPr>
        <w:t>я</w:t>
      </w:r>
    </w:p>
    <w:p w:rsidR="00627F7D" w:rsidRPr="001C7986" w:rsidRDefault="00627F7D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4AC4C" wp14:editId="0B22C91D">
            <wp:extent cx="6120765" cy="1595101"/>
            <wp:effectExtent l="0" t="0" r="0" b="571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56081" r="36085" b="19933"/>
                    <a:stretch/>
                  </pic:blipFill>
                  <pic:spPr bwMode="auto">
                    <a:xfrm>
                      <a:off x="0" y="0"/>
                      <a:ext cx="6120765" cy="15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49E0" w:rsidRDefault="008C18AC" w:rsidP="008C18A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4542C9B" wp14:editId="2C3FEB36">
            <wp:extent cx="3105150" cy="304800"/>
            <wp:effectExtent l="0" t="0" r="0" b="0"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F7D"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B88DB" wp14:editId="124E1712">
            <wp:extent cx="5911374" cy="16045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0973" t="25223" r="29962" b="57813"/>
                    <a:stretch/>
                  </pic:blipFill>
                  <pic:spPr bwMode="auto">
                    <a:xfrm>
                      <a:off x="0" y="0"/>
                      <a:ext cx="5939474" cy="1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8B4" w:rsidRPr="001C7986" w:rsidRDefault="009628B4" w:rsidP="008949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У дапаможніку рэалізуецца навігацыйная функцыя: маюцца спасылкі на кампаненты вучэбна-метадычнага комплексу па вучэбным прадмеце (дадатковы матэрыял, размешчаны на электронным адукацыйным рэсурсе «Беларуская мова. 10 клас» нацыянальнага адукацыйнага партала (http://e-vedy.adu.by/); заданні (QR-коды) для праверкі ведаў з дапамогай смартфона або планшэта): </w:t>
      </w:r>
      <w:r w:rsidR="008949E0"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5F56D" wp14:editId="06351B3C">
            <wp:extent cx="5560444" cy="733246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0704" t="22759" r="30767" b="69113"/>
                    <a:stretch/>
                  </pic:blipFill>
                  <pic:spPr bwMode="auto">
                    <a:xfrm>
                      <a:off x="0" y="0"/>
                      <a:ext cx="5571364" cy="73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8B4" w:rsidRPr="001C7986" w:rsidRDefault="009628B4" w:rsidP="008949E0">
      <w:pPr>
        <w:pStyle w:val="Default"/>
        <w:jc w:val="both"/>
        <w:rPr>
          <w:noProof/>
          <w:sz w:val="28"/>
          <w:szCs w:val="28"/>
          <w:lang w:val="be-BY" w:eastAsia="ru-RU"/>
        </w:rPr>
      </w:pPr>
      <w:r w:rsidRPr="001C7986">
        <w:rPr>
          <w:noProof/>
          <w:sz w:val="28"/>
          <w:szCs w:val="28"/>
          <w:lang w:eastAsia="ru-RU"/>
        </w:rPr>
        <w:drawing>
          <wp:inline distT="0" distB="0" distL="0" distR="0" wp14:anchorId="0758B7EB" wp14:editId="719474C1">
            <wp:extent cx="5106009" cy="5722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859" t="36505" r="37465" b="57636"/>
                    <a:stretch/>
                  </pic:blipFill>
                  <pic:spPr bwMode="auto">
                    <a:xfrm>
                      <a:off x="0" y="0"/>
                      <a:ext cx="5125863" cy="57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8B4" w:rsidRPr="009628B4" w:rsidRDefault="009628B4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Спасылкі на электронны адукацыйны рэсурс у новым вучэбным дапаможніку дазволяць дыферэнцаваць і індывідуалізаваць адукацыйны працэс, арганізаваць работу з навучэнцамі з розным узроўнем адукацыйнай падрыхтоўкі і матывацыі да вывучэння беларускай мовы. </w:t>
      </w:r>
    </w:p>
    <w:p w:rsidR="009628B4" w:rsidRPr="009628B4" w:rsidRDefault="009628B4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Вучэбны дапаможнік мае сістэму арыентацыі ў ім. </w:t>
      </w:r>
    </w:p>
    <w:p w:rsidR="009628B4" w:rsidRPr="009628B4" w:rsidRDefault="009628B4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Выкарыстоўваюцца ўмоўныя абазначэнні для правядзення розных відаў разбору (фанетычнага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vertAlign w:val="superscript"/>
          <w:lang w:val="be-BY"/>
        </w:rPr>
        <w:t>ф</w:t>
      </w: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, лексічнага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vertAlign w:val="superscript"/>
          <w:lang w:val="be-BY"/>
        </w:rPr>
        <w:t>л</w:t>
      </w: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, 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словаўтваральнага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vertAlign w:val="superscript"/>
          <w:lang w:val="be-BY"/>
        </w:rPr>
        <w:t>сл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, марфемнага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vertAlign w:val="superscript"/>
          <w:lang w:val="be-BY"/>
        </w:rPr>
        <w:t>м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, </w:t>
      </w: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сінтаксічнага</w:t>
      </w:r>
      <w:r w:rsidR="00C1546C">
        <w:rPr>
          <w:rFonts w:ascii="Times New Roman" w:hAnsi="Times New Roman" w:cs="Times New Roman"/>
          <w:noProof/>
          <w:color w:val="000000"/>
          <w:sz w:val="28"/>
          <w:szCs w:val="28"/>
          <w:vertAlign w:val="superscript"/>
          <w:lang w:val="be-BY"/>
        </w:rPr>
        <w:t>сн</w:t>
      </w: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). </w:t>
      </w:r>
    </w:p>
    <w:p w:rsidR="009628B4" w:rsidRPr="009628B4" w:rsidRDefault="009628B4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lastRenderedPageBreak/>
        <w:t xml:space="preserve">Знак «*» пасля слова паказвае на тлумачэнне значэння гэтага слова ў слоўніку ў канцы дапаможніка. </w:t>
      </w:r>
    </w:p>
    <w:p w:rsidR="009628B4" w:rsidRDefault="009628B4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628B4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Спецыяльныя знакі-сімвалы паказваюць на наяўнасць заданняў з электроннага рэсурса; дадатковых пытанняў і заданняў, накіраваных на замацаванне ведаў і ўменняў па раней вывучаных раздзелах і тэмах; заданняў, накіраваных на ўзбагачэнне слоўнікавага запасу вучняў; заданняў творчага характару, накіраваных на развіццё звязнага маўлення вучняў: </w:t>
      </w:r>
    </w:p>
    <w:p w:rsidR="008C18AC" w:rsidRDefault="00FF0A8A" w:rsidP="003C29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</w:t>
      </w:r>
      <w:r w:rsidR="008C18AC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  </w:t>
      </w:r>
      <w:r w:rsidR="003C29CA">
        <w:rPr>
          <w:noProof/>
          <w:lang w:eastAsia="ru-RU"/>
        </w:rPr>
        <w:drawing>
          <wp:inline distT="0" distB="0" distL="0" distR="0" wp14:anchorId="45C58EE7" wp14:editId="47081254">
            <wp:extent cx="5888736" cy="392378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5671" cy="3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8AC">
        <w:rPr>
          <w:noProof/>
          <w:lang w:eastAsia="ru-RU"/>
        </w:rPr>
        <w:drawing>
          <wp:inline distT="0" distB="0" distL="0" distR="0" wp14:anchorId="7A4BDD19" wp14:editId="546C4ADB">
            <wp:extent cx="6334356" cy="1316736"/>
            <wp:effectExtent l="0" t="0" r="0" b="0"/>
            <wp:docPr id="9217" name="Рисунок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2530" cy="132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8D" w:rsidRPr="005F5BA1" w:rsidRDefault="00B32F8D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У канцы кожнага раздзела прадугледжваецца падагульненне і сістэматызацыя вывучанага </w:t>
      </w:r>
      <w:r w:rsidR="00FF0A8A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вучэбнага </w:t>
      </w: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матэрыялу шляхам выкарыстання падагульняльных пытанняў і заданняў, вылучэння асноўных палажэнняў, складання падагульняльных табліц, схем, алгарытмаў і да т.п. </w:t>
      </w:r>
    </w:p>
    <w:p w:rsidR="00B32F8D" w:rsidRPr="00B32F8D" w:rsidRDefault="00B32F8D" w:rsidP="00E074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Напрыклад, у канцы раздзела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ў</w:t>
      </w: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«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Лексічныя нормы</w:t>
      </w: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»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і </w:t>
      </w: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Фразеалагічныя нормы</w:t>
      </w:r>
      <w:r w:rsidRPr="005F5BA1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» змешчаны наступныя кантрольныя пытанні і заданні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, а таксама “Тэставая работа па лексіцы і фразеалогіі”.</w:t>
      </w:r>
    </w:p>
    <w:p w:rsidR="002820B0" w:rsidRPr="001C7986" w:rsidRDefault="00E5233D" w:rsidP="0028010E">
      <w:pPr>
        <w:pStyle w:val="Default"/>
        <w:jc w:val="both"/>
        <w:rPr>
          <w:noProof/>
          <w:sz w:val="28"/>
          <w:szCs w:val="28"/>
          <w:lang w:val="be-BY" w:eastAsia="ru-RU"/>
        </w:rPr>
      </w:pPr>
      <w:r w:rsidRPr="001C7986">
        <w:rPr>
          <w:noProof/>
          <w:sz w:val="28"/>
          <w:szCs w:val="28"/>
          <w:lang w:eastAsia="ru-RU"/>
        </w:rPr>
        <w:drawing>
          <wp:inline distT="0" distB="0" distL="0" distR="0" wp14:anchorId="2BD4F910" wp14:editId="2463982E">
            <wp:extent cx="6728179" cy="260517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0282" t="30420" r="28310" b="42314"/>
                    <a:stretch/>
                  </pic:blipFill>
                  <pic:spPr bwMode="auto">
                    <a:xfrm>
                      <a:off x="0" y="0"/>
                      <a:ext cx="6783315" cy="262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b/>
          <w:bCs/>
          <w:noProof/>
          <w:sz w:val="28"/>
          <w:szCs w:val="28"/>
          <w:lang w:val="be-BY"/>
        </w:rPr>
        <w:t>Тэставая работа па лексіцы і фразеалогіі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HeliosNew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  <w:t xml:space="preserve">1. </w:t>
      </w:r>
      <w:r w:rsidRPr="009863D9">
        <w:rPr>
          <w:rFonts w:ascii="Times New Roman" w:eastAsia="HeliosNew" w:hAnsi="Times New Roman" w:cs="Times New Roman"/>
          <w:noProof/>
          <w:color w:val="000000"/>
          <w:sz w:val="28"/>
          <w:szCs w:val="28"/>
          <w:lang w:val="be-BY"/>
        </w:rPr>
        <w:t>Лексічнае значэнне вызначана няправільна ў словах: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1) летась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–</w:t>
      </w: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‘у мінулым годзе, год таму назад’;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2) сукупны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–</w:t>
      </w: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‘аб’яднаны, сумесны, агульны’;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3) ліпень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–</w:t>
      </w: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‘шосты месяц каляндарнага года’;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4) тара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–</w:t>
      </w: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‘тое, у чым захоўваецца або перавозіцца тавар’;</w:t>
      </w:r>
    </w:p>
    <w:p w:rsidR="009863D9" w:rsidRPr="009863D9" w:rsidRDefault="009863D9" w:rsidP="00E074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5) салярый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>–</w:t>
      </w:r>
      <w:r w:rsidRPr="009863D9">
        <w:rPr>
          <w:rFonts w:ascii="Times New Roman" w:hAnsi="Times New Roman" w:cs="Times New Roman"/>
          <w:noProof/>
          <w:color w:val="000000"/>
          <w:sz w:val="28"/>
          <w:szCs w:val="28"/>
          <w:lang w:val="be-BY"/>
        </w:rPr>
        <w:t xml:space="preserve"> ‘месца, дзе здабываюць соль’.</w:t>
      </w:r>
    </w:p>
    <w:p w:rsidR="009863D9" w:rsidRDefault="009863D9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be-BY"/>
        </w:rPr>
      </w:pPr>
    </w:p>
    <w:p w:rsidR="00C047C2" w:rsidRPr="001C7986" w:rsidRDefault="00C047C2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9863D9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>Для павышанага ўзроўню вывучэння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беларускай мовы распрацаваны электронны дадатак, размешчаны на інтэрнэт-рэсурсе 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Профільнае навучанне</w:t>
      </w:r>
      <w:r w:rsidR="001C7986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(profil.adu.by).</w:t>
      </w:r>
    </w:p>
    <w:p w:rsidR="00C2124A" w:rsidRPr="001C7986" w:rsidRDefault="0085308F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Павышаны ўзровень вывучэння вучэбнага прадмета – вывучэнне зместу адпаведнага вучэбнага прадмета, які ўключае ў сябе базавы ўзровень вывучэння гэтага вучэбнага прадмета з паглыбленнем яго зместу (арт. 158 Кодэкса Рэспублікі Беларусь аб адукацыі). У вучэбным дапаможніку </w:t>
      </w:r>
      <w:r w:rsidR="00C047C2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для 10 класа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на друкаванай аснове, які змяшчае вучэбны матэрыял для базавага ўзроўню, прадугледжаны спасылкі на матэрыялы, што паглыбляюць іх змест (матэрыялы павышанага ўзроўню). Такія спасылкі </w:t>
      </w:r>
      <w:r w:rsidR="00C047C2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ў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вучэбны</w:t>
      </w:r>
      <w:r w:rsidR="00C047C2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 дапаможні</w:t>
      </w:r>
      <w:r w:rsidR="006A772D">
        <w:rPr>
          <w:rFonts w:ascii="Times New Roman" w:hAnsi="Times New Roman" w:cs="Times New Roman"/>
          <w:noProof/>
          <w:sz w:val="28"/>
          <w:szCs w:val="28"/>
          <w:lang w:val="be-BY"/>
        </w:rPr>
        <w:t>ку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пазначаны спецыяльным сімвалам-знакам </w:t>
      </w: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1ED7C" wp14:editId="5F90808B">
            <wp:extent cx="358686" cy="284671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. Наяўнасць такога знака </w:t>
      </w:r>
      <w:r w:rsidR="00353B78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паказвае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што для працы з матэрыяламі павышанага ўзроўню неабходна перайсці ў адпаведны электронны дадатак на інтэрнэт-рэсурсе profil.adu.by. </w:t>
      </w:r>
    </w:p>
    <w:p w:rsidR="006A772D" w:rsidRDefault="006A772D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Так, напрыклад, наяўнасць 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сімвала-знака </w:t>
      </w:r>
      <w:r w:rsidRPr="001C7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02DD0" wp14:editId="2D0A4BD2">
            <wp:extent cx="358686" cy="284671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на с. 107 </w:t>
      </w:r>
      <w:r w:rsidRPr="00630E75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вучэбнага дапаможніка для 10 класа на друкаванай аснове (базавы ўзровень) азначае, што перад вывучэннем § 23 «Ужыванне слова ў адпаведнасці з яго лексічным значэннем, адрозненне мнагазначных слоў і амонімаў» неабходна перайсці з дапамогай QR-кодаў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у</w:t>
      </w:r>
      <w:r w:rsidRPr="00630E75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электронны дадатак </w:t>
      </w:r>
      <w:r w:rsidR="00FF0A8A">
        <w:rPr>
          <w:rFonts w:ascii="Times New Roman" w:hAnsi="Times New Roman" w:cs="Times New Roman"/>
          <w:noProof/>
          <w:sz w:val="28"/>
          <w:szCs w:val="28"/>
          <w:lang w:val="be-BY"/>
        </w:rPr>
        <w:t>для вывучэння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адпаведны</w:t>
      </w:r>
      <w:r w:rsidR="00FF0A8A">
        <w:rPr>
          <w:rFonts w:ascii="Times New Roman" w:hAnsi="Times New Roman" w:cs="Times New Roman"/>
          <w:noProof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E074FA">
        <w:rPr>
          <w:rFonts w:ascii="Times New Roman" w:hAnsi="Times New Roman" w:cs="Times New Roman"/>
          <w:noProof/>
          <w:sz w:val="28"/>
          <w:szCs w:val="28"/>
          <w:lang w:val="be-BY"/>
        </w:rPr>
        <w:t>параграф</w:t>
      </w:r>
      <w:r w:rsidR="00FF0A8A">
        <w:rPr>
          <w:rFonts w:ascii="Times New Roman" w:hAnsi="Times New Roman" w:cs="Times New Roman"/>
          <w:noProof/>
          <w:sz w:val="28"/>
          <w:szCs w:val="28"/>
          <w:lang w:val="be-BY"/>
        </w:rPr>
        <w:t>аў</w:t>
      </w:r>
      <w:r w:rsidR="00E074FA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(</w:t>
      </w:r>
      <w:r w:rsidRPr="00630E75">
        <w:rPr>
          <w:rFonts w:ascii="Times New Roman" w:hAnsi="Times New Roman" w:cs="Times New Roman"/>
          <w:noProof/>
          <w:sz w:val="28"/>
          <w:szCs w:val="28"/>
          <w:lang w:val="be-BY"/>
        </w:rPr>
        <w:t>§§ 0-23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, 1-23, 2-23, 3-23, 4-23</w:t>
      </w:r>
      <w:r w:rsidR="00E074FA">
        <w:rPr>
          <w:rFonts w:ascii="Times New Roman" w:hAnsi="Times New Roman" w:cs="Times New Roman"/>
          <w:noProof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.</w:t>
      </w:r>
    </w:p>
    <w:p w:rsidR="0028010E" w:rsidRPr="003C29CA" w:rsidRDefault="0028010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16"/>
          <w:szCs w:val="16"/>
          <w:lang w:val="be-BY"/>
        </w:rPr>
      </w:pPr>
    </w:p>
    <w:p w:rsidR="006A772D" w:rsidRDefault="006A772D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C21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B8729" wp14:editId="784D21DB">
            <wp:extent cx="6126199" cy="4649638"/>
            <wp:effectExtent l="0" t="0" r="825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26188" r="44252" b="17498"/>
                    <a:stretch/>
                  </pic:blipFill>
                  <pic:spPr bwMode="auto">
                    <a:xfrm>
                      <a:off x="0" y="0"/>
                      <a:ext cx="6135368" cy="4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74FA" w:rsidRDefault="00E074FA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 xml:space="preserve">Або пасля выканання практыкавання 118 (§ 14 </w:t>
      </w:r>
      <w:r w:rsidRPr="00630E75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Правапіс літар </w:t>
      </w:r>
      <w:r w:rsidRPr="00E074FA">
        <w:rPr>
          <w:rFonts w:ascii="Times New Roman" w:hAnsi="Times New Roman" w:cs="Times New Roman"/>
          <w:b/>
          <w:i/>
          <w:noProof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і </w:t>
      </w:r>
      <w:r w:rsidRPr="00E074FA">
        <w:rPr>
          <w:rFonts w:ascii="Times New Roman" w:hAnsi="Times New Roman" w:cs="Times New Roman"/>
          <w:b/>
          <w:i/>
          <w:noProof/>
          <w:sz w:val="28"/>
          <w:szCs w:val="28"/>
          <w:lang w:val="be-BY"/>
        </w:rPr>
        <w:t>ў</w:t>
      </w:r>
      <w:r w:rsidRPr="00630E75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) варта перайсці ў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 дадатак, дзе размешчана дадатковае практыкаванне 118-1.</w:t>
      </w:r>
    </w:p>
    <w:p w:rsidR="00E074FA" w:rsidRDefault="00E074FA" w:rsidP="002801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E07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8D967" wp14:editId="4E590E39">
            <wp:extent cx="6120765" cy="2689877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4" t="57770" r="44442" b="13652"/>
                    <a:stretch/>
                  </pic:blipFill>
                  <pic:spPr bwMode="auto">
                    <a:xfrm>
                      <a:off x="0" y="0"/>
                      <a:ext cx="6120765" cy="26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10E" w:rsidRDefault="0028010E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353B78" w:rsidRPr="00C23B7F" w:rsidRDefault="005F5BA1" w:rsidP="00C23B7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</w:t>
      </w:r>
      <w:r w:rsidR="00D42365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дадатак да падручніка для рэалізацыі вучэбнай праграмы 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павышанага ўзроўню уяўляе сабой сістэмнае вучэбна-метадычнае забеспячэнне, якое дазваляе рэалізаваць п</w:t>
      </w:r>
      <w:r w:rsidR="004527A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оўны дыдактычны цыкл навучання, заснаваны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на інфармацыйна-камунікацыйных тэхналогіях і прымяненні сучасных формаў і метадаў навучання.</w:t>
      </w:r>
    </w:p>
    <w:p w:rsidR="00D42365" w:rsidRPr="00C207E7" w:rsidRDefault="00964386" w:rsidP="00C23B7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</w:t>
      </w:r>
      <w:r w:rsidR="00FF0A8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дадатак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захоўвае пераемнасць з традыцыйным вучэбным выданнем на друкаванай аснове, змяшчае сістэмны і поўны выклад зместу вучэбнага прадмета </w:t>
      </w:r>
      <w:r w:rsidR="0028010E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Беларуская мова</w:t>
      </w:r>
      <w:r w:rsidR="0028010E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ў адпаведнасці з вучэбнай праграмай</w:t>
      </w:r>
      <w:r w:rsidR="00501BB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павышанага ўзроўню</w:t>
      </w:r>
      <w:r w:rsidR="00D42365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. Ён мае на </w:t>
      </w:r>
      <w:r w:rsidR="00D42365"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>мэце падтрымліваць усе асноўныя этапы адукацыйнага працэсу і ствараць аснову для яго ажыццяўлення з выкарыстаннем інфармацыйна-камунікацыйных тэхналогій.</w:t>
      </w:r>
    </w:p>
    <w:p w:rsidR="0028010E" w:rsidRPr="00C207E7" w:rsidRDefault="0028010E" w:rsidP="00C23B7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Так, </w:t>
      </w:r>
      <w:r w:rsidR="00501BB6"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</w:t>
      </w:r>
      <w:r w:rsidR="00C207E7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дадат</w:t>
      </w:r>
      <w:r w:rsidR="00501BB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ак </w:t>
      </w:r>
      <w:r w:rsidR="00FF0A8A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да вучэбнага дапаможніка па беларускай мове для 10 класа </w:t>
      </w:r>
      <w:r w:rsidR="00501BB6">
        <w:rPr>
          <w:rFonts w:ascii="Times New Roman" w:hAnsi="Times New Roman" w:cs="Times New Roman"/>
          <w:noProof/>
          <w:sz w:val="28"/>
          <w:szCs w:val="28"/>
          <w:lang w:val="be-BY"/>
        </w:rPr>
        <w:t>мае</w:t>
      </w:r>
      <w:r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тыя ж умоўныя абазначэнні</w:t>
      </w:r>
      <w:r w:rsidR="003C29CA"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>, што і дапаможнік на друкаванай аснове (базавы ўзровень)</w:t>
      </w:r>
      <w:r w:rsidR="00C207E7"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>, як, напрыклад, у § 2-23 «</w:t>
      </w:r>
      <w:r w:rsidR="00C207E7" w:rsidRPr="00C207E7">
        <w:rPr>
          <w:rFonts w:ascii="Times New Roman" w:hAnsi="Times New Roman" w:cs="Times New Roman"/>
          <w:noProof/>
          <w:spacing w:val="-2"/>
          <w:sz w:val="28"/>
          <w:szCs w:val="28"/>
          <w:lang w:val="be-BY"/>
        </w:rPr>
        <w:t>Антонімы, іх роля ў маўленні. Вобразна-выяўленчыя магчымасці антонімаў. Слоўнікі антонімаў</w:t>
      </w:r>
      <w:r w:rsidR="00C207E7" w:rsidRPr="00C207E7">
        <w:rPr>
          <w:rFonts w:ascii="Times New Roman" w:hAnsi="Times New Roman" w:cs="Times New Roman"/>
          <w:noProof/>
          <w:sz w:val="28"/>
          <w:szCs w:val="28"/>
          <w:lang w:val="be-BY"/>
        </w:rPr>
        <w:t>»:</w:t>
      </w:r>
    </w:p>
    <w:p w:rsidR="00F101E3" w:rsidRPr="00C23B7F" w:rsidRDefault="00F101E3" w:rsidP="00F101E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8D1B1BF" wp14:editId="7ED05653">
            <wp:extent cx="6047117" cy="2190348"/>
            <wp:effectExtent l="0" t="0" r="0" b="635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3178" cy="218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E3" w:rsidRDefault="00170BF8" w:rsidP="00E074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Акрамя традыцыйных рубрык, характэрных для вучэбных дапаможнікаў на друкаванай аснове, электронны дадатак дапоўнены рубрыкай “Паслухаем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мовазнаўцаў”, якая дае магчымасць вучням пазнаёміцца з поглядамі розных вядомых вучоных-лігвістаў на разнастайныя моўныя з’явы. Напрыклад:</w:t>
      </w:r>
    </w:p>
    <w:p w:rsidR="00170BF8" w:rsidRDefault="005857D1" w:rsidP="005857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2EBF799" wp14:editId="6826D742">
            <wp:extent cx="4681728" cy="2680313"/>
            <wp:effectExtent l="0" t="0" r="5080" b="635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9961" cy="26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664B" w:rsidRPr="001C7986" w:rsidRDefault="00FF0A8A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 дадатак</w:t>
      </w:r>
      <w:r w:rsidR="0008664B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абсталяваны апаратам арганізацыі засваення вучэбнага матэрыялу і праверкі ведаў вучняў, які прадстаўлены разгорнутай сістэмай разнастайных заданняў, аб’яднаных агульнымі метадычнымі і дыдактычныя мэтамі.</w:t>
      </w:r>
    </w:p>
    <w:p w:rsidR="0008664B" w:rsidRPr="003430B0" w:rsidRDefault="00C23B7F" w:rsidP="003430B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Так, а</w:t>
      </w:r>
      <w:r w:rsidR="0008664B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сноўны змест </w:t>
      </w:r>
      <w:r w:rsidR="00FF0A8A"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электроннага дадатку</w:t>
      </w:r>
      <w:r w:rsidR="0008664B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па беларускай мове </w:t>
      </w:r>
      <w:r w:rsidR="0008664B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складае тэкст; методыка і прыёмы працы з тэкстам у выпадку выкарыстання </w:t>
      </w:r>
      <w:r w:rsidR="00FF0A8A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электроннага дадатку </w:t>
      </w:r>
      <w:r w:rsidR="0008664B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аналагічныя </w:t>
      </w:r>
      <w:r w:rsidR="008A71CA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метадам і прыёмам</w:t>
      </w:r>
      <w:r w:rsidR="0008664B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працы з </w:t>
      </w:r>
      <w:r w:rsidR="008A71CA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вучэбным</w:t>
      </w:r>
      <w:r w:rsidR="0008664B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дапаможнікам на друкаванай аснове.</w:t>
      </w:r>
    </w:p>
    <w:p w:rsidR="00A233F9" w:rsidRDefault="000B2FCE" w:rsidP="003430B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Напрыклад, да </w:t>
      </w:r>
      <w:r w:rsidR="003430B0" w:rsidRPr="003430B0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§ </w:t>
      </w:r>
      <w:r w:rsidR="003430B0" w:rsidRPr="003430B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32-3 </w:t>
      </w:r>
      <w:r w:rsidR="003430B0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«</w:t>
      </w:r>
      <w:r w:rsidR="003430B0" w:rsidRPr="003430B0">
        <w:rPr>
          <w:rFonts w:ascii="Times New Roman" w:hAnsi="Times New Roman" w:cs="Times New Roman"/>
          <w:noProof/>
          <w:spacing w:val="-2"/>
          <w:sz w:val="28"/>
          <w:szCs w:val="28"/>
          <w:lang w:val="be-BY"/>
        </w:rPr>
        <w:t>Утварэнне і правапіс прыслоўяў. Марфалагічны разбор прыслоўя</w:t>
      </w:r>
      <w:r w:rsidR="003430B0" w:rsidRPr="00C23B7F">
        <w:rPr>
          <w:rFonts w:ascii="Times New Roman" w:hAnsi="Times New Roman" w:cs="Times New Roman"/>
          <w:noProof/>
          <w:sz w:val="28"/>
          <w:szCs w:val="28"/>
          <w:lang w:val="be-BY"/>
        </w:rPr>
        <w:t>»</w:t>
      </w:r>
      <w:r w:rsidR="006214D4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ў </w:t>
      </w:r>
      <w:r w:rsidR="003430B0"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электронным дадатку</w:t>
      </w:r>
      <w:r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прыводзіцца аналагічная сістэма прыктыкаванняў</w:t>
      </w:r>
      <w:r w:rsidR="00A233F9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AD6187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(</w:t>
      </w:r>
      <w:r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>прапедэўтычных,</w:t>
      </w:r>
      <w:r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>практыкаванняў-ілюстрацый</w:t>
      </w:r>
      <w:r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, </w:t>
      </w:r>
      <w:r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замацавальных </w:t>
      </w:r>
      <w:r w:rsidR="00A758EB"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 xml:space="preserve">і </w:t>
      </w:r>
      <w:r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>творчых практыкаванняў</w:t>
      </w:r>
      <w:r w:rsidR="00AD6187" w:rsidRPr="003430B0">
        <w:rPr>
          <w:rFonts w:ascii="Times New Roman" w:hAnsi="Times New Roman" w:cs="Times New Roman"/>
          <w:i/>
          <w:iCs/>
          <w:noProof/>
          <w:sz w:val="28"/>
          <w:szCs w:val="28"/>
          <w:lang w:val="be-BY"/>
        </w:rPr>
        <w:t>)</w:t>
      </w:r>
      <w:r w:rsidR="00AD6187" w:rsidRPr="003430B0">
        <w:rPr>
          <w:rFonts w:ascii="Times New Roman" w:hAnsi="Times New Roman" w:cs="Times New Roman"/>
          <w:iCs/>
          <w:noProof/>
          <w:sz w:val="28"/>
          <w:szCs w:val="28"/>
          <w:lang w:val="be-BY"/>
        </w:rPr>
        <w:t>: ад у</w:t>
      </w:r>
      <w:r w:rsidR="00A233F9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знаўленн</w:t>
      </w:r>
      <w:r w:rsidR="00AD6187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я</w:t>
      </w:r>
      <w:r w:rsidR="00A233F9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F320D7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вучэбнага</w:t>
      </w:r>
      <w:r w:rsidR="00A233F9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матэрыялу</w:t>
      </w:r>
      <w:r w:rsidR="00F320D7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AD6187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і аналізу слоў, словазлучэнняў, сказаў, тэкстаў </w:t>
      </w:r>
      <w:r w:rsidR="00A233F9" w:rsidRPr="003430B0">
        <w:rPr>
          <w:rFonts w:ascii="Times New Roman" w:hAnsi="Times New Roman" w:cs="Times New Roman"/>
          <w:noProof/>
          <w:sz w:val="28"/>
          <w:szCs w:val="28"/>
          <w:lang w:val="be-BY"/>
        </w:rPr>
        <w:t>да выкарыстання вывучаных моўных з’яў у вусным і пісьмовым маўленні, выкарыстання моўных адзінак у творчых</w:t>
      </w:r>
      <w:r w:rsidR="00A233F9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работах</w:t>
      </w:r>
      <w:r w:rsidR="00A233F9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.</w:t>
      </w:r>
    </w:p>
    <w:p w:rsidR="00F320D7" w:rsidRDefault="00B6077E" w:rsidP="00B607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4FC08BC" wp14:editId="13E7FC3A">
            <wp:extent cx="5348377" cy="1733909"/>
            <wp:effectExtent l="0" t="0" r="5080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8377" cy="17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71" w:rsidRDefault="00B6077E" w:rsidP="00B906C2">
      <w:pPr>
        <w:spacing w:after="0" w:line="240" w:lineRule="auto"/>
        <w:jc w:val="both"/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E4380A" wp14:editId="5246B8BD">
            <wp:extent cx="4966027" cy="3738067"/>
            <wp:effectExtent l="0" t="0" r="635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3665" cy="37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3E4EE0" wp14:editId="6F64AA0F">
            <wp:extent cx="4999361" cy="1792224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8694" cy="18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71" w:rsidRPr="00FD2D71" w:rsidRDefault="00FD2D71" w:rsidP="00B906C2">
      <w:pPr>
        <w:spacing w:after="0" w:line="240" w:lineRule="auto"/>
        <w:jc w:val="both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16E8A747" wp14:editId="7666014B">
            <wp:extent cx="5094145" cy="2414016"/>
            <wp:effectExtent l="0" t="0" r="0" b="5715"/>
            <wp:docPr id="9222" name="Рисунок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8879" cy="24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7E" w:rsidRDefault="00FD2D71" w:rsidP="000A350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4B0F64F" wp14:editId="5EE1F21C">
            <wp:extent cx="5305425" cy="1809750"/>
            <wp:effectExtent l="0" t="0" r="9525" b="0"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6A7ED" wp14:editId="4CD5258F">
            <wp:extent cx="5259628" cy="4970638"/>
            <wp:effectExtent l="0" t="0" r="0" b="1905"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166" cy="497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71" w:rsidRDefault="00FD2D71" w:rsidP="00FD2D7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E26D9CC" wp14:editId="19F0E598">
            <wp:extent cx="5452472" cy="2033625"/>
            <wp:effectExtent l="0" t="0" r="0" b="5080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9880" cy="20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71" w:rsidRDefault="00FD2D71" w:rsidP="00FD2D7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08664B" w:rsidRPr="001C7986" w:rsidRDefault="0008664B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lastRenderedPageBreak/>
        <w:t xml:space="preserve">Ілюстрацыйны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матэрыял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вучэбнага дапаможніка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на друкаванай аснове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(малюнк</w:t>
      </w:r>
      <w:r w:rsidR="0028010E">
        <w:rPr>
          <w:rFonts w:ascii="Times New Roman" w:hAnsi="Times New Roman" w:cs="Times New Roman"/>
          <w:noProof/>
          <w:sz w:val="28"/>
          <w:szCs w:val="28"/>
          <w:lang w:val="be-BY"/>
        </w:rPr>
        <w:t>і, схе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м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ы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, графікі, дыяграм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ы, фатаграфі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і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і інш.)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у </w:t>
      </w:r>
      <w:r w:rsidR="00355C07"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электронным дадатку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становіцца інтэрактыўным, ілюстрацыі павялічваюцца пры іх актывізацыі, што важна для матывацыі навучэнцаў да вывучэння вучэбнага прадмета, зручна пры індывідуальнай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рабоце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на прыладах з рознымі памерамі экранаў і можа быць выкарыстан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ы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пры франтальнай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рабоце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ў класе з прымяненнем інтэрактыўнай дошкі (інтэрактыўнай панэлі).</w:t>
      </w:r>
    </w:p>
    <w:p w:rsidR="00FF0A8A" w:rsidRDefault="00FF0A8A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Электронны дадатак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можа ўзнаўляцца на інтэрактыўных панэлях (дошках), камп’ютарах, планшэтах і іншых мабільных прыладах.</w:t>
      </w:r>
    </w:p>
    <w:p w:rsidR="00D42365" w:rsidRPr="00B056EA" w:rsidRDefault="0008664B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Пры неабходнасці матэрыял Э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Д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(практыкаванні, заданні і </w:t>
      </w:r>
      <w:r w:rsidR="008A71CA"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>г.д.</w:t>
      </w:r>
      <w:r w:rsidRPr="001C7986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) можна </w:t>
      </w:r>
      <w:r w:rsidRPr="00B056EA">
        <w:rPr>
          <w:rFonts w:ascii="Times New Roman" w:hAnsi="Times New Roman" w:cs="Times New Roman"/>
          <w:noProof/>
          <w:sz w:val="28"/>
          <w:szCs w:val="28"/>
          <w:lang w:val="be-BY"/>
        </w:rPr>
        <w:t>раздрукаваць.</w:t>
      </w:r>
    </w:p>
    <w:p w:rsidR="00C2124A" w:rsidRPr="00B056EA" w:rsidRDefault="00B056EA" w:rsidP="00E074F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B056EA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Вучэбны дапаможнік па беларускай мове для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10</w:t>
      </w:r>
      <w:r w:rsidRPr="00B056EA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класа 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(базавы і павышаны ўзроўні) </w:t>
      </w:r>
      <w:r w:rsidRPr="00B056EA">
        <w:rPr>
          <w:rFonts w:ascii="Times New Roman" w:hAnsi="Times New Roman" w:cs="Times New Roman"/>
          <w:noProof/>
          <w:sz w:val="28"/>
          <w:szCs w:val="28"/>
          <w:lang w:val="be-BY"/>
        </w:rPr>
        <w:t>разлічаны на творчае выкарыстанне настаўнікамі</w:t>
      </w:r>
      <w:r>
        <w:rPr>
          <w:rFonts w:ascii="Times New Roman" w:hAnsi="Times New Roman" w:cs="Times New Roman"/>
          <w:noProof/>
          <w:sz w:val="28"/>
          <w:szCs w:val="28"/>
          <w:lang w:val="be-BY"/>
        </w:rPr>
        <w:t>.</w:t>
      </w:r>
    </w:p>
    <w:sectPr w:rsidR="00C2124A" w:rsidRPr="00B056EA" w:rsidSect="0085308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Ne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2403F"/>
    <w:multiLevelType w:val="hybridMultilevel"/>
    <w:tmpl w:val="6186EDE4"/>
    <w:lvl w:ilvl="0" w:tplc="D44C0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8F"/>
    <w:rsid w:val="0008648A"/>
    <w:rsid w:val="0008664B"/>
    <w:rsid w:val="000A3503"/>
    <w:rsid w:val="000B2FCE"/>
    <w:rsid w:val="00170BF8"/>
    <w:rsid w:val="00181A03"/>
    <w:rsid w:val="001915E8"/>
    <w:rsid w:val="001C3450"/>
    <w:rsid w:val="001C7986"/>
    <w:rsid w:val="001E6519"/>
    <w:rsid w:val="00216BEB"/>
    <w:rsid w:val="0028010E"/>
    <w:rsid w:val="002820B0"/>
    <w:rsid w:val="00293F8F"/>
    <w:rsid w:val="002C6FE4"/>
    <w:rsid w:val="00334EC8"/>
    <w:rsid w:val="003430B0"/>
    <w:rsid w:val="00353B78"/>
    <w:rsid w:val="00355C07"/>
    <w:rsid w:val="003A1D14"/>
    <w:rsid w:val="003B3430"/>
    <w:rsid w:val="003C29CA"/>
    <w:rsid w:val="00451FDB"/>
    <w:rsid w:val="004527A5"/>
    <w:rsid w:val="00485C12"/>
    <w:rsid w:val="00494829"/>
    <w:rsid w:val="004C6CB3"/>
    <w:rsid w:val="00501BB6"/>
    <w:rsid w:val="00571563"/>
    <w:rsid w:val="005857D1"/>
    <w:rsid w:val="005C49ED"/>
    <w:rsid w:val="005D509F"/>
    <w:rsid w:val="005F5BA1"/>
    <w:rsid w:val="006214D4"/>
    <w:rsid w:val="00627F7D"/>
    <w:rsid w:val="00630E75"/>
    <w:rsid w:val="00656B21"/>
    <w:rsid w:val="006A1447"/>
    <w:rsid w:val="006A772D"/>
    <w:rsid w:val="006C0742"/>
    <w:rsid w:val="00713F30"/>
    <w:rsid w:val="007378BE"/>
    <w:rsid w:val="00737FB0"/>
    <w:rsid w:val="007919B6"/>
    <w:rsid w:val="007A2A11"/>
    <w:rsid w:val="007C2CB4"/>
    <w:rsid w:val="0081327D"/>
    <w:rsid w:val="00833984"/>
    <w:rsid w:val="0085308F"/>
    <w:rsid w:val="008949E0"/>
    <w:rsid w:val="008A71CA"/>
    <w:rsid w:val="008C18AC"/>
    <w:rsid w:val="00912059"/>
    <w:rsid w:val="009628B4"/>
    <w:rsid w:val="00964386"/>
    <w:rsid w:val="009863D9"/>
    <w:rsid w:val="009E66E8"/>
    <w:rsid w:val="00A233F9"/>
    <w:rsid w:val="00A758EB"/>
    <w:rsid w:val="00A86780"/>
    <w:rsid w:val="00AC02A4"/>
    <w:rsid w:val="00AD6187"/>
    <w:rsid w:val="00B056EA"/>
    <w:rsid w:val="00B07729"/>
    <w:rsid w:val="00B22DFB"/>
    <w:rsid w:val="00B32F8D"/>
    <w:rsid w:val="00B6077E"/>
    <w:rsid w:val="00B906C2"/>
    <w:rsid w:val="00BF31C0"/>
    <w:rsid w:val="00C01278"/>
    <w:rsid w:val="00C047C2"/>
    <w:rsid w:val="00C1546C"/>
    <w:rsid w:val="00C207E7"/>
    <w:rsid w:val="00C2124A"/>
    <w:rsid w:val="00C21E19"/>
    <w:rsid w:val="00C23B7F"/>
    <w:rsid w:val="00CA3E7D"/>
    <w:rsid w:val="00CD7EFE"/>
    <w:rsid w:val="00D42365"/>
    <w:rsid w:val="00D57A6B"/>
    <w:rsid w:val="00D656A1"/>
    <w:rsid w:val="00E011FB"/>
    <w:rsid w:val="00E074FA"/>
    <w:rsid w:val="00E47ED3"/>
    <w:rsid w:val="00E5233D"/>
    <w:rsid w:val="00E548C8"/>
    <w:rsid w:val="00E81E3D"/>
    <w:rsid w:val="00EC4E76"/>
    <w:rsid w:val="00EC6214"/>
    <w:rsid w:val="00F101E3"/>
    <w:rsid w:val="00F320D7"/>
    <w:rsid w:val="00F46AFE"/>
    <w:rsid w:val="00FA45F8"/>
    <w:rsid w:val="00FD2D71"/>
    <w:rsid w:val="00FE3356"/>
    <w:rsid w:val="00FF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0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1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1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86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C0742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0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1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1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86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C0742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7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25FF2-57DE-48B8-9519-26EEE2F2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2020-08-31T07:01:00Z</dcterms:created>
  <dcterms:modified xsi:type="dcterms:W3CDTF">2020-08-31T07:01:00Z</dcterms:modified>
</cp:coreProperties>
</file>