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85777E" w:rsidRPr="0085777E" w:rsidRDefault="0085777E" w:rsidP="0085777E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Министерства образования</w:t>
            </w:r>
          </w:p>
        </w:tc>
      </w:tr>
      <w:tr w:rsidR="0085777E" w:rsidRPr="0085777E" w:rsidTr="00A359FD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85777E" w:rsidRPr="0085777E" w:rsidRDefault="0085777E" w:rsidP="0085777E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577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85777E" w:rsidRPr="0085777E" w:rsidRDefault="0085777E" w:rsidP="0085777E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Учебная программа 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учебному предмету «Обществоведение» для 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0D1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  с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русским языком обучения и воспитания 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(базовый уровень)</w:t>
      </w: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page"/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ГЛАВА 1</w:t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85777E" w:rsidRPr="0085777E" w:rsidRDefault="0085777E" w:rsidP="008577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Настоящая учебная программа по учебному предмету «Обществоведение» (далее – учебная программа) предназначена для изучения содержания этого учебного предмета на базовом уровне в IX–XI классах учреждений образования, реализующих образовательную программу общего среднего образования.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настоящей учебной программе на изучение содержания учебного предмета «Обществоведение» в IX–XI классах определено 103 часа, в том числе 34 часа в IX классе (1 час в неделю), 35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 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часов в X классе (1 час в неделю), 34 часа в XI классе (1 час в неделю). При этом для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классов предусматривается по 5 резервных часов, для XI класса – 4 резервных часа.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учебных часов, отведенных в главах 2–4 учебной программы на изучение содержания тем в IX–XI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Резервное время на изучение учебного предмета, предусмотренное настоящей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3. Цель изучения учебного предмета «Обществоведение»: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«Обществоведение»: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институтов, в социальных процессах и тенденциях развития современного белорусского общества и государства;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удовлетворение образовательных запросов личности с учетом индивидуально-возрастных особенностей и возможностей через максимальное приближение содержания учебного предмета к потребностям и интересам учащихся;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умений самоанализа, самооценки; побуждение к самосовершенствованию, повышению общекультурного уровня.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5. Рекомендуемые формы и методы обучения и воспитания: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Формы, методы и средства обучения и воспитания определяются учителем. Особое внимание следует уделять совершенствованию способов учебной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действительности. Рекомендуется организовывать решение учебно-познавательных и практических задач с использованием различных источников социально-гуманитарной информации, применять методы, позволяющие связать изучаемый учебный материал с личным социальным опытом и сложившимися представлениями учащихся о социальной жизни.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Помимо учебного пособия по учебному предмету «Обществоведение», рекомендуется использовать нормативные правовые акты,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международные нормативные правовые акты,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научно-популярную и публицистическую литературу, материалы электронных и печатных средств массовой информации (далее – СМИ). Особого внимания требует использование в образовательном процессе информационно-коммуникационных технологий, при этом важно понимать их образовательные возможности и отчетливо осознавать границы их применения, уметь органически сочетать эти технологии с традиционными методиками.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Беларуская</w:t>
      </w:r>
      <w:proofErr w:type="spell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літаратура</w:t>
      </w:r>
      <w:proofErr w:type="spell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Реализации межпредметных связей будет способствовать организация проектной деятельности учащихся, требующей применения знаний по разным учебным предметам.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Формы, методы и средства обучения и воспитания, виды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6. Содержание учебного предмета «Обществоведение», учебная деятельность учащихся, основные требования к ее результатам концентрируются по следующим содержательным линиям: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человек в обществе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X класс);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сферы общества (X класс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);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современная цивилизация, основы права, внешняя и внутренняя политика Республики Беларусь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класс).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Ожидаемые результаты изучения учебного предмета «Обществоведение»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IX–XI классах учреждений образования, реализующих образовательную программу общего среднего образования на базовом уровне: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7.1. личностные: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заинтересованность в научных знаниях об устройстве общества;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осознание значимости социально активного и ответственного поведения,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осознанное отношение к будущей профессиональной деятельности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как к возможности личного участия в решении общественных, государственных, общенациональных проблем;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осознание себя гражданином белорусского государства и общества, своей национальной принадлежности; обладание национальным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самосознанием, чувством патриотизма, интеллектуальной, коммуникативной, духовно-нравственной, гражданской культурой;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готовность и способность обучающихся к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возможностями, способностями и интересами;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эстетического отношения к миру;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85777E" w:rsidRPr="0085777E" w:rsidRDefault="0085777E" w:rsidP="0085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уважительное отношение к национальному культурному наследию Беларуси;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7.2. метапредметные: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владение логическими операциями сравнения, анализа, синтеза, обобщения, классификации, установления аналогий и причинно-следственных связей между фактами и явлениями, определения понятий, оперирования понятиями, моделирования, доказательства и опровержения; умения делать обобщения и выводы; строить логические умозаключения (приемы мыслительной деятельности);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общеучебные умения и навыки, обеспечивающие способность к самостоятельному усвоению новых знаний и умений;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использовать усвоенные знания для решения учебно-познавательных и практических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налаживать сотрудничество и принимать участие в различных видах учебно-познавательной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принимать участие и приходить к общему решению в коллективной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способность логично и аргументированно излагать свои мысли письменно и устно; навыки осознанного чтения текстов разных стилей и жанров;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отстаивать и обосновывать собственную точку зрения; критично относиться к своему и чужому мнению;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lastRenderedPageBreak/>
        <w:t>владение умениями поиска, отбора, обработки, хранения, передачи информации, в том числе рационально и безопасно используя информационные коммуникационные технологии в соответствии с учебными и коммуникационными задачами;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использовать различные источники информации в учебно-познавательных целях, выделять главное, существенные признаки понятий, работать с текстовой и графической информацией; критически оценивать и интерпретировать информацию, содержащуюся в различных источниках;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умения самостоятельно определять цели и задачи своей учебно-познавательной деятельности; планировать эффективные способы решения задач; прогнозировать результаты; контролировать, оценивать результаты и корректировать в случае неуспеха учебные цели и способы их достижения;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сформированность способности к рефлексии, саморегуляции, самостоятельному определению приоритетных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способность и готовность к учебно-исследовательской и проектной деятельности;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умение устанавливать межпредметные связи, интегрировать знания из различных предметных областей для решения практических задач;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умение взаимодействовать в различных видах совместной учебно-познавательной деятельности (вести диалог, решать проблемные ситуации);</w:t>
      </w:r>
    </w:p>
    <w:p w:rsidR="0085777E" w:rsidRPr="0085777E" w:rsidRDefault="0085777E" w:rsidP="00857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7.3.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предметные: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умение решать типичные задачи в области социальных отношений, адекватных возрасту обучающихся;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овладение личностью рядом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окружении;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способности к рефлексии, оценке собственных возможностей и осознанию своего места в обществе;</w:t>
      </w:r>
    </w:p>
    <w:p w:rsidR="0085777E" w:rsidRPr="0085777E" w:rsidRDefault="0085777E" w:rsidP="008577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сформированность умений работы с социально значимой информацией, ее осмысление; развитие способностей делать необходимые выводы и давать обоснованные оценки социальным событиям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развитие социального кругозора и формирование познавательного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интереса к изучению общественных дисциплин.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</w:t>
      </w:r>
      <w:r w:rsidR="000D1D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СОДЕРЖАНИЕ УЧЕБНОГО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ПРЕДМЕТА В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X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КЛАССЕ. </w:t>
      </w: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ТРЕБОВАНИЯ К РЕЗУЛЬТАТАМ УЧЕБНОЙ ДЕЯТЕЛЬНОСТИ УЧАЩИХСЯ</w:t>
      </w:r>
    </w:p>
    <w:p w:rsidR="0085777E" w:rsidRPr="0085777E" w:rsidRDefault="0085777E" w:rsidP="0085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(1 час в неделю, всего 34 часа, в том числе 4 резервных часа)</w:t>
      </w:r>
    </w:p>
    <w:p w:rsidR="0085777E" w:rsidRPr="0085777E" w:rsidRDefault="0085777E" w:rsidP="00857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Введение (1 час)</w:t>
      </w:r>
    </w:p>
    <w:p w:rsidR="0085777E" w:rsidRPr="0085777E" w:rsidRDefault="0085777E" w:rsidP="00857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I. Становление информационной цивилизации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Прогресс и регресс в социальном развитии. Общественный прогресс и его критерии. Вызовы и угрозы для человечества. Гуманизм как мера общественного прогресса.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Ступени общественного развития. Основные подходы к рассмотрению истории общества. Формационный подход. Стадиальный подход. Технологический подход.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Цивилизация как культурно-исторический процесс. Понятие цивилизации. Цивилизационный подход к изучению общества. Характерные черты современной цивилизации.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Горизонты информационного общества. Основные характеристики информационного общества. Глобальная ком</w:t>
      </w:r>
      <w:r w:rsidR="006F2A2A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bookmarkStart w:id="0" w:name="_GoBack"/>
      <w:bookmarkEnd w:id="0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ьютерная сеть Интернет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в информационную эпоху: возможности и перспективы развития.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Глобализация. Понятие глобализации. Противоречивый характер глобализации. Антиглобализм.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 определения основных понятий: глобализация, гуманизм, информационное общество, научно-технический прогресс, прогресс, регресс, цивилизация;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основные подходы к рассмотрению истории общества, ступени развития общества, цивилизации как устойчивые сообщества людей;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современные вызовы и угрозы для человечества, критерии общественного прогресса, глобализацию как противоречивый процесс, гуманизм как меру общественного прогресса, основные черты современной информационной цивилизации, признаки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постиндустриального общества, перспективы развития Беларуси в условиях информационного общества, роль научно-технического прогресса в развитии человечества, цивилизацию как культурно-исторический процесс;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антиглобализм как систему взглядов и социальное движение, доиндустриальную, индустриальную и постиндустриальную стадии развития общества; проявления прогресса и регресса в современном мире, основные признаки информационного общества; факторы глобализации;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давать оценку изученным общественным явлениям и процессам;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аргументировать свою точку зрения по изучаемым вопросам;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II. Беларусь в современном сообществе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Мировое сообщество в XXI веке. Факторы многообразия современного мира. Политические и социально-экономические системы в современном мире. Миграционная мобильность и ее последствия.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Устойчивое развитие – модель развития ХХI века. Понятие устойчивого развития. Направления устойчивого развития. Национальная стратегия устойчивого развития Республики Беларусь.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Правовые основы международных отношений. Основные принципы международного права. Функции международного гуманитарного права. Международно-правовая ответственность.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Геополитическое положение и национальные интересы Республики Беларусь. Понятие геополитики. Геополитический статус Беларуси. Национальные интересы и безопасность Республики Беларусь.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 Беларусь в системе международных отношений. Понятие и виды международных отношений. Внешняя политика Республики Беларусь. Участие Беларуси в международных организациях. Международное сотрудничество.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Calibri" w:eastAsia="Times New Roman" w:hAnsi="Calibri" w:cs="Times New Roman"/>
          <w:color w:val="000000"/>
          <w:sz w:val="30"/>
          <w:szCs w:val="30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основных понятий: геополитика, информационная безопасность, международное гуманитарное право, международные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отношения, миграционная мобильность, национальная безопасность, устойчивое развитие;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международные организации и межгосударственные объединения, в которые входит Республика Беларусь;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принципы международного гуманитарного права, цели устойчивого развития;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виды международных отношений, геополитический статус Беларуси, миграционную мобильность и ее последствия; национально-государственные интересы Республики Беларусь, основные средства международного сотрудничества, принципы и направления внешней политики Республики Беларусь, роль Беларуси в реализации концепции устойчивого развития, функции международного гуманитарного права; национальную стратегию устойчивого развития Республики Беларусь;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направления устойчивого развития, принципы международного права, способы обеспечения информационной безопасности страны, факторы многообразия современного мира;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давать оценку изученным общественным явлениям и процессам;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аргументировать свою точку зрения по изучаемым вопросам;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применять усвоенные знания и умения при решении учебно-познавательных и практических задач.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 III. Правовая система Республики Беларусь (9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Конституционное и избирательное право. </w:t>
      </w:r>
      <w:proofErr w:type="gramStart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proofErr w:type="gramEnd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система норм. Место Конституции в правовой системе. Понятие конституционного права. Избирательная система в Республике Беларусь. Референдумы в Республике Беларусь.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гражданского права. Понятие гражданского права. Субъекты гражданско-правовых отношений. Гражданская правоспособность и дееспособность.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Основы семейного права. Понятие семейного права. Права и обязанности супругов. Права и обязанности родителей и детей.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трудового права. Понятие трудового права. Заключение трудового договора. Стороны трудового договора. Прекращение трудового договора.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административного права. Понятие административного права. Административное правонарушение. Административная ответственность.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Основы уголовного права. Понятие уголовного права. Уголовная ответственность и наказание. Обстоятельства, исключающие, смягчающие и отягчающие уголовную ответственность.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Обеспечение законности и правопорядка в Республике Беларусь. Система органов обеспечения законности и правопорядка. Судебная система. Правоохранительные органы. Органы юстиции. 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III.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знают определения понятий: административное право, административное правонарушение, гражданская дееспособность, гражданская правоспособность, гражданское право, избирательное право, конституционное право, наказание, семейное право, трудовое право, трудовой договор, уголовное право;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область применения норм (гражданского, трудового, административного, семейного, избирательного, уголовного) права, органы обеспечения законности и правопорядка в Республике Беларусь;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виды референдумов; место Конституции в правовой системе; обстоятельства, исключающие, смягчающие и отягчающие уголовную ответственность; основные задачи органов обеспечения законности и правопорядка Республики Беларусь; особенности конституционного права в системе права Республики Беларусь; права и обязанности работников и нанимателей; правовой механизм заключения и прекращения брака; правовой механизм трудоустройства и прекращения трудового договора; признаки административного правонарушения; признаки, характеризующие преступление; принципы и основные стадии избирательного процесса в Республике Беларусь; юридические свойства Конституции; субъектов гражданско-правовых отношений;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виды административных взысканий; виды наказаний, предусмотренных Уголовным кодексом Республики Беларусь; гражданскую правоспособность и дееспособность физических и юридических лиц; нормы трудового права, которые регулируют рабочее время, время отдыха, оплату труда работника; права и обязанности супругов, родителей и детей;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Hlk126326441"/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моделировать типичные ситуации, регулируемые нормами изученных отраслей права;</w:t>
      </w:r>
    </w:p>
    <w:bookmarkEnd w:id="1"/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давать оценку изученным общественным явлениям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аргументировать свою точку зрения по изучаемым вопросам;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применять усвоенные знания и умения при решении учебно-познавательных и практических задач.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p w:rsidR="0085777E" w:rsidRPr="0085777E" w:rsidRDefault="0085777E" w:rsidP="00857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Тема IV. Основные направления внутренней политики белорусского государства (6 часов)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Динамика состава населения и социальная политика государства. Социальный состав населения. Демографическая политика. Гендерная политика. Государственная молодежная политика. Национальная политика. Конфессиональная политика.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Инновационное развитие страны. Понятие инновационного пути развития. Научный потенциал Республики Беларусь. Научное обеспечение инновационного развития. Высокие технологии и энергосбережение.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регионов. Регионы Республики Беларусь. Региональная политика. Перспективы развития регионов.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культуры и укрепление здоровья нации. Государственная политика в сфере культуры. Государственная политика в области здравоохранения. Государственная политика в сфере физической культуры и спорта.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Обобщение по теме IV.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нормативные правовые акты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ТРЕБОВАНИЯ</w:t>
      </w:r>
    </w:p>
    <w:p w:rsidR="0085777E" w:rsidRPr="0085777E" w:rsidRDefault="0085777E" w:rsidP="0085777E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К РЕЗУЛЬТАТАМ УЧЕБНОЙ ДЕЯТЕЛЬНОСТИ УЧАЩИХСЯ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знают определения основных понятий: гендерная политика, демографическая безопасность, демографическая политика, инновации, инновационная политика, конфессиональная политика,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государственная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молодежная политика, национальная политика, региональная политика;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умеют: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распознавать на основе приведенных характеристик административно-территориальные и территориальные единицы Республики Беларусь, типы инноваций;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цели и задачи развития малых и средних городов Беларуси; задачи национальной инновационной системы; достижения в развитии научного потенциала, культуры, здравоохранения, физической культуры и спорта суверенной Беларуси; проблемы и перспективы развития регионов; высокие технологии;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объяснять и (или) конкретизировать примерами динамику социального состава населения, основные направления демографической, гендерной, региональной, национальной, конфессиональной, государственной молодежной политики белорусского государства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государственной политики в сфере культуры; государственной политики в области здравоохранения; государственной политики в сфере физической 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культуры и спорта; основные направления инновационного развития Республики Беларусь;</w:t>
      </w:r>
    </w:p>
    <w:p w:rsidR="0085777E" w:rsidRPr="0085777E" w:rsidRDefault="0085777E" w:rsidP="0085777E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давать оценку изученным общественным явлениям и процессам;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аргументировать свою точку зрения по изучаемым вопросам;</w:t>
      </w:r>
    </w:p>
    <w:p w:rsidR="0085777E" w:rsidRPr="0085777E" w:rsidRDefault="0085777E" w:rsidP="00857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5777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применять усвоенные знания и умения при решении учебно-познавательных и практических задач</w:t>
      </w:r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320B2" w:rsidRDefault="0085777E" w:rsidP="0085777E">
      <w:r w:rsidRPr="0085777E">
        <w:rPr>
          <w:rFonts w:ascii="Times New Roman" w:eastAsia="Times New Roman" w:hAnsi="Times New Roman" w:cs="Times New Roman"/>
          <w:color w:val="000000"/>
          <w:sz w:val="30"/>
          <w:szCs w:val="30"/>
        </w:rPr>
        <w:t>Итоговое обобщение (2 часа).</w:t>
      </w:r>
    </w:p>
    <w:sectPr w:rsidR="00F320B2" w:rsidSect="00857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7E"/>
    <w:rsid w:val="000D1DD7"/>
    <w:rsid w:val="006F2A2A"/>
    <w:rsid w:val="0085777E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B26"/>
  <w15:chartTrackingRefBased/>
  <w15:docId w15:val="{7097B68B-6011-48BF-BF72-E007A25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Боричева И.В.</cp:lastModifiedBy>
  <cp:revision>2</cp:revision>
  <dcterms:created xsi:type="dcterms:W3CDTF">2024-01-29T06:51:00Z</dcterms:created>
  <dcterms:modified xsi:type="dcterms:W3CDTF">2024-01-29T06:51:00Z</dcterms:modified>
</cp:coreProperties>
</file>