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784FF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Тэхнічная праца»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="003C61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3C61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  <w:br w:type="page"/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ГУЛЬНЫЯ П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Тэхнічная праца» (далей – вучэбная праграма) прызначана для V–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У дадзенай вучэбнай праграме на вывучэнне зместу вучэбнага прадмета «Працоўнае навучанне. Тэхнічная праца» (далей – працоўнае навучанне) у V–IX класах вызначана: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V, VIII класаў – 35 гадзін (1 гадзіна на тыдзень), з іх на варыятыўны кампанент 6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VI, VII класаў – 70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/35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 (2/1 гадзіну на тыдзень), з іх на варыятыўны кампанент 12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/6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– 34 гадзіны (1 гадзіна на тыдзень), з іх на варыятыўны кампанент 6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гэтым для V, VIII класаў прадугледжваецца па 1 рэзервовай гадзіне, для VI, VII класаў – па 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/1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рэзервовых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вучэбных гадзін, адведзеная ў раздзелах 2, 3, 4, 5, 6 і 7 сапраўднай вучэбнай праграмы на вывучэнне зместу адпаведнай тэмы ў IX класе з’яўляецца прыкладнай. Яна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колькасці, устаноўленай на вывучэнне зместу вучэбнага прадмета ў адпаведным класе, а таксама змяніць паслядоўнасць вывучэння раздзелаў і тэм пры ўмове захавання цэласнасці сістэмы падрыхтоўкі вучняў, не парушаючы пры гэтым логікі вывучэння курса ў цэлым.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Мэта вывучэння вучэбнага прадмета «Працо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ўнае навучанне. Тэхнічная праца» 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гаспадарча-бытавой, канструктарска-тэхналагічнай дзейнасці, тэхнічнай і мастацкай творчасці, якая спрыяе сацыялізацыі асобы ў сучасных сацыяльна-эканамічных умовах.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матэрыялаў, тэхнічнай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мастацкай творчасці, рамонтных работ у быце;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гатоўнасці вучняў да прафесійнага самавызначэння;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інтарэсаў, канструктарска-тэхналагічных і творчых здольнасцей, тэхнічнага і мастацкага мыслення, камунікатыўных і арганізатарскіх уменняў у працэсе выканання розных відаў працоўнай дзейнасці;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калектывізму, ініцыятыўнасці і самастойнасці, эстэтычнага густу, культуры паводзін і адносін, павагі да майстэрства; далучэнне да культурных нацыянальных каштоўнасцей і традыцый.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тэхнічнай працы носяць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забяспечваць магчымасць дасягнення ўстаноўленых вынікаў вучэбнай дзейнасці вучняў (кампетэнцый).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Асаблівую ўвагу ў працэсе працоўнага навучання трэба звяртаць на выкананне вучнямі правіл бяспечных паводзін пры выкананні практычных работ, супрацьпажарнай бяспекі і гігіенічных умоў працы ў майстэрнях. У адпаведнасці з гігіенічнымі патрабаваннямі, захаваннем тэхнікі бяспекі, 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таксама ў мэтах засцярогі адзення дзелавога стылю ад забруджвання і псуты мэтазгодна прадугледзець для ўрокаў працоўнага навучання наяўнасць у навучэнцаў і настаўніка зручнага і функцыянальнага спецыяльнага адзення (халат, куртка, кашуля, фартух, нарукаўнікі і іншыя віды спецыяльнага адзення). Практычныя работы, якія прадугледжваюць выкарыстанне вучэбнага станочнага абсталявання, павінны выконвацца з абавязковым кантролем з боку настаўніка тэхнічнай працы.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 тэхнічнай працы ва ўстановах агульнай сярэдняй адукацыі павінен мець кваліфікацыйны разрад па адной з рабочых прафесій: станочнік дрэваапрацоўчых станкоў, станочнік металаапрацоўчых станкоў або станочнік шырокага профілю, што дае яму права працаваць на вучэбным станочным абсталяванні, а таксама навучаць вучняў бяспечным прыёмам работы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вучэбных станках.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Змест вучэбнага прадмета «Працоўнае навучанне. Тэхнічная праца» прадстаўлены інварыянтным і варыятыўным кампанентамі. Інварыянтны кампанент уключае наступныя змястоўныя лініі: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побыце.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Варыятыўны кампанент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змяшчае тэмы, якія адлюстроўваюць розныя віды тэхнічнай і мастацкай творчасці вучняў. Настаўніку даецца магчымасць самастойна вызначыць від творчасці (адзін або некалькі) у кожным класе або выбраць скразную тэму з V па IX клас. Акрамя пералічаных у вучэбнай праграме відаў тэхнічнай і мастацкай творчасці, настаўнік можа выбраць іншы (не названы ў спісе) від творчасці,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мэтах павышэння эфектыўнасці правядзення вучэбных заняткаў па тэхнічнай працы настаўнік можа выкарыстоўваць па сваім меркаванні да 15 % вучэбнага часу з улікам мясцовых умоў і наяўнасці матэрыяльна-тэхнічнай базы майстэрні.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 Чаканыя вынікі вывучэння зместу вучэбнага прадмета «Працоўнае навучанне. Тэхнічная праца» па завяршэнні навучання і выхавання на II ступені агульнай сярэдняй адукацыі: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асобасныя: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да каштоўнаснага і эмацыянальна-валявога ажыццяўлення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здольнасць прымаць веды як каштоўнасць;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ўласных індывідуальна-асобасных асаблівасцей, свайго псіхічнага стану;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ажыццяўляць суб’ектыўны самакантроль і самаацэнку, гатоўнасць да самаўдасканалення і самаразвіцця;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здольнасці да арганізацыі і прадуктыўнага супрацоўніцтва ў калектыўнай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павага да дасягненняў навукі і тэхнікі, да людзей, якія ўнеслі вялікі ўклад у развіццё тэхнікі і тэхналогій;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метапрадметныя: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новых відаў вучэбнай дзейнасці (праектна-даследчай, іншых відаў вучэбнай дзейнасці);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выяўляць прычынна-выніковыя сувязі пры вывучэнні прыродных з’яў і працэсаў, а таксама працэсаў, якія адбываюцца ў тэхнасферы;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дасведчаным шляхам вывучаць уласцівасці розных матэрыялаў;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адэкватна ўспрымаць ацэнку настаўніка і аднагодкаў;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ць разважанн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іх буд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у, уласцівасц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сувяз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абагульняць, усталёўваць аналогіі;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уменняў выканання тэхналагічных аперацый па апрацоўцы матэрыялаў, тэхнічнай і мастацкай творчасці, рамонтных работах у быце (рацыянальнае выкарыстанне вучэбнай і дадатковай тэхнічнай і тэхналагічнай інфармацыі для праектавання і стварэння аб’ектаў працы);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наяўных тэхнічных сродках і тэхналогіях стварэння аб’ектаў працы;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відах, прызначэнні матэрыялаў, інструментаў і абсталявання;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чытаць і складаць графічную і тэхналагічную дакументацыю;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сфарміраванасць умення планаваць тэхналагічны працэс, падбіраць матэрыялы з улікам характару аб’екта працы і тэхналогіі, падбіраць інструменты і абсталяванне з улікам патрабаванняў тэхналогіі; праектаваць паслядоўнасць тэхналагічных аперацый.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ГЛАВА 2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Змест вучэбнага прадмета</w:t>
      </w:r>
      <w:r w:rsidRPr="00784FF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V КЛАСЕ.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(1 гадзіна на тыдзень, усяго 35 гадзін, у тым ліку 1 рэзервовая гадзіна)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ІнварыЯнтны кампанент</w:t>
      </w:r>
    </w:p>
    <w:p w:rsidR="00784FFD" w:rsidRPr="00784FFD" w:rsidRDefault="00784FFD" w:rsidP="00784FFD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Апрацоўка драўніны (16</w:t>
      </w:r>
      <w:r w:rsidRPr="00784FFD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/16</w:t>
      </w:r>
      <w:r w:rsidRPr="00784FFD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4"/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гадзін)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Сталярная майстэрня. Агульныя звесткі аб сталярнай майстэрні. Правілы бяспечных паводзін у майстэрні. Вучэбнае месца для ручной апрацоўкі піламатэрыялаў і фанеры: арганізацыя вучэбнага месца, абсталяванне, інструменты і прыстасаванні. Прызначэнне, канструкц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я сталярнага варштата, правілы карыстання варштатам.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Вывучэнне канструкцыі сталярнага варштата, спосабаў замацавання загатоўкі.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Атрыманне і прымяненне драўніны. Агульныя звесткі аб будове дрэва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драўніне. Нарыхтоўка драўніны, выкарыстанне драўніны ў гаспадарцы. Агульныя звесткі аб дрэваапрацоўчай прамысловасці, атрыманні піламатэрыялаў, відах піламатэрыялаў (брус, брусок, дошка), сферы ўжывання.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звесткі пра л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іставыя драўляныя матэрыялы (шпон, фанера),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іх атрыманне 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вобласць прымянення.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Беражлівыя адносіны да ляснога багацця.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Вывучэнне піламатэрыялаў, ліставых драўняных матэрыялаў.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Графічная дакументацыя. Паняцце аб чарцяжы, эскізе і тэхнічным малюнку. Агульныя звесткі пра маштаб, аб лініях чарцяжа, памерах, афармленні і чытанні чарцяжа (эскіза), чарцёжных інструментах.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Правілы чытання чарцяжа (эскіза).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Чытанне чарцяжа (эскіза)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Тэхналагічная дакументацыя. Паняцце аб дэталі і зборачнай адзінцы. Паняцце аб загатоўцы, інструментах, прыстасаваннях. Агульныя звесткі пра тэхналагічны працэс, тэхналагічную аперацыю. Агульныя звесткі аб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тэхналагічнай дакументацыі, якая 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выкарыстоўваецца ў вучэбных мэтах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: 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тэхналагічна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кар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та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(вучэбна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Чытанне тэхналагічных карт (вучэбных) на выкананне простых вырабаў з піламатэрыялаў і фанеры.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Вымярэнне і разметка загатовак з драўніны. Агульныя звесткі аб вымярэнні і разметцы. Віды разметкі: па чарцяжы, з дапамогай шаблон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Інструменты і прыстасаванні для вымярэння і разметкі, іх прызначэнне. Вызначэнне базавага бок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загатоўкі. Прыёмы разметкі пры дапамозе лінейкі, сталярнага вугольніка, шаблон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Паняцце пра прыпуск. Якасць выканання разметкі. Эканомнае выкарыстанне матэрыялаў.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Разметка загатовак з выкарыстаннем лінейкі, сталярнага вугольніка, шаблон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Пілаванне драўніны. Агульныя звесткі аб пілаванні драўніны, аб в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ідах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пілавання. Агульныя звесткі аб інструментах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пілавання,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іх прызначэнні. Пілаванне сталярнай нажоўкай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папярок валокнаў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: канструкцыя, прыёмы пілавання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прыстасаванн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пілавання. Пілаванне лобзікам: канструкцыя, прыёмы пілавання, прыстасаванні для пілавання. Якасць выканання пілавання. Агульныя звесткі аб электрыфікаваных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інструментах</w:t>
      </w:r>
      <w:r w:rsidRPr="00784FFD">
        <w:rPr>
          <w:rFonts w:ascii="Times New Roman" w:eastAsia="Times New Roman" w:hAnsi="Times New Roman" w:cs="Times New Roman"/>
          <w:strike/>
          <w:color w:val="FF0000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пілавання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зачыстцы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дэталяў. Правілы бяспечных паводзін у працэсе пілавання і зачыстцы дэталяў з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Пілаванне загатовак з драўніны сталярнай нажоўкай, ручным лобзікам. 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Зборка дэталей з драўніны. Агульныя звесткі аб зборцы дэталяў з драўніны на клеі, на цвіках. Падрыхтоўка паверхні да склейвання, прыёмы склейвання, інструменты і прыстасаванні. Правілы злучэння дэталяў пры дапамозе цвікоў. Інструменты, прыстасаванні, прыёмы працы. Якасць выканання зборкі. Правілы бяспечных паводзін пры зборцы дэталяў з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Зборка дэталяў з драўніны на клеі, на цвіках.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Шліфаванне драўніны. Агульныя звесткі аб шліфаванні вырабаў з драўніны, інструментах, прыстасаваннях для шліфавання. Прыёмы шліфавання пры дапамозе шліфавальнай шкуркі. Якасць выканання шліфавання. Правілы бяспечных паводзін пры шліфаванні вырабаў з драўніны.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Шліфаванне вырабаў з драўніны пры дапамозе шліфавальнай шкуркі.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 работнікаў лясной гаспадаркі, дрэваапрацоўчай прамысловасці (чарц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жніка-канструктара і іншымі прафесіямі).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Прыкладны пералік вырабаў: апрацоўчыя (кухонныя) дошкі, падстаўкі пад гарачае і пад кветкі, кармушкі для птушак, фігуркі жывёл,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літары для стэндаў, макеты і мадэлі, кубікі, скрыначкі,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прадстаўленне: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абсталяванні сталярнай майстэрні,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прызначэнні сталярнага варштата, правілах падбору варштата па сваім росце;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будове дрэва, нарыхтоўцы драўніны, выкарыстанні драўніны ў гаспадарцы;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атрыманні піламатэрыялаў, ліставых драўняных матэрыялаў (шпона, фанеры);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маштабе, яго відах, лініях чарцяжа, абазначэнні памераў на чарцяжы;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тэхналагічным працэсе, тэхналагічнай карце (вучэбнай), відах ручных і электрыфікаваных інструментаў;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вымярэнні, разметцы, базавым боку загатоўкі, зборцы дэталей з драўніны, шліфаванні вырабаў;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арганізацыі вучэбнага месца, правілы бяспечных паводзін у сталярнай майстэрні, пры выкарыстанні абсталявання і інструментаў;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будову сталярнага варштата, правілы карыстання варштатам;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абсталяванне, інструменты, прыстасаванні, брус, брусок, дошка, загато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ўка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, дэталь, эскіз, чарцёж, разметка, прыпуск, пілаванне драўніны папярок валокнаў;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інструментаў і прыстасаванняў для выканання тэхналагічных аперацый вымярэння, разметкі, пілавання, зборкі дэталей на цвіках, клеі;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злучэння дэталей на клеі, цвіках;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важнасць беражлівых адносін да прыродных рэсурсаў;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арганізоўваць вучэбнае месца (падбіраць вышыню сталярнага варштата па сваім росце, размяшчаць інструменты і прыстасаванні на сталярным варштаце), замацоўваць загатоўкі ў зацісках сталярнага варштата;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піламатэрыялы (брус, брусок, дошка) і ліставыя драўляныя матэрыялы (шпон, фанера); графічныя відарысы (чарцёж, эскіз); умоўныя абазначэнні на чарцяжах (радыус, дыяметр, таўшчыня);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чытаць чарцяжы (эскізы), тэхналагічную карту (вучэбную) на выкананне простых вырабаў з піламатэрыялаў і фанеры;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базавы бок загатоўкі з драўніны;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выбіраць загатоўкі з піламатэрыялаў і фанеры з прыпускам на апрацоўку з улікам эканоміі матэрыялаў; 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выбіраць і карыстацца інструментамі і прыстасаваннямі для выканання тэхналагічных аперацый,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разметкі па чарцяжы і шаблоне, папярочнага пілавання драўніны, зачысткі дэталей, зборкі на цвіках, клеі;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вымярэнні і разметку загатовак з драўніны (па чарцяжы, шаблоне), пілаванне драўніны папярок валокнаў, выпілоўванне крывалінейных контураў, шліфаванне вырабу, зборку дэталей з драўніны на клеі, цвіках;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бяспечнымі прыёмамі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карыстання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інструментамі, прыстасаваннямі і матэрыяламі пры выкананні тэхналагічных аперацый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 (8/8 гадзін)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Слясарная майстэрня. Агульныя звесткі аб слясарнай майстэрні. Правілы бяспечных паводзін у майстэрні. Вучэбнае месца для ручной апрацоўкі металаў: арганізацыя вучэбнага месца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Прызначэнне і канструкцыя слясарнага варштата. Канструкцыя слясарных ціскоў, правілы карыстання.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Вывучэнне канструкцыі слясарнага варштата, слясарных ціскоў, засваенне прыёмаў замацавання загатовак.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Атрыманне і прымяненне металаў. Агульныя звесткі аб металаапрацоўчай прамысловасці: атрыманне і прымяненне металаў і сплаваў. Дрот: спосабы атрымання, вобласць прымянення.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уласцівасц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ў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дакументацыя. Асаблівасці графічных відарысаў простых вырабаў з дроту. Вызначэнне даўжыні загатоўкі (даўжыня акружнасці) з дроту. Чытанне тэхналагічных карт (вучэбных) на выкананне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Чытанне чарцяжоў (эскізаў) на выкананне вырабаў з дроту. Чытанне тэхналагічных карт (вучэбных) на выкананне вырабаў з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Праўка дроту. Агульныя звесткі аб праўцы дроту. Інструменты і прыстасаванні для праўкі дроту. Прыёмы праўкі. Якасць выканання праўкі дроту. Правілы бяспечных паводзін пры праўцы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Праўка загатоўкі з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Вымярэнне, разметка і рэзка дроту. Агульныя звесткі аб вымярэнні і разметцы загатовак з дроту. Інструменты і прыстасаванні для вымярэння і разметкі. Прыёмы рэзкі дроту, інструменты і прыстасаванні. Рэзка дроту кусачкамі. Зачыстка зрэзаў (тарцоў) дроту. Якасць выканання разметкі і рэзкі дроту. Эканомнае выкарыстанне матэрыялаў. Правілы бяспечных паводзін пры рэз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</w:t>
      </w:r>
      <w:r w:rsidRPr="00784FFD">
        <w:rPr>
          <w:rFonts w:ascii="Times New Roman" w:eastAsia="Times New Roman" w:hAnsi="Times New Roman" w:cs="Times New Roman"/>
          <w:strike/>
          <w:color w:val="FF0000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Практычныя работы. Вымярэнне і разметка загатовак з дроту. Рэзка дроту кусачкамі, зачыстка зрэзаў (тарцоў).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Гібка дроту. Інструменты і прыстасаванні для гібкі дроту. Прыёмы гібкі дроту. Агульныя звесткі аб зборцы дэталяў з дроту. Якасць выканання гібкі дроту. Правілы бяспечных паводзін пры гібке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Гібка дроту з выкарыстаннем пласкагубцаў, круглагубцаў, аправак. Зборка дэталей з дроту.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 чорнай і каляровай металургіі (слесара, разметчыка, валачыльшчыка дроту і іншымі прафесіямі).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Прыкладны пералік вырабаў: </w:t>
      </w: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галаваломкі з дроту, кольцы для штор, падстаўкі пад гарачае, падвясныя кручкі, ланцужкі, вырабы з дроту ў выглядзе раслін і жывёл, кручкі дзвярныя, чарцілкі, вешалкі, макеты і мадэлі, дэ</w:t>
      </w: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каратыўныя і сувенірныя работы і іншыя вырабы</w:t>
      </w: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прадстаўленне: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абсталяванні слясарнай майстэрні;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прызначэнні і будове слясарнага варштата;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атрыманні і прымяненні металаў і сплаваў, спосабах атрымання і галіне прымянення дроту, асаблівасцях графічнага відарыса вырабаў з дроту; праўцы, рэзцы і гібцы загатовак з дроту, зборцы дэталей з дроту;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у слясарнай майстэрні, пры выкарыстанні абсталявання і інструментаў,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будову слясарных ціскоў і правілы карыстання;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 «дрот»;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праўкі, рэзкі, гібкі дроту;</w:t>
      </w:r>
    </w:p>
    <w:p w:rsidR="00784FFD" w:rsidRPr="00784FFD" w:rsidRDefault="00784FFD" w:rsidP="00784FF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арганізоўваць вучэбнае месца (падбіраць вышыню слясарнага варштата па сваім росце, замацоўваць загатоўку ў слясарных цісках);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параўноўваць розныя віды дроту, улічваць іх ўласцівасці пры выбары матэрыялу для вырабу;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чытаць чарцёж (эскіз) вырабу з дроту, тэхналагічныя карты (вучэбныя) на выкананне вырабаў з дроту;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даўжыню загатоўкі з дроту з улікам канфігурацыі вырабу (прамалінейныя, крывалінейныя ўчасткі), разлічваць даўжыню акружнасці для вырабу кольца з дроту;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размячаць загатоўкі з дроту з прыпускам на апрацоўку, эканомна выкарыстоўваць матэрыялы;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праўку, разметку, рэзку, гібку, зборку дэталей з дроту;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карыстацца абсталяваннем, інструментамі і прыстасаваннямі пры выкананні тэхналагічных аперацый;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працы;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бяспечнымі прыёмамі працы з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(2/2 гадзіны)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Рамонт мэблі. Агульныя звесткі аб відах рамонту мэблі ў быце, раздымных і нераздымных мэблевых злучэннях. </w:t>
      </w:r>
      <w:r w:rsidRPr="00784FFD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Найп</w:t>
      </w:r>
      <w:r w:rsidRPr="00784FF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расцейшы рамонт мэблі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стулы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стал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 мэбля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): рамонт раздымных злучэнняў (перацяжка шрубавых злучэнняў)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Інструменты і прыстасаванні для перацяжкі шрубавых злучэнняў. Якасць выканання перацяжкі. Правілы бяспечных паводзін пры выкананні рамонтных работ.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>Найп</w:t>
      </w:r>
      <w:r w:rsidRPr="00784FF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расцейшы рамонт мэблі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стул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аў, сталоў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ай мэблі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): перацяжка шрубавых злучэнняў.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 рэстаўратара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абіўшчыка мэблі і іншымі прафесіямі.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>АСНО</w:t>
      </w:r>
      <w:r w:rsidRPr="00784FF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ЎНЫЯ </w:t>
      </w:r>
      <w:r w:rsidRPr="00784FFD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 xml:space="preserve">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прадстаўленне: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прычынах пашкоджання або паломкі мэблі і відах рамонту мэблі, раздымных і нераздымных мэблевых злучэннях;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найпрасцейшага рамонту шрубавых злучэнняў мэблі;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выбіраць матэрыялы для выканання рамонту мэблі;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рабіць перацяжку шрубавых злучэнняў;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най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прасцейшага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рамонту мэблі;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бяспечнымі прыёмамі карыстання інструментамі, прыстасаваннямі і матэрыяламі пры выкананні рамонту мэблі. </w:t>
      </w: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Рамонтныя работы ў быце (2/2 гадзіны) (для дзяўчынак)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звесткі аб асноўных відах рамонту, якія выкарыстоўваюцца ў быце. Агульныя звесткі аб зборцы дэталей з драўніны: на клеі, цвіках. Правілы злучэння дэталей на клеі, цвіках. Правілы бяспечных паводзін пры карыстанні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Зборка злучэнняў на клеі, цвіках.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Найрасцейшы рамонт мэблі. Агульныя звесткі аб відах рамонту мэблі ў быце, раздымных і нераздымных злучэннях. Найрасцейшы рамонт раздымных злучэнняў.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Практычная работа. Найпрасцейшы рамонт раздымных злучэнняў (перацяжка шрубавых злучэнняў).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маюць уяўленне: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відах рамонту ў быце, правілах злучэння дэталей на клеі, цвіках;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відах раздымных і нераздымных мэблевых злучэнняў;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найпрасцейшага рамонту шрубавых злучэнняў мэблі;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выбіраць матэрыялы для выканання рамонту мэблі;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вырабляць перацяжку шрубавых злучэнняў;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576AFD" w:rsidRDefault="00784FFD" w:rsidP="003C61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бяспечнымі прыёмамі карыстання прыладамі, прыстасаваннямі і матэрыяламі пры выкананні найпрасцейшага рамонту мэблі.</w:t>
      </w:r>
    </w:p>
    <w:p w:rsidR="00A824E5" w:rsidRDefault="00A824E5">
      <w:p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A824E5" w:rsidRPr="003A029E" w:rsidRDefault="00A824E5" w:rsidP="00A824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3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ЗМЕСТ 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ВУЧЭБНАГА ПРАДМЕТ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Ў V–IX КЛАСАХ</w:t>
      </w:r>
    </w:p>
    <w:p w:rsidR="00A824E5" w:rsidRDefault="00A824E5" w:rsidP="00A824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ВАРЫЯТЫЎНЫ КАМПАНЕНТ (ПА ВЫБАР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)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ТЭХНІЧНА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ТВОРЧАСЦЬ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Пачатковае мадэліраванне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Мадэліраванне. Мадэль. Віды мадэлей.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простых мадэлей з плоскіх дэталей, дэталей канструктараў. Чытанне чарцяжоў і тэхнічных рысункаў простых мадэлей з плоскіх дэталей, дэталей канструктараў. Эканомае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пачатковага мадэліравання. Тэхналогія пачатковага мадэліравання з плоскіх дэталей (папера, кардон, піламатэрыялы таўшчынёй да 30 мм, фанера таўшчынёй да 5 мм; мяккі дрот), дэталей канструктараў. Зборка мадэлей па ўзоры, тэхнічным рысунку, чарцяжы, слоўным апісанні і ўласнай задуме. Інструменты, прыстасаванні і вучэбнае абсталяванне для пачатковага 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мадэліраваннем.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вучэбнага месца для пачатковага мадэліравання. Пачатковае мадэліраванне простых вырабаў з плоскіх дэталей, дэталей канструктараў.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вырабы з плоскіх дэталей, з дэталей канструктараў; мадэлі-цацкі, мадэлі-сувеніры, мадэлі парашутаў, планёраў, самалётаў; плоскія паветраныя змеі; контурныя макеты і мадэлі аўтамабіляў;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Аўтамадэліраванне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Аўтамадэліраванне. Віды і агульнае ўстройства аўтамадэлей. Графічная і тэхналагічная дакументацыя на выраб мадэлей.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аўтамадэліравання. Тэхналогія вырабу асноўных дэталей і зборачных адзінак мадэлей: кузава і хадавой часткі.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мадэлей. Інструменты, прыстасаванні і вучэбнае абсталяванне для аўтамадэліравання.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аўтамадэліраваннем.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кузава мадэлі легкавога аўтамабіля. Выраб хадавой часткі мадэлі легкавога аўтамабіля.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дзеючыя або нядзеючыя аўтамадэлі; мадэлі-копіі легкавых або грузавых аўтамабіляў, мадэлі-сувеніры; дэкаратыўныя і сувенірныя работы і іншыя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Авіямадэліраванне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лятальныя апараты. Класіфікацыя лятальных апаратаў.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Авіямадэліраванне. Віды і агульнае ўстройства авіямадэлей. Графічная і тэхналагічная дакументацыя на выраб авіямадэлей.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авіямадэліравання. Тэхналогія вырабу асноўных дэталей і зборачных адзінак авіямадэлей: фюзеляжа, крыла, кіля, стабілізатара; вінтаматорнай устаноўкі.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авіямадэлей. Інструменты, прыстасаванні і вучэбнае абсталяванне для авіямадэліравання.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авіямадэліраваннем.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найпрасцейшай мадэлі планёра з паперы. Выраб загатовак асноўных дэталей мадэлі планёра. Выраб асноўных дэталей мадэлі планёра. Выраб паветранага вінта. Выраб вінтаматорнай устаноўкі мадэлі самалёта з гумавым рухавіком.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мадэлі планёраў; мадэлі самалётаў свабоднага палёту; настольныя мадэлі-копіі самалётаў; авіямадэлі свабоднай канструкцыі, мадэлі-сувеніры; дэкаратыўныя і сувенірныя работы і іншыя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Суднамадэліраванне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судны і караблі. Класіфікацыя суднаў і караблёў.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Суднамадэліраванне. Віды і агульнае ўстройства суднамадэлей. Асноўныя ўласцівасці суднамадэлей. Галоўныя памеры мадэлі судна.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суднамадэлей.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суднамадэліравання. Тэхналогія вырабу асноўных дэталей і зборачных адзінак суднамадэлей: корпуса, вінтаматорнай устаноўкі, рулявога ўстройства, палубнай надбудовы. Спосабы вырабу корпусаў з паперы, пенапласту, пап’е-машэ,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выпрабаванне і рэгуляванне суднамадэлей. Інструменты, прыстасаванні і вучэбнае абсталяванне для суднамадэліравання. Якасць мадэлей.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суднамадэліраваннем.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корпуса мадэлі лодкі з паперы. Выраб корпуса мадэлі судна з драўніны. Выраб рубкі суднамадэлі з драўніны. Выраб корпуса мадэлі судна з пап’е-машэ. Выраб гумавага рухавіка для суднамадэлі. Выраб і рэгуляванне найпрасцейшага грабнога вінта. Выраб простага руля. Выраб рубкі з тонкаліставога металу.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корпуса суднамадэлі.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сілуэтныя суднамадэлі (яхта, катар, падводная лодка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суднамадэлі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); мадэлі суднаў і караблёў; настольныя мадэлі-копіі суднаў і караблёў; мадэлі паруснікаў, мадэлі суднаў і караблёў з гумавымі рухавікамі; настольныя мадэлі-копіі суднаў і караблёў; суднамадэлі свабоднай канструкцыі з электрарухавікамі; дэкаратыўныя і сувенірныя работы і іншыя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Канструяванне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Канструяванне. Тэхнічнае канструяванне. Канструкцыя вырабу (устройства вырабу, віды злучэнняў дэталей вырабу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характарыстыкі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Канструкцыйныя матэрыялы і іх віды.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тыпавыя дэталі. Віды тыпавых дэталей. Злучэнні дэталей. Паняцце пра механізм. Віды механізмаў. Паняцце пра машыну. Віды машын. Прынцыпы канструявання. Спосабы канструявання. Паняцце пра тэхніку і транспарт. Віды транспарту.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Мастацкае канструяванне. Кампазіцыя вырабу (форма вырабу, віды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дэталей вырабу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іншыя характарыстыкі). Уласцівасці кампазіцыі вырабу: сіметрычнасць і асіметрычнасць (сіметрыя і асіметрыя); статычнасць і дынамічнасць (статыка і дынаміка), прапарцыянальнасць (прапорцыі) і маштабнасць (маштаб), кантраснасць (кантраст) і нюанснасць (нюанс), метрычнасць (метр, метрычны паўтор) і рытмічнасць (рытм, рытмічны паўтор), колернасць (колер).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для канструявання вырабаў.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канструявання вырабаў. Тэхналогія канструявання і выканання вырабаў. Зборка вырабаў па ўзоры, тэхнічным рысунку, чарцяжы, слоўным апісанні і ўласнай задуме. Інструменты, прыстасаванні і вучэбнае абсталяванне для канструявання вырабаў.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канструяваннем.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і выкананне эскізаў канструкцый і кампазіцый вырабаў. Чытанне і выкананне чарцяжоў і тэхнічных рысункаў вырабаў. Канструяванне вырабаў з плоскіх і аб’ёмных дэталей.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плоскіх і аб’ёмных дэталей (матэрыял: папера, кардон, драўніна, метал);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работы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МАСТАЦКАЯ АПРАЦОЎКА МАТЭРЫЯЛАЎ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Выпальванне па драўніне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матэрыялаў.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выпальванне па драўніне. Віды відарысаў: контурны, святлоценявы, сілуэтны. Паняцці: «фон», «контур», «сілуэт». Спосабы выпальвання: плоскае, глыбокае. Віды штрыхоўкі пры выпальванні: паралельнымі лініямі, перасякальнымі лініямі, неперасякальнымі адрэзкамі, пунктамі.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выпальвання. Чытанне простых эскізаў для выпальвання па драўніне.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выпальвання па драўніне. Тэхналогія выпальвання па драўніне: падрыхтоўка паверхні загатоўкі да нанясення малюнка, перавод малюнка на загатоўку, выпальванне па драўніне, шліфаванне і аддзелка паверхні загатоўкі. Інструменты, прыстасаванні і вучэбнае абсталяванне для выпальвання па драўніне. Прыбор для выпальвання, устройства і прынцып дзеяння.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выпальвання па драўніне. Выпальванне па драўніне.</w:t>
      </w:r>
    </w:p>
    <w:p w:rsidR="00A824E5" w:rsidRPr="00784FFD" w:rsidRDefault="00A824E5" w:rsidP="00A8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выпальвання па драўніне і выявамі кветак, птушак, звяроў, паруснікаў; мастацка аформленыя наборы апрацоўчых дошак для кухні; дэкаратыўныя і сувенірныя работы і іншыя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з саломкі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прыродных матэрыялаў. Прыродныя матэрыялы і іх віды. Саломка як прыродны матэрыял. Нарыхтоўка саломы культурных і дзікарослых раслін.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саломкі. Віды аплікацыі з саломкі. Падрыхтоўка саламяных стужак.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вырабаў з саломкі. Чытанне простых эскізаў для аплікацыі з саломкі.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Вучэбнае месца для аплікацыі з саломкі. Тэхналогія аплікацыі з саломкі: выбар і падрыхтоўка фону, перавод малюнка на фон, перавод малюнка на паперу, падрыхтоўка саламяных стужак, наклейванне саламяных стужак на паперу, сушка саламяных стужак, выразанне дэталей малюнка з саламяных стужак, наклейванне дэталей малюнка на фон, сушка, аздабленне. Інструменты, прыстасаванні і вучэбнае абсталяванне для аплікацыі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аплікацыі з саломкі. Выбар загатовак з саломы з прыпускам на апрацоўку. Падрыхтоўка саламяных стужак і палатна. Аздабленне саламяных стужак. Выкананне аплікацыі з саломкі.</w:t>
      </w:r>
    </w:p>
    <w:p w:rsidR="00A824E5" w:rsidRPr="00784FFD" w:rsidRDefault="00A824E5" w:rsidP="00A8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з саломкі і выявамі раслін, жывёл або птушак; пано, шкатулкі; дэкаратыўныя і сувенірныя работы і іншыя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Пляценне з саломкі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пляценне з саломкі. Падрыхтоўка саламяных стужак.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саломкі. Чытанне і выкананне простых эскізаў вырабаў з элементамі пляцення з саломкі.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пляцення з саломкі. Тэхналогія пляцення з саломкі: падрыхтоўка саломкі да пляцення, пляценне саламяных «павукоў»; выраб плоскіх пляцёнак; сушка, аздабленне. Інструменты, прыстасаванні і вучэбнае абсталяванне для пляцення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саломкі і саламяных стужак да пляцення. Пляценне плоскай пляцёнкі «коска». Пляценне плоскай пляцёнкі «зубатка». Выраб саламяных «павукоў».</w:t>
      </w:r>
    </w:p>
    <w:p w:rsidR="00A824E5" w:rsidRPr="00784FFD" w:rsidRDefault="00A824E5" w:rsidP="00A8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пляцення з саломкі: саламяныя «павукі»; сурвэткі, вееры, шкатулкі, кошыкі, вазы, рамкі для фатаграфій; дэкаратыўныя і сувенірныя работы і іншыя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і пляценне з бяросты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Агульныя звесткі пра мастацкую апрацоўку бяросты. Бяроста як прыродны матэрыял. Нарыхтоўка бяросты.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бяросты. Падрыхтоўка бяросты. Паняцце пра пляценне з бяросты. Падрыхтоўка берасцяных стужак. Эканомнае выкарыстанне матэрыялаў. Графічная і тэхналагічная дакументацыя на выкананне вырабаў з бяросты.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бяросты. Тэхналогія аплікацыі з бяросты: выбар і падрыхтоўка фону, перавод малюнка на фон, перавод малюнка на паперу, падрыхтоўка бяросты, наклейванне бяросты на паперу, сушка бяросты, выразанне дэталей малюнка з бяросты, наклейванне дэталей малюнка на фон, сушка, аздабленне. Інструменты, прыстасаванні і вучэбнае абсталяванне для аплікацыі з бяросты.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пляцення з бяросты. Тэхналогія пляцення з бяросты: падрыхтоўка бяросты да пляцення, выраб берасцяных стужак, пляценне з берасцяных стужак. Інструменты, прыстасаванні і вучэбнае абсталяванне для пляцення з бяросты. Якасць вырабаў.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бяросты да аплікацыі. Аплікацыя з бяросты. Падрыхтоўка бяросты да пляцення. Пляценне з берасцяных стужак палатна.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і пляцення з бяросты: дэкаратыўныя пано розных кампазіцый, дэкаратыўныя вырабы з элементамі пляцення з берасцяных стужак, берасцянкі для захоўвання сыпучых прадуктаў, кошыкі і вазачкі,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Прапільная разьба па драўніне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прапільнай разьбе па драўніне лобзікам. Віды контураў: замкнёны і незамкнёны, знешні і ўнутраны. Плоскія і аб’ёмныя вырабы.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дакументацыя на выкананне вырабаў з піламатэрыялаў і фанеры з элементамі прапільнай разьбы. Чытанне і выкананне простых эскізаў для прапільнай разьбы па драўніне.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 на выкананне вырабаў з піламатэрыялаў і фанеры з элементамі прапільнай разьбы.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прапільнай разьбы па драўніне лобзікам. Тэхналогія прапільнай разьбы па драўніне для выканання плоскіх і аб’ёмных вырабаў: падрыхтоўка паверхні загатоўкі да нанясення малюнка, перавод малюнка на загатоўку, выпілоўванне лобзікам па знешнім і ўнутраным контурах прамых і хвалістых ліній, тупых і вострых вуглоў, шліфаванне, аддзелка. Інструменты, прыстасаванні і вучэбнае абсталяванне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прапільнай разьбы па драўніне. Ручны і электрычны лобзікі, устройства і прынцып дзеяння. Якасць вырабаў. Правілы бяспечных паводзін падчас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Нанясенне малюнка на загатоўку з фанеры. Выпілоўванне ручным (электрычным) лобзікам.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прапільнай разьбы па драўніне: паліцы, падстаўкі, рамкі для фатаграфій; паліцы для кніг, упрыгожанняў, дыскаў, касет;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Контурная разьба па драўніне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Разьба па драўніне (нож, стамеска). Матэрыял для разьбы па драўніне. Асноўныя прыёмы разьбы па драўніне.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контурную разьбу па драўніне.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контурнай разьбы.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контурнай разьбы па драўніне. Тэхналогія контурнай разьбы па драўніне з простым узорам: падрыхтоўка паверхні загатоўкі да нанясення малюнка, перавод малюнка на загатоўку, разьба па драўніне нажом-касяком, вугалковай і паўкруглай стамескамі, шліфаванне і аддзелка паверхні загатоўкі. Інструменты, прыстасаванні і вучэбнае абсталяванне для контурнай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контурнай разьбы па драўніне.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контурнай разьбы па драўніне: пано, наборы апрацоўчых дошак, дэкаратыўныя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Геаметрычная разьба па драўніне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геаметрычную разьбу па драўніне. Элементы геаметрычнай разьбы: прамалінейныя (двухгранныя, трохгранныя, чатырохгранныя) выемкі; крывалінейныя (двухгранныя, трохгранныя, дужкавыя) выемкі. Узоры геаметрычнай разьбы: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ўзоры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Графічная і тэхналагічная дакументацыя на выкананне вырабаў з піламатэрыялаў з элементамі геаметрычнай разьбы.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геаметрычнай разьбы па драўніне. Тэхналогія геаметрычнай разьбы па драўніне (прамалінейныя, крывалінейныя выемкі): падрыхтоўка паверхні загатоўкі да нанясення малюнка, перавод малюнка на загатоўку, разьба па драўніне: прамалінейныя (двухгранныя, трохгранныя, чатырохгранныя), крывалінейныя (двухгранныя, трохгранныя, дужкавыя) выемкі;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разьбы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шліфаванне і аздабленне паверхні загатоўкі. Інструменты, прыстасаванні і вучэбнае абсталяванне для геаметрычнай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да нанясення малюнка. Выкананне геаметрычнай разьбы па драўніне (прамалінейныя выемкі). Выкананне геаметрычнай разьбы па драўніне (крывалінейныя выемкі).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геаметрычнай разьбы: апрацоўчыя дошкі, аздабленне мэблі, шкатулкі, сальніцы, сухарніцы, вазы,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Драўляная мазаіка (інтарсія)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драўляную мазаіку (інтарсію). Віды інтарсіі. Выбар і падрыхтоўка матэрыялаў.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і складаных вырабаў з піламатэрыялаў, ліставых драўняных матэрыялаў з элементамі драўлянай мазаікі (інтарсіі).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выканання драўлянай мазаікі (інтарсіі). Тэхналогія выканання драўлянай мазаікі для простых і складаных вырабаў: падрыхтоўка паверхні загатоўкі да нанясення малюнка, перавод малюнка на загатоўку, выпілоўванне лобзікам, шліфаванне і аддзелка. Інструменты, прыстасаванні і вучэбнае абсталяванне для драўлянай мазаікі.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драўлянай мазаікі (інтарсіі)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і складаныя (шмат дэталей, розных па памерах, форме і аддзелцы) сувенірныя вырабы з элементамі драўлянай мазаікі (інтарсіі) і з выявамі раслін, жывёл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Лясная скульптура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Паняцці пра лясную скульптуру і лясную знаходку. Нарыхтоўка і падрыхтоўка да апрацоўкі лясных знаходак. Эканомнае выкарыстанне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лясной скульптуры.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вырабу лясной скульптуры. Тэхналогія вырабу лясной скульптуры. Інструменты, прыстасаванні і вучэбнае абсталяванне для вырабу лясной скульптуры. Якасць вырабаў.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A824E5" w:rsidRPr="00784FFD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і падрыхтоўка матэрыялу (загатовак) для выканання лясных знаходак і скульптур. Выраб простых лясных скульптур.</w:t>
      </w:r>
    </w:p>
    <w:p w:rsidR="00A824E5" w:rsidRPr="003C61D0" w:rsidRDefault="00A824E5" w:rsidP="00A82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лясныя знаходкі і скульптуры;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элементамі лясной скульптуры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  <w:bookmarkStart w:id="0" w:name="_GoBack"/>
      <w:bookmarkEnd w:id="0"/>
    </w:p>
    <w:sectPr w:rsidR="00A824E5" w:rsidRPr="003C61D0" w:rsidSect="003C61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15" w:rsidRDefault="00C52115" w:rsidP="00784FFD">
      <w:pPr>
        <w:spacing w:after="0" w:line="240" w:lineRule="auto"/>
      </w:pPr>
      <w:r>
        <w:separator/>
      </w:r>
    </w:p>
  </w:endnote>
  <w:endnote w:type="continuationSeparator" w:id="0">
    <w:p w:rsidR="00C52115" w:rsidRDefault="00C52115" w:rsidP="0078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15" w:rsidRDefault="00C52115" w:rsidP="00784FFD">
      <w:pPr>
        <w:spacing w:after="0" w:line="240" w:lineRule="auto"/>
      </w:pPr>
      <w:r>
        <w:separator/>
      </w:r>
    </w:p>
  </w:footnote>
  <w:footnote w:type="continuationSeparator" w:id="0">
    <w:p w:rsidR="00C52115" w:rsidRDefault="00C52115" w:rsidP="00784FFD">
      <w:pPr>
        <w:spacing w:after="0" w:line="240" w:lineRule="auto"/>
      </w:pPr>
      <w:r>
        <w:continuationSeparator/>
      </w:r>
    </w:p>
  </w:footnote>
  <w:footnote w:id="1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</w:t>
      </w:r>
      <w:r>
        <w:t xml:space="preserve">учэння раздзелаў (тэм) </w:t>
      </w:r>
      <w:proofErr w:type="gramStart"/>
      <w:r>
        <w:t>у школах</w:t>
      </w:r>
      <w:proofErr w:type="gramEnd"/>
      <w:r>
        <w:t>.</w:t>
      </w:r>
    </w:p>
  </w:footnote>
  <w:footnote w:id="2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вывучэння раздзелаў (тэм) у гімназіях</w:t>
      </w:r>
      <w:r>
        <w:t>.</w:t>
      </w:r>
    </w:p>
  </w:footnote>
  <w:footnote w:id="3">
    <w:p w:rsidR="00784FFD" w:rsidRPr="003C61D0" w:rsidRDefault="00784FFD" w:rsidP="00784FF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D0">
        <w:rPr>
          <w:rStyle w:val="aff2"/>
          <w:rFonts w:ascii="Times New Roman" w:eastAsia="SimSun" w:hAnsi="Times New Roman"/>
          <w:sz w:val="24"/>
          <w:szCs w:val="24"/>
        </w:rPr>
        <w:footnoteRef/>
      </w:r>
      <w:r w:rsidRPr="003C61D0">
        <w:rPr>
          <w:rFonts w:ascii="Times New Roman" w:hAnsi="Times New Roman" w:cs="Times New Roman"/>
          <w:bCs/>
          <w:sz w:val="24"/>
          <w:szCs w:val="24"/>
        </w:rPr>
        <w:t>К</w:t>
      </w:r>
      <w:r w:rsidRPr="003C61D0">
        <w:rPr>
          <w:rFonts w:ascii="Times New Roman" w:hAnsi="Times New Roman" w:cs="Times New Roman"/>
          <w:sz w:val="24"/>
          <w:szCs w:val="24"/>
        </w:rPr>
        <w:t xml:space="preserve">олькасць гадзін для вывучэння раздзелаў (тэм) </w:t>
      </w:r>
      <w:proofErr w:type="gramStart"/>
      <w:r w:rsidRPr="003C61D0">
        <w:rPr>
          <w:rFonts w:ascii="Times New Roman" w:hAnsi="Times New Roman" w:cs="Times New Roman"/>
          <w:sz w:val="24"/>
          <w:szCs w:val="24"/>
        </w:rPr>
        <w:t>у школах</w:t>
      </w:r>
      <w:proofErr w:type="gramEnd"/>
      <w:r w:rsidRPr="003C61D0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784FFD" w:rsidRDefault="00784FFD" w:rsidP="00784FFD">
      <w:pPr>
        <w:pStyle w:val="aff3"/>
        <w:ind w:firstLine="709"/>
      </w:pPr>
      <w:r w:rsidRPr="00AD1CCA">
        <w:rPr>
          <w:rStyle w:val="aff2"/>
          <w:rFonts w:eastAsia="SimSun"/>
          <w:szCs w:val="24"/>
        </w:rPr>
        <w:footnoteRef/>
      </w:r>
      <w:r w:rsidRPr="00AD1CCA">
        <w:rPr>
          <w:sz w:val="24"/>
          <w:szCs w:val="24"/>
        </w:rPr>
        <w:t>Колькасць гадзін для вывучэння раздзелаў (тэм) у гімназіях.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D"/>
    <w:rsid w:val="003C61D0"/>
    <w:rsid w:val="00576AFD"/>
    <w:rsid w:val="006E01C0"/>
    <w:rsid w:val="00784FFD"/>
    <w:rsid w:val="00A824E5"/>
    <w:rsid w:val="00AB3FC5"/>
    <w:rsid w:val="00C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3B0C-771D-4B66-9413-3611FFA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84FF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84FF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84FF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84FF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84FF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84FF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84FF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84FF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84FF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84FF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84FF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84FF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84FF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84FF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84FF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84FFD"/>
  </w:style>
  <w:style w:type="paragraph" w:styleId="a5">
    <w:name w:val="List Paragraph"/>
    <w:basedOn w:val="a1"/>
    <w:uiPriority w:val="99"/>
    <w:qFormat/>
    <w:rsid w:val="00784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84FFD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84F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84FFD"/>
  </w:style>
  <w:style w:type="paragraph" w:customStyle="1" w:styleId="paragraph">
    <w:name w:val="paragraph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84FF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84FFD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84FFD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84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84FF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84FF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84FF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84FFD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84FFD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84FF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84FFD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84FF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84FFD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84FF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84FF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84FF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84FF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84FF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84FF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84FF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84FF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84FFD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84FF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84FF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84FFD"/>
  </w:style>
  <w:style w:type="character" w:customStyle="1" w:styleId="2115">
    <w:name w:val="Основной текст с отступом 2 Знак1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84FFD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84FFD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84FFD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84FF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84FF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84FF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84FF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84FF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84FF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84FF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84FF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84FF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84FF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84FF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84FF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84FF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84FF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84FF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84FF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84FFD"/>
    <w:rPr>
      <w:rFonts w:cs="Times New Roman"/>
    </w:rPr>
  </w:style>
  <w:style w:type="character" w:customStyle="1" w:styleId="910">
    <w:name w:val="Знак Знак91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84FF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84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84FF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84FF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84FF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84FF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84F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84FF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84FF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84FF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84FF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84FF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84FF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84FF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84FF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84FF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84FF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84FF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84FF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84FF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84FF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84FF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84FF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84FF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84FFD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84FF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84FF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84FF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84FF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84FF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84FF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84FF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84FF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84FF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84FF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84FF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84FF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84FF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84FFD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84FF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84FF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84FF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84FF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84FF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84FFD"/>
    <w:pPr>
      <w:spacing w:line="400" w:lineRule="atLeast"/>
    </w:pPr>
  </w:style>
  <w:style w:type="paragraph" w:customStyle="1" w:styleId="150">
    <w:name w:val="1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84FF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84FFD"/>
    <w:rPr>
      <w:sz w:val="28"/>
    </w:rPr>
  </w:style>
  <w:style w:type="character" w:customStyle="1" w:styleId="FontStyle134">
    <w:name w:val="Font Style134"/>
    <w:uiPriority w:val="99"/>
    <w:rsid w:val="00784FF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84FF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84FFD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84FFD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84FF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84FF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84FFD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84FFD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84FFD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84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84F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84FF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84FFD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84FF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84FFD"/>
    <w:rPr>
      <w:sz w:val="28"/>
      <w:lang w:val="x-none" w:eastAsia="ru-RU"/>
    </w:rPr>
  </w:style>
  <w:style w:type="character" w:customStyle="1" w:styleId="41">
    <w:name w:val="Знак Знак41"/>
    <w:uiPriority w:val="99"/>
    <w:rsid w:val="00784FFD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84FFD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84FF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84FF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84FF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84FF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84FFD"/>
    <w:rPr>
      <w:rFonts w:cs="Times New Roman"/>
    </w:rPr>
  </w:style>
  <w:style w:type="paragraph" w:customStyle="1" w:styleId="afff0">
    <w:name w:val="Ñàíü¸"/>
    <w:basedOn w:val="a1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84FF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84FFD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84FFD"/>
    <w:rPr>
      <w:rFonts w:cs="Times New Roman"/>
    </w:rPr>
  </w:style>
  <w:style w:type="character" w:customStyle="1" w:styleId="c4">
    <w:name w:val="c4"/>
    <w:basedOn w:val="a2"/>
    <w:uiPriority w:val="99"/>
    <w:rsid w:val="00784FFD"/>
    <w:rPr>
      <w:rFonts w:cs="Times New Roman"/>
    </w:rPr>
  </w:style>
  <w:style w:type="paragraph" w:customStyle="1" w:styleId="c25">
    <w:name w:val="c2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84FFD"/>
    <w:rPr>
      <w:rFonts w:cs="Times New Roman"/>
    </w:rPr>
  </w:style>
  <w:style w:type="paragraph" w:customStyle="1" w:styleId="c58">
    <w:name w:val="c58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84FFD"/>
    <w:rPr>
      <w:rFonts w:cs="Times New Roman"/>
    </w:rPr>
  </w:style>
  <w:style w:type="paragraph" w:customStyle="1" w:styleId="c35">
    <w:name w:val="c3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84FFD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84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84F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84FFD"/>
  </w:style>
  <w:style w:type="character" w:customStyle="1" w:styleId="BodyTextChar">
    <w:name w:val="Body Text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84FF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84FF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84FF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84FF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84FF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84FF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84FF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84FF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84FFD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84FF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84FF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84FF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84FF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84FF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84FF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84FFD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84FF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84FF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84FF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84FF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84FF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84FF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84FFD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84FF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84FF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84FFD"/>
    <w:rPr>
      <w:b/>
    </w:rPr>
  </w:style>
  <w:style w:type="character" w:customStyle="1" w:styleId="affff0">
    <w:name w:val="курсив"/>
    <w:uiPriority w:val="99"/>
    <w:rsid w:val="00784FFD"/>
    <w:rPr>
      <w:i/>
    </w:rPr>
  </w:style>
  <w:style w:type="character" w:customStyle="1" w:styleId="affff1">
    <w:name w:val="полужирный курсив"/>
    <w:uiPriority w:val="99"/>
    <w:rsid w:val="00784FFD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84FF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84FF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84FF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84FF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84FFD"/>
    <w:rPr>
      <w:i/>
    </w:rPr>
  </w:style>
  <w:style w:type="paragraph" w:customStyle="1" w:styleId="1f2">
    <w:name w:val="Заголовок1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84FF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84FF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84FFD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84FFD"/>
    <w:rPr>
      <w:b/>
    </w:rPr>
  </w:style>
  <w:style w:type="character" w:customStyle="1" w:styleId="2000">
    <w:name w:val="разрядка 200"/>
    <w:uiPriority w:val="99"/>
    <w:rsid w:val="00784FFD"/>
  </w:style>
  <w:style w:type="paragraph" w:customStyle="1" w:styleId="affff8">
    <w:name w:val="Практическая названи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84FF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84FF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84FF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84FF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84FFD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84FFD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84FF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84FF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84FFD"/>
  </w:style>
  <w:style w:type="character" w:customStyle="1" w:styleId="2d">
    <w:name w:val="Основной текст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84FFD"/>
  </w:style>
  <w:style w:type="character" w:customStyle="1" w:styleId="39">
    <w:name w:val="Основной текст (3)_"/>
    <w:link w:val="311"/>
    <w:uiPriority w:val="99"/>
    <w:locked/>
    <w:rsid w:val="00784FF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84FF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84FF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84FF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84FF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84FF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84FFD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84FFD"/>
  </w:style>
  <w:style w:type="character" w:customStyle="1" w:styleId="43">
    <w:name w:val="Основной текст (4)_"/>
    <w:link w:val="411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84FF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84FF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84FF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84FFD"/>
    <w:rPr>
      <w:u w:val="thick"/>
    </w:rPr>
  </w:style>
  <w:style w:type="table" w:customStyle="1" w:styleId="11d">
    <w:name w:val="Сетка таблицы1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84FF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84FF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84FFD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84FF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84FF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84FF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84FF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84FF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84FF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84FF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84FF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84FF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84FF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84FF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84FF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84FF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84FFD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84FF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84FF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84FF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84FFD"/>
    <w:pPr>
      <w:jc w:val="center"/>
    </w:pPr>
    <w:rPr>
      <w:b/>
      <w:bCs/>
    </w:rPr>
  </w:style>
  <w:style w:type="paragraph" w:customStyle="1" w:styleId="Normal1">
    <w:name w:val="Normal1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84FF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84FF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84FF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84FF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84FF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84FF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84F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8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84FF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84FF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84FF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84FF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84FF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8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84FF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84FF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84FF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84FF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84FFD"/>
  </w:style>
  <w:style w:type="character" w:customStyle="1" w:styleId="s1">
    <w:name w:val="s1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84FF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84FFD"/>
    <w:rPr>
      <w:color w:val="000000"/>
      <w:w w:val="100"/>
    </w:rPr>
  </w:style>
  <w:style w:type="character" w:customStyle="1" w:styleId="s3">
    <w:name w:val="s3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84FF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84FF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84FFD"/>
    <w:rPr>
      <w:color w:val="000000"/>
      <w:w w:val="100"/>
    </w:rPr>
  </w:style>
  <w:style w:type="paragraph" w:customStyle="1" w:styleId="affffffc">
    <w:name w:val="!!!!"/>
    <w:basedOn w:val="af8"/>
    <w:uiPriority w:val="99"/>
    <w:rsid w:val="00784FF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84FF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84FF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84FF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84FF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84FF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84FF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84FF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84FF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84FF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84FF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84FFD"/>
    <w:rPr>
      <w:rFonts w:ascii="Calibri" w:hAnsi="Calibri"/>
    </w:rPr>
  </w:style>
  <w:style w:type="character" w:styleId="afffffff2">
    <w:name w:val="Hyperlink"/>
    <w:basedOn w:val="a2"/>
    <w:uiPriority w:val="99"/>
    <w:rsid w:val="00784FF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84FF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84FF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84FFD"/>
  </w:style>
  <w:style w:type="paragraph" w:customStyle="1" w:styleId="312">
    <w:name w:val="Заголовок №31"/>
    <w:basedOn w:val="a1"/>
    <w:link w:val="3b"/>
    <w:uiPriority w:val="99"/>
    <w:rsid w:val="00784FF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84FF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84FF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84FF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84FFD"/>
  </w:style>
  <w:style w:type="paragraph" w:customStyle="1" w:styleId="311">
    <w:name w:val="Основной текст (3)1"/>
    <w:basedOn w:val="a1"/>
    <w:link w:val="39"/>
    <w:uiPriority w:val="99"/>
    <w:rsid w:val="00784FF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84FF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84FF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84FF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84FF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84FF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84FF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84FF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84FF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84FF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84FF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84FF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84FF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84FF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84FFD"/>
  </w:style>
  <w:style w:type="character" w:customStyle="1" w:styleId="4a">
    <w:name w:val="Основной текст (4) + Не курсив"/>
    <w:uiPriority w:val="99"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84FF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84FF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84FF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84FFD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84FF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84FF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84FFD"/>
    <w:rPr>
      <w:lang w:val="en-US" w:eastAsia="en-US"/>
    </w:rPr>
  </w:style>
  <w:style w:type="character" w:customStyle="1" w:styleId="translation-chunk">
    <w:name w:val="translation-chunk"/>
    <w:uiPriority w:val="99"/>
    <w:rsid w:val="00784FFD"/>
  </w:style>
  <w:style w:type="character" w:customStyle="1" w:styleId="221">
    <w:name w:val="Знак Знак22"/>
    <w:uiPriority w:val="99"/>
    <w:locked/>
    <w:rsid w:val="00784FFD"/>
  </w:style>
  <w:style w:type="character" w:customStyle="1" w:styleId="afffffff8">
    <w:name w:val="Òåêñò âûíîñêè Çíàê"/>
    <w:uiPriority w:val="99"/>
    <w:rsid w:val="00784FF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84FFD"/>
  </w:style>
  <w:style w:type="character" w:styleId="afffffff9">
    <w:name w:val="annotation reference"/>
    <w:basedOn w:val="a2"/>
    <w:uiPriority w:val="99"/>
    <w:semiHidden/>
    <w:rsid w:val="00784FF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84FF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84FF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84FFD"/>
  </w:style>
  <w:style w:type="character" w:customStyle="1" w:styleId="521">
    <w:name w:val="Заголовок №5 (2)_"/>
    <w:link w:val="5210"/>
    <w:uiPriority w:val="99"/>
    <w:locked/>
    <w:rsid w:val="00784FF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84FF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84FF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84FF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84FF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84FF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84FF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84FF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84FF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84FF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84FF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84FF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84FF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84FF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84FF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84FF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84FF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84FF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84FF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84FF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84FF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84FF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84FF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84FFD"/>
    <w:rPr>
      <w:rFonts w:ascii="SimSun" w:eastAsia="SimSun"/>
    </w:rPr>
  </w:style>
  <w:style w:type="character" w:customStyle="1" w:styleId="affffffff3">
    <w:name w:val="школьная"/>
    <w:uiPriority w:val="99"/>
    <w:rsid w:val="00784FFD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84FF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84FF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84FF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84FF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84FF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84FFD"/>
  </w:style>
  <w:style w:type="character" w:customStyle="1" w:styleId="21e">
    <w:name w:val="Знак Знак21"/>
    <w:uiPriority w:val="99"/>
    <w:locked/>
    <w:rsid w:val="00784FFD"/>
  </w:style>
  <w:style w:type="character" w:customStyle="1" w:styleId="1110">
    <w:name w:val="Знак Знак111"/>
    <w:uiPriority w:val="99"/>
    <w:locked/>
    <w:rsid w:val="00784FFD"/>
  </w:style>
  <w:style w:type="character" w:customStyle="1" w:styleId="2fc">
    <w:name w:val="Сноска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84FF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84FF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84FF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84FF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84FF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84FF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84FF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84FF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84FFD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84FFD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84FF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84FF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84FF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84FFD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84FF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84F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84FF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84FF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84FF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84FF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84FF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84FF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84FF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84FF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84FF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84FFD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84FF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84FFD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84FF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84FFD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84FF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84FF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84FF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84FF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84FFD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84FF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84FFD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84FF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84FF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84FF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84FFD"/>
    <w:rPr>
      <w:b/>
    </w:rPr>
  </w:style>
  <w:style w:type="character" w:customStyle="1" w:styleId="65">
    <w:name w:val="Основной текст (6) + Курсив"/>
    <w:uiPriority w:val="99"/>
    <w:rsid w:val="00784FF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84FF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84FF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84FF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84FF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84FF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84FF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84FF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84FF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84FFD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84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84FF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84FFD"/>
    <w:rPr>
      <w:rFonts w:cs="Times New Roman"/>
    </w:rPr>
  </w:style>
  <w:style w:type="paragraph" w:customStyle="1" w:styleId="2ff1">
    <w:name w:val="Абзац списка2"/>
    <w:basedOn w:val="a1"/>
    <w:rsid w:val="00784F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84FF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84FFD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84F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84FF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84FFD"/>
    <w:rPr>
      <w:rFonts w:ascii="Symbol" w:hAnsi="Symbol" w:cs="Times New Roman"/>
    </w:rPr>
  </w:style>
  <w:style w:type="paragraph" w:customStyle="1" w:styleId="point">
    <w:name w:val="point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84FF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84FFD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84F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84FFD"/>
    <w:pPr>
      <w:numPr>
        <w:numId w:val="13"/>
      </w:numPr>
    </w:pPr>
  </w:style>
  <w:style w:type="numbering" w:customStyle="1" w:styleId="StyleOutlinenumbered">
    <w:name w:val="Style Outline numbered"/>
    <w:rsid w:val="00784FFD"/>
    <w:pPr>
      <w:numPr>
        <w:numId w:val="9"/>
      </w:numPr>
    </w:pPr>
  </w:style>
  <w:style w:type="numbering" w:customStyle="1" w:styleId="StyleOutlinenumbered2">
    <w:name w:val="Style Outline numbered2"/>
    <w:rsid w:val="00784FFD"/>
    <w:pPr>
      <w:numPr>
        <w:numId w:val="11"/>
      </w:numPr>
    </w:pPr>
  </w:style>
  <w:style w:type="numbering" w:customStyle="1" w:styleId="StyleOutlinenumbered1">
    <w:name w:val="Style Outline numbered1"/>
    <w:rsid w:val="00784FF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2023-08-25T13:00:00Z</dcterms:created>
  <dcterms:modified xsi:type="dcterms:W3CDTF">2023-08-29T06:24:00Z</dcterms:modified>
</cp:coreProperties>
</file>