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7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2973"/>
      </w:tblGrid>
      <w:tr w:rsidR="00EC35A2" w:rsidRPr="000E03CC" w:rsidTr="00E50BA8">
        <w:trPr>
          <w:trHeight w:val="238"/>
        </w:trPr>
        <w:tc>
          <w:tcPr>
            <w:tcW w:w="33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35A2" w:rsidRPr="000E03CC" w:rsidRDefault="00EC35A2" w:rsidP="00E50BA8">
            <w:pPr>
              <w:pStyle w:val="cap1"/>
              <w:rPr>
                <w:sz w:val="30"/>
                <w:szCs w:val="30"/>
                <w:lang w:val="be-BY"/>
              </w:rPr>
            </w:pPr>
          </w:p>
        </w:tc>
        <w:tc>
          <w:tcPr>
            <w:tcW w:w="1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35A2" w:rsidRDefault="00EC35A2" w:rsidP="00E50BA8">
            <w:pPr>
              <w:pStyle w:val="capu1"/>
              <w:spacing w:after="0"/>
              <w:rPr>
                <w:sz w:val="30"/>
                <w:szCs w:val="30"/>
                <w:lang w:val="be-BY"/>
              </w:rPr>
            </w:pPr>
            <w:r w:rsidRPr="000E03CC">
              <w:rPr>
                <w:sz w:val="30"/>
                <w:szCs w:val="30"/>
                <w:lang w:val="be-BY"/>
              </w:rPr>
              <w:t>ЗАЦВЕРДЖАНА</w:t>
            </w:r>
          </w:p>
          <w:p w:rsidR="00EC35A2" w:rsidRPr="000E03CC" w:rsidRDefault="00EC35A2" w:rsidP="00E50BA8">
            <w:pPr>
              <w:pStyle w:val="capu1"/>
              <w:spacing w:after="0"/>
              <w:rPr>
                <w:sz w:val="30"/>
                <w:szCs w:val="30"/>
                <w:lang w:val="be-BY"/>
              </w:rPr>
            </w:pPr>
          </w:p>
          <w:p w:rsidR="00EC35A2" w:rsidRPr="000E03CC" w:rsidRDefault="00EC35A2" w:rsidP="00E50BA8">
            <w:pPr>
              <w:pStyle w:val="cap1"/>
              <w:spacing w:line="280" w:lineRule="exact"/>
              <w:rPr>
                <w:sz w:val="30"/>
                <w:szCs w:val="30"/>
                <w:lang w:val="be-BY"/>
              </w:rPr>
            </w:pPr>
            <w:r w:rsidRPr="000E03CC">
              <w:rPr>
                <w:sz w:val="30"/>
                <w:szCs w:val="30"/>
                <w:lang w:val="be-BY"/>
              </w:rPr>
              <w:t>Пастанова</w:t>
            </w:r>
          </w:p>
          <w:p w:rsidR="00EC35A2" w:rsidRPr="000E03CC" w:rsidRDefault="00EC35A2" w:rsidP="00E50BA8">
            <w:pPr>
              <w:pStyle w:val="cap1"/>
              <w:spacing w:line="280" w:lineRule="exact"/>
              <w:rPr>
                <w:sz w:val="30"/>
                <w:szCs w:val="30"/>
                <w:lang w:val="be-BY"/>
              </w:rPr>
            </w:pPr>
            <w:r w:rsidRPr="000E03CC">
              <w:rPr>
                <w:sz w:val="30"/>
                <w:szCs w:val="30"/>
                <w:lang w:val="be-BY"/>
              </w:rPr>
              <w:t>Міністэрства адукацыі</w:t>
            </w:r>
          </w:p>
          <w:p w:rsidR="00EC35A2" w:rsidRPr="000E03CC" w:rsidRDefault="00EC35A2" w:rsidP="00E50BA8">
            <w:pPr>
              <w:pStyle w:val="cap1"/>
              <w:spacing w:line="280" w:lineRule="exact"/>
              <w:rPr>
                <w:sz w:val="30"/>
                <w:szCs w:val="30"/>
                <w:lang w:val="be-BY"/>
              </w:rPr>
            </w:pPr>
            <w:r w:rsidRPr="000E03CC">
              <w:rPr>
                <w:sz w:val="30"/>
                <w:szCs w:val="30"/>
                <w:lang w:val="be-BY"/>
              </w:rPr>
              <w:t>Рэспублікі Беларусь</w:t>
            </w:r>
            <w:r w:rsidRPr="000E03CC">
              <w:rPr>
                <w:sz w:val="30"/>
                <w:szCs w:val="30"/>
                <w:lang w:val="be-BY"/>
              </w:rPr>
              <w:br/>
            </w:r>
            <w:r>
              <w:rPr>
                <w:sz w:val="30"/>
                <w:szCs w:val="30"/>
                <w:lang w:val="be-BY"/>
              </w:rPr>
              <w:t>07.07.</w:t>
            </w:r>
            <w:r w:rsidRPr="006B00B9">
              <w:rPr>
                <w:sz w:val="30"/>
                <w:szCs w:val="30"/>
                <w:lang w:val="be-BY"/>
              </w:rPr>
              <w:t>2023 №</w:t>
            </w:r>
            <w:r>
              <w:rPr>
                <w:sz w:val="30"/>
                <w:szCs w:val="30"/>
                <w:lang w:val="be-BY"/>
              </w:rPr>
              <w:t xml:space="preserve"> 190</w:t>
            </w:r>
          </w:p>
        </w:tc>
      </w:tr>
    </w:tbl>
    <w:p w:rsidR="00EC35A2" w:rsidRPr="000E03CC" w:rsidRDefault="00EC35A2" w:rsidP="00EC35A2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</w:p>
    <w:p w:rsidR="00EC35A2" w:rsidRPr="000E03CC" w:rsidRDefault="00EC35A2" w:rsidP="00EC35A2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</w:p>
    <w:p w:rsidR="00EC35A2" w:rsidRPr="000E03CC" w:rsidRDefault="00EC35A2" w:rsidP="00EC35A2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</w:p>
    <w:p w:rsidR="00EC35A2" w:rsidRPr="000E03CC" w:rsidRDefault="00EC35A2" w:rsidP="00EC35A2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</w:p>
    <w:p w:rsidR="00EC35A2" w:rsidRPr="000E03CC" w:rsidRDefault="00EC35A2" w:rsidP="00EC35A2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</w:p>
    <w:p w:rsidR="00EC35A2" w:rsidRPr="000E03CC" w:rsidRDefault="00EC35A2" w:rsidP="00EC35A2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</w:p>
    <w:p w:rsidR="00EC35A2" w:rsidRPr="000E03CC" w:rsidRDefault="00EC35A2" w:rsidP="00EC35A2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</w:p>
    <w:p w:rsidR="00EC35A2" w:rsidRPr="000E03CC" w:rsidRDefault="00EC35A2" w:rsidP="00EC35A2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</w:p>
    <w:p w:rsidR="00EC35A2" w:rsidRPr="000E03CC" w:rsidRDefault="00EC35A2" w:rsidP="00EC35A2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  <w:r w:rsidRPr="000E03CC">
        <w:rPr>
          <w:b w:val="0"/>
          <w:sz w:val="30"/>
          <w:szCs w:val="30"/>
          <w:lang w:val="be-BY"/>
        </w:rPr>
        <w:t>Вучэбная праграма па вучэбным прадмеце «Матэматыка»</w:t>
      </w:r>
    </w:p>
    <w:p w:rsidR="00EC35A2" w:rsidRPr="000E03CC" w:rsidRDefault="00996F73" w:rsidP="00EC35A2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 xml:space="preserve">для </w:t>
      </w:r>
      <w:r w:rsidR="00EC35A2" w:rsidRPr="000E03CC">
        <w:rPr>
          <w:b w:val="0"/>
          <w:sz w:val="30"/>
          <w:szCs w:val="30"/>
          <w:lang w:val="be-BY"/>
        </w:rPr>
        <w:t xml:space="preserve">XІ класа </w:t>
      </w:r>
      <w:r>
        <w:rPr>
          <w:b w:val="0"/>
          <w:sz w:val="30"/>
          <w:szCs w:val="30"/>
          <w:lang w:val="be-BY"/>
        </w:rPr>
        <w:t>ў</w:t>
      </w:r>
      <w:r w:rsidR="00EC35A2" w:rsidRPr="000E03CC">
        <w:rPr>
          <w:b w:val="0"/>
          <w:sz w:val="30"/>
          <w:szCs w:val="30"/>
          <w:lang w:val="be-BY"/>
        </w:rPr>
        <w:t>станоў адукацыі, якія рэалізуюць</w:t>
      </w:r>
    </w:p>
    <w:p w:rsidR="00EC35A2" w:rsidRPr="000E03CC" w:rsidRDefault="00EC35A2" w:rsidP="00EC35A2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  <w:r w:rsidRPr="000E03CC">
        <w:rPr>
          <w:b w:val="0"/>
          <w:sz w:val="30"/>
          <w:szCs w:val="30"/>
          <w:lang w:val="be-BY"/>
        </w:rPr>
        <w:t xml:space="preserve">адукацыйныя праграмы агульнай сярэдняй адукацыі </w:t>
      </w:r>
    </w:p>
    <w:p w:rsidR="00EC35A2" w:rsidRPr="000E03CC" w:rsidRDefault="00EC35A2" w:rsidP="00EC35A2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  <w:r w:rsidRPr="000E03CC">
        <w:rPr>
          <w:b w:val="0"/>
          <w:sz w:val="30"/>
          <w:szCs w:val="30"/>
          <w:lang w:val="be-BY"/>
        </w:rPr>
        <w:t>з беларускай мовай навучання і выхавання</w:t>
      </w:r>
    </w:p>
    <w:p w:rsidR="00EC35A2" w:rsidRPr="000E03CC" w:rsidRDefault="00EC35A2" w:rsidP="00EC35A2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  <w:r w:rsidRPr="000E03CC">
        <w:rPr>
          <w:b w:val="0"/>
          <w:sz w:val="30"/>
          <w:szCs w:val="30"/>
          <w:lang w:val="be-BY"/>
        </w:rPr>
        <w:t>(павышаны ўзровень)</w:t>
      </w:r>
    </w:p>
    <w:p w:rsidR="00EC35A2" w:rsidRPr="000E03CC" w:rsidRDefault="00EC35A2" w:rsidP="00EC35A2">
      <w:pPr>
        <w:pStyle w:val="nonumheader"/>
        <w:spacing w:before="0" w:after="0"/>
        <w:rPr>
          <w:b w:val="0"/>
          <w:sz w:val="30"/>
          <w:szCs w:val="30"/>
          <w:lang w:val="be-BY"/>
        </w:rPr>
      </w:pPr>
    </w:p>
    <w:p w:rsidR="00EC35A2" w:rsidRPr="000E03CC" w:rsidRDefault="00EC35A2" w:rsidP="00EC35A2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br w:type="page"/>
      </w:r>
      <w:r w:rsidRPr="000E03CC">
        <w:rPr>
          <w:rFonts w:ascii="Times New Roman" w:hAnsi="Times New Roman"/>
          <w:sz w:val="30"/>
          <w:szCs w:val="30"/>
          <w:lang w:val="be-BY"/>
        </w:rPr>
        <w:lastRenderedPageBreak/>
        <w:t>ГЛАВА 1</w:t>
      </w:r>
    </w:p>
    <w:p w:rsidR="00EC35A2" w:rsidRPr="000E03CC" w:rsidRDefault="00EC35A2" w:rsidP="00EC35A2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АГУЛЬНЫЯ ПАЛАЖЭННІ</w:t>
      </w:r>
    </w:p>
    <w:p w:rsidR="00EC35A2" w:rsidRPr="000E03CC" w:rsidRDefault="00EC35A2" w:rsidP="00EC35A2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EC35A2" w:rsidRPr="000E03CC" w:rsidRDefault="00EC35A2" w:rsidP="00EC35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 xml:space="preserve">1. </w:t>
      </w:r>
      <w:r>
        <w:rPr>
          <w:rFonts w:ascii="Times New Roman" w:hAnsi="Times New Roman"/>
          <w:sz w:val="30"/>
          <w:szCs w:val="30"/>
          <w:lang w:val="be-BY"/>
        </w:rPr>
        <w:t>Дадзеная в</w:t>
      </w:r>
      <w:r w:rsidRPr="000E03CC">
        <w:rPr>
          <w:rFonts w:ascii="Times New Roman" w:hAnsi="Times New Roman"/>
          <w:sz w:val="30"/>
          <w:szCs w:val="30"/>
          <w:lang w:val="be-BY"/>
        </w:rPr>
        <w:t>учэбная праграма па вучэбным прадмеце «Матэматыка» (далей – вучэбная праграма) прызначана для вывучэння на павышаным узроўні вучэбнага прадмета «Матэматыка» ў X–XІ класах устаноў адукацыі, якія рэалізуюць адукацыйныя праграмы агульнай сярэдняй адукацыі.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 xml:space="preserve">2. </w:t>
      </w:r>
      <w:r>
        <w:rPr>
          <w:rFonts w:ascii="Times New Roman" w:hAnsi="Times New Roman"/>
          <w:sz w:val="30"/>
          <w:szCs w:val="30"/>
          <w:lang w:val="be-BY"/>
        </w:rPr>
        <w:t>Дадзеная в</w:t>
      </w:r>
      <w:r w:rsidRPr="000E03CC">
        <w:rPr>
          <w:rFonts w:ascii="Times New Roman" w:hAnsi="Times New Roman"/>
          <w:sz w:val="30"/>
          <w:szCs w:val="30"/>
          <w:lang w:val="be-BY"/>
        </w:rPr>
        <w:t>учэбная праграма разлічана на 210 гадзін для X класа (6</w:t>
      </w:r>
      <w:r>
        <w:rPr>
          <w:rFonts w:ascii="Times New Roman" w:hAnsi="Times New Roman"/>
          <w:sz w:val="30"/>
          <w:szCs w:val="30"/>
          <w:lang w:val="be-BY"/>
        </w:rPr>
        <w:t> </w:t>
      </w:r>
      <w:r w:rsidRPr="000E03CC">
        <w:rPr>
          <w:rFonts w:ascii="Times New Roman" w:hAnsi="Times New Roman"/>
          <w:sz w:val="30"/>
          <w:szCs w:val="30"/>
          <w:lang w:val="be-BY"/>
        </w:rPr>
        <w:t>гадзін на тыдзень), прадугледжаны рэзерв 5 гадзін і 204 гадзіны для XI</w:t>
      </w:r>
      <w:r>
        <w:rPr>
          <w:rFonts w:ascii="Times New Roman" w:hAnsi="Times New Roman"/>
          <w:sz w:val="30"/>
          <w:szCs w:val="30"/>
          <w:lang w:val="be-BY"/>
        </w:rPr>
        <w:t> </w:t>
      </w:r>
      <w:r w:rsidRPr="000E03CC">
        <w:rPr>
          <w:rFonts w:ascii="Times New Roman" w:hAnsi="Times New Roman"/>
          <w:sz w:val="30"/>
          <w:szCs w:val="30"/>
          <w:lang w:val="be-BY"/>
        </w:rPr>
        <w:t>класа (6 гадзін на тыдзень), прадугледжаны рэзерв 5 гадзін.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Пры вывучэнні вучэбнага прадмета «Матэматыка» ў X–XІ класах вылучаюцца два змястоўныя кампаненты: алгебраічны і геаметрычны. Пры вывучэнні ў X–XІ класах зместу алгебраічнага і геаметрычнага кампанентаў вучэбныя гадзіны размяркоўваюцца: 4 гадзіны – алгебра і 2 гадзіны – геаметрыя на тыдзень.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Колькасць вучэбных гадзін, адведзеная на вывучэнне зместу адпаведных тэм у X–XІ класах, з’яўляецца прыкладнай і ўключае рэзерв вучэбных гадзін, вучэбныя гадзіны для арганізацыі паўтарэння, падагульнення і сістэматызацыі вучэбнага матэрыялу. Настаўнік мае права пры неабходнасці пераразмеркаваць колькасць гадзін, адведзеную на вывучэнне зместу вучэбнага прадмета на тыдзень, паміж алгебраічным і геаметрычным кампанентамі з улікам педагагічна мэтазгодных метадаў навучання і выхавання, форм правядзення вучэбных заняткаў, відаў дзейнасці і пазнавальных магчымасцей вучняў.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3. Мэты:</w:t>
      </w:r>
    </w:p>
    <w:p w:rsidR="00EC35A2" w:rsidRPr="000E03CC" w:rsidRDefault="00EC35A2" w:rsidP="00EC35A2">
      <w:pPr>
        <w:pStyle w:val="point"/>
        <w:ind w:firstLine="709"/>
        <w:rPr>
          <w:rFonts w:eastAsia="Times New Roman"/>
          <w:sz w:val="30"/>
          <w:szCs w:val="30"/>
          <w:lang w:val="be-BY" w:eastAsia="en-US"/>
        </w:rPr>
      </w:pPr>
      <w:r w:rsidRPr="000E03CC">
        <w:rPr>
          <w:rFonts w:eastAsia="Times New Roman"/>
          <w:sz w:val="30"/>
          <w:szCs w:val="30"/>
          <w:lang w:val="be-BY" w:eastAsia="en-US"/>
        </w:rPr>
        <w:t>фарміраванне ў вучняў навуковага светапогляду, пазнавальнай цікавасці, прадметных і метапрадметных кампетэнцый, лагічнага мыслення, інтуіцыі, прасторавага ўяўлення, неабходных для станаўлення асобы, здольнай да самапазнання і самаразвіцця;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фарміраванне ў вучняў матэматычнай адукаванасці і авалоданне імі пры вывучэнні вучэбнага прадмета «Матэматыка» разнастайнымі спосабамі дзейнасці, якія прымяняюцца як у межах адукацыйнага працэсу, так і ў рэальных жыццёвых сітуацыях;</w:t>
      </w:r>
    </w:p>
    <w:p w:rsidR="00EC35A2" w:rsidRPr="000E03CC" w:rsidRDefault="00EC35A2" w:rsidP="00EC35A2">
      <w:pPr>
        <w:pStyle w:val="point"/>
        <w:ind w:firstLine="709"/>
        <w:rPr>
          <w:rFonts w:eastAsia="Times New Roman"/>
          <w:sz w:val="30"/>
          <w:szCs w:val="30"/>
          <w:lang w:val="be-BY" w:eastAsia="en-US"/>
        </w:rPr>
      </w:pPr>
      <w:r w:rsidRPr="000E03CC">
        <w:rPr>
          <w:rFonts w:eastAsia="Times New Roman"/>
          <w:sz w:val="30"/>
          <w:szCs w:val="30"/>
          <w:lang w:val="be-BY" w:eastAsia="en-US"/>
        </w:rPr>
        <w:t>авалоданне вучнямі ўменнямі, навыкамі, спосабамі дзейнасці, кампанентамі прадметнай кампетэнцыі, якія неабходны для працягу атрымання адукацыі;</w:t>
      </w:r>
    </w:p>
    <w:p w:rsidR="00EC35A2" w:rsidRPr="000E03CC" w:rsidRDefault="00EC35A2" w:rsidP="00EC35A2">
      <w:pPr>
        <w:pStyle w:val="point"/>
        <w:ind w:firstLine="709"/>
        <w:rPr>
          <w:rFonts w:eastAsia="Times New Roman"/>
          <w:sz w:val="30"/>
          <w:szCs w:val="30"/>
          <w:lang w:val="be-BY" w:eastAsia="en-US"/>
        </w:rPr>
      </w:pPr>
      <w:r w:rsidRPr="000E03CC">
        <w:rPr>
          <w:rFonts w:eastAsia="Times New Roman"/>
          <w:sz w:val="30"/>
          <w:szCs w:val="30"/>
          <w:lang w:val="be-BY" w:eastAsia="en-US"/>
        </w:rPr>
        <w:t>фарміраванне маральных якасцей вучняў, іх каштоўнасных адносін да ісціны, аб’ектыўнага самааналізу і самаацэнкі, здольнасці аргументавана адстойваць свае перакананні.</w:t>
      </w:r>
    </w:p>
    <w:p w:rsidR="00EC35A2" w:rsidRPr="000E03CC" w:rsidRDefault="00EC35A2" w:rsidP="00EC35A2">
      <w:pPr>
        <w:pStyle w:val="newncpi"/>
        <w:keepNext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lastRenderedPageBreak/>
        <w:t>4. Задачы: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фарміраванне ў вучняў уяўленняў пра матэматыку як частку агульначалавечай культуры, значнасць матэматыкі ў развіцці цывілізацыі і сучаснага грамадства;</w:t>
      </w:r>
    </w:p>
    <w:p w:rsidR="00EC35A2" w:rsidRPr="000E03CC" w:rsidRDefault="00EC35A2" w:rsidP="00EC35A2">
      <w:pPr>
        <w:pStyle w:val="point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развіццё ў вучняў культуры вуснага і пісьмовага маўлення з прымяненнем матэматычнай тэрміналогіі і сімволікі, лагічнага і крытычнага мыслення, здольнасці аргументавана адстойваць свае перакананні, гатоўнасці да прымянення матэматычных ведаў у паўсядзённым жыцці;</w:t>
      </w:r>
    </w:p>
    <w:p w:rsidR="00EC35A2" w:rsidRPr="000E03CC" w:rsidRDefault="00EC35A2" w:rsidP="00EC35A2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фарміраванне ў вучняў умення самастойна набываць новыя веды, кантраляваць вынікі вучэбнай дзейнасці;</w:t>
      </w:r>
    </w:p>
    <w:p w:rsidR="00EC35A2" w:rsidRPr="000E03CC" w:rsidRDefault="00EC35A2" w:rsidP="00EC35A2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выхаванне якасцей асобы, якія забяспечваюць сацыяльную мабільнасць, здольнасць прымаць самастойныя рашэнні і несці за іх адказнасць;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развіццё матэматычных здольнасцей, цікавасці да творчай дзейнасці.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5. На вучэбных занятках рэкамендуецца выкарыстоўваць разнастайныя метады навучання і выхавання, накіраваныя на актывізацыю самастойнай пазнавальнай дзейнасці вучняў (метад праблемнага навучання, метад праектаў, іншыя метады навучання і выхавання).</w:t>
      </w:r>
    </w:p>
    <w:p w:rsidR="00EC35A2" w:rsidRPr="000E03CC" w:rsidRDefault="00EC35A2" w:rsidP="00EC35A2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Мэтазгодна спалучаць франтальныя, групавыя, парныя і індывідуальныя формы навучання, выкарыстоўваць такія віды вучэбных заняткаў, як урок-даследаванне, урок-практыкум, урок абароны праектаў, інтэграваны ўрок, іншыя віды вучэбных заняткаў.</w:t>
      </w:r>
    </w:p>
    <w:p w:rsidR="00EC35A2" w:rsidRPr="000E03CC" w:rsidRDefault="00EC35A2" w:rsidP="00EC35A2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Выбар форм і метадаў навучання і выхавання ажыццяўляецца настаўнікам самастойна на аснове мэт і задач вывучэння канкрэтнай тэмы, вызначаных у вучэбнай праграме асноўных патрабаванняў да вынікаў вучэбнай дзейнасці вучняў з улікам іх узроставых і індывідуальных асаблівасцей.</w:t>
      </w:r>
    </w:p>
    <w:p w:rsidR="00EC35A2" w:rsidRPr="000E03CC" w:rsidRDefault="00EC35A2" w:rsidP="00EC35A2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Разам з традыцыйнымі сродкамі навучання і сродкамі дыягнаставання вынікаў вучэбнай дзейнасці вучняў мэтазгодна выкарыстоўваць электронныя сродкі, да якіх адносяцца электронныя вучэбныя дапаможнікі, інтэрактыўныя камп’ютарныя мадэлі, электронныя адукацыйныя рэсурсы (электронныя даведнікі, энцыклапедыі, трэнажоры, кантрольна-дыягнастычныя матэрыялы) і іншыя электронныя сродкі. Іх прымяненне спрыяе павышэнню ступені нагляднасці, канкрэтызацыі вывучаных паняццяў, развіццю цікавасці, стварэнню станоўчых эмацыянальных адносін да вучэбнай інфармацыі і фарміраванню матывацыі да паспяховага вывучэння матэматыкі.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У раздзеле «Асноўныя патрабаванні да вынікаў вучэбнай дзейнасці вучняў» указаны вынікі, якіх павінны дасягнуць вучні пры засваенні прад’яўленага зместу.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lastRenderedPageBreak/>
        <w:t>Асноўныя патрабаванні да вынікаў вучэбнай дзейнасці вучняў структураваны па кампанентах: правільна ўжываць тэрміны і выкарыстоўваць паняцці; ведаць; умець.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Патрабаванне «правільна ўжываць тэрміны і выкарыстоўваць паняцці» азначае, што вучань суадносіць паняцце з тэрмінам, які яго абазначае, распазнае канкрэтныя прыклады паняцця па характэрных прыметах, выконвае дзеянні ў адпаведнасці з азначэннямі і ўласцівасцямі паняццяў, канкрэтызуе іх прыкладамі.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Патрабаванне «ведаць» азначае, што вучань ведае азначэнні, правілы, тэарэмы, алгарытмы, прыёмы, метады, спосабы дзейнасці і аперыруе імі.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Патрабаванне «ўмець» фіксуе сфарміраванасць навыкаў прымянення ведаў, спосабаў дзейнасці па іх засваенні і прымяненні, арыентаваных на кампетэнтнасны складнік вынікаў вучэбнай дзейнасці.</w:t>
      </w:r>
    </w:p>
    <w:p w:rsidR="00EC35A2" w:rsidRPr="000E03CC" w:rsidRDefault="00EC35A2" w:rsidP="00EC35A2">
      <w:pPr>
        <w:pStyle w:val="af3"/>
        <w:spacing w:before="0" w:beforeAutospacing="0" w:after="0" w:afterAutospacing="0"/>
        <w:ind w:firstLine="709"/>
        <w:jc w:val="both"/>
        <w:rPr>
          <w:strike/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У працэсе вывучэння зместу вучэбнага прадмета «Матэматыка» асаблівае месца адводзіцца рашэнню задач, арганізацыі праектнай дзейнасці.</w:t>
      </w:r>
    </w:p>
    <w:p w:rsidR="00EC35A2" w:rsidRPr="000E03CC" w:rsidRDefault="00EC35A2" w:rsidP="00EC35A2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6. Чаканыя вынікі вывучэння зместу вучэбнага прадмета «Матэматыка»: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6.1. асобасныя: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валодае матэматычнымі ведамі, уменнямі, навыкамі, спосабамі дзейнасці, неабходнымі пры вывучэнні іншых вучэбных прадметаў;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разумее значнасць адукацыі для асобаснага развіцця і самавызначэння;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дэманструе ўстойлівую цікавасць да самастойнай дзейнасці, самаразвіцця, самапазнання;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праяўляе гатоўнасць да выбару далейшай адукацыйнай траекторыі ў адпаведнасці са сваімі магчымасцямі, здольнасцямі і інтарэсамі;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6.2. метапрадметныя: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мае сфарміраваныя агульнавучэбныя ўменні і навыкі, якія забяспечваюць здольнасць працаваць з інфармацыяй, вылучаць у ёй галоўнае; крытычна ацэньваць інфармацыю, атрыманую з розных крыніц, правільна інтэрпрэтаваць і выкарыстоўваць яе;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умее: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аналізаваць і аперыраваць паняццямі, рабіць абагульненні, устанаўліваць аналогіі і прычынна-выніковыя сувязі, класіфікаваць, будаваць лагічную выснову і рабіць вывады;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мадэляваць рэальныя аб’екты, з’явы і працэсы з дапамогай матэматычных мадэлей;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інтэграваць веды з розных прадметных галін для эфектыўнага вырашэння рознага роду жыццёвых задач, на аснове якіх фарміруюцца і развіваюцца кампетэнцыі вучня;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lastRenderedPageBreak/>
        <w:t>выкарыстоўваць розныя крыніцы інфармацыі ў вучэбна-пазнавальных мэтах; вылучаць галоўнае, істотныя прыметы паняццяў; працаваць з тэкставай і графічнай інфармацыяй (аналізаваць, здабываць неабходную інфармацыю);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дакладна і правільна выказваць свае думкі ў вусным і пісьмовым маўленні з прымяненнем матэматычнай тэрміналогіі і сімволікі, правільна класіфікаваць матэматычныя аб’екты, праводзіць лагічныя абгрунтаванні і доказы матэматычных сцвярджэнняў;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праяўляе цікавасць да вучэбна-даследчай і праектнай дзейнасці, здольнасць і гатоўнасць да самастойнай творчай дзейнасці;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6.3. прадметныя: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мае ўяўленне пра матэматыку як частку сусветнай культуры і пра месца матэматыкі ў сучаснай цывілізацыі, спосабы апісання на матэматычнай мове з’яў навакольнага свету;</w:t>
      </w:r>
    </w:p>
    <w:p w:rsidR="00EC35A2" w:rsidRPr="000E03CC" w:rsidRDefault="00EC35A2" w:rsidP="00EC35A2">
      <w:pPr>
        <w:pStyle w:val="newncpi"/>
        <w:ind w:firstLine="709"/>
        <w:rPr>
          <w:rFonts w:eastAsia="Times New Roman"/>
          <w:sz w:val="30"/>
          <w:szCs w:val="30"/>
          <w:lang w:val="be-BY" w:eastAsia="en-US"/>
        </w:rPr>
      </w:pPr>
      <w:r w:rsidRPr="000E03CC">
        <w:rPr>
          <w:rFonts w:eastAsia="Times New Roman"/>
          <w:sz w:val="30"/>
          <w:szCs w:val="30"/>
          <w:lang w:val="be-BY" w:eastAsia="en-US"/>
        </w:rPr>
        <w:t>валодае прыёмамі:</w:t>
      </w:r>
    </w:p>
    <w:p w:rsidR="00EC35A2" w:rsidRPr="000E03CC" w:rsidRDefault="00EC35A2" w:rsidP="00EC35A2">
      <w:pPr>
        <w:pStyle w:val="newncpi"/>
        <w:ind w:firstLine="709"/>
        <w:rPr>
          <w:rFonts w:eastAsia="Times New Roman"/>
          <w:sz w:val="30"/>
          <w:szCs w:val="30"/>
          <w:lang w:val="be-BY" w:eastAsia="en-US"/>
        </w:rPr>
      </w:pPr>
      <w:r w:rsidRPr="000E03CC">
        <w:rPr>
          <w:rFonts w:eastAsia="Times New Roman"/>
          <w:sz w:val="30"/>
          <w:szCs w:val="30"/>
          <w:lang w:val="be-BY" w:eastAsia="en-US"/>
        </w:rPr>
        <w:t>выканання тоесных пераўтварэнняў лікавых выразаў і выразаў са зменнымі; выразаў, якія змяшчаюць ступені і карані n-й ступені; выканання аперацый з мнагачленамі; рашэння трыганаметрычных, ірацыянальных, паказальных і лагарыфмічных ураўненняў і сістэм; рашэння сістэм лінейных ураўненняў з n зменнымі; трыганаметрычных, ірацыянальных, паказальных і лагарыфмічных няроўнасцей і сістэм няроўнасцей; даследавання функцыі з дапамогай вытворнай, пабудовы графікаў функцый;</w:t>
      </w:r>
    </w:p>
    <w:p w:rsidR="00EC35A2" w:rsidRPr="000E03CC" w:rsidRDefault="00EC35A2" w:rsidP="00EC35A2">
      <w:pPr>
        <w:pStyle w:val="newncpi"/>
        <w:ind w:firstLine="709"/>
        <w:rPr>
          <w:rFonts w:eastAsia="Times New Roman"/>
          <w:sz w:val="30"/>
          <w:szCs w:val="30"/>
          <w:lang w:val="be-BY" w:eastAsia="en-US"/>
        </w:rPr>
      </w:pPr>
      <w:r w:rsidRPr="000E03CC">
        <w:rPr>
          <w:rFonts w:eastAsia="Times New Roman"/>
          <w:sz w:val="30"/>
          <w:szCs w:val="30"/>
          <w:lang w:val="be-BY" w:eastAsia="en-US"/>
        </w:rPr>
        <w:t>рашэння геаметрычных задач на доказ і вылічэнне з выкарыстаннем уласцівасцей фігур, вектарным і каардынатным метадамі рашэння задач;</w:t>
      </w:r>
    </w:p>
    <w:p w:rsidR="00EC35A2" w:rsidRPr="000E03CC" w:rsidRDefault="00EC35A2" w:rsidP="00EC35A2">
      <w:pPr>
        <w:pStyle w:val="newncpi"/>
        <w:ind w:firstLine="709"/>
        <w:rPr>
          <w:rFonts w:eastAsia="Times New Roman"/>
          <w:sz w:val="30"/>
          <w:szCs w:val="30"/>
          <w:lang w:val="be-BY" w:eastAsia="en-US"/>
        </w:rPr>
      </w:pPr>
      <w:r w:rsidRPr="000E03CC">
        <w:rPr>
          <w:rFonts w:eastAsia="Times New Roman"/>
          <w:sz w:val="30"/>
          <w:szCs w:val="30"/>
          <w:lang w:val="be-BY" w:eastAsia="en-US"/>
        </w:rPr>
        <w:t>выкарыстоўваюць алгарытмы рашэння камбінаторных задач, элементы тэорыі імавернасцей і матэматычнай статыстыкі;</w:t>
      </w:r>
    </w:p>
    <w:p w:rsidR="00EC35A2" w:rsidRPr="000E03CC" w:rsidRDefault="00EC35A2" w:rsidP="00EC35A2">
      <w:pPr>
        <w:pStyle w:val="newncpi"/>
        <w:ind w:firstLine="709"/>
        <w:rPr>
          <w:rFonts w:eastAsia="Times New Roman"/>
          <w:sz w:val="30"/>
          <w:szCs w:val="30"/>
          <w:lang w:val="be-BY" w:eastAsia="en-US"/>
        </w:rPr>
      </w:pPr>
      <w:r w:rsidRPr="000E03CC">
        <w:rPr>
          <w:rFonts w:eastAsia="Times New Roman"/>
          <w:sz w:val="30"/>
          <w:szCs w:val="30"/>
          <w:lang w:val="be-BY" w:eastAsia="en-US"/>
        </w:rPr>
        <w:t>валодае навыкамі мадэлявання пры рашэнні тэкставых, практыка-арыентаваных задач, задач з міжпрадметным зместам.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7. Кантроль і ацэнка вынікаў вучэбнай дзейнасці вучняў з’яўляюцца абавязковымі кампанентамі адукацыйнага працэсу пры вывучэнні зместу вучэбнага прадмета «Матэматыка».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Прызначэнне кантролю ва ўсёй разнастайнасці яго форм, відаў і метадаў правядзення – праверка адпаведнасці вынікаў вучэбнай дзейнасці кожнага вучня асноўным патрабаванням да вынікаў вучэбнай дзейнасці вучняў, устаноўленым у главах 2 і 3 вучэбнай праграмы, і на гэтай аснове ажыццяўляецца карэкціроўка вучэбна-пазнавальнай дзейнасці вучняў.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Кантрольныя работы: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X клас – 8 работ;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XІ клас – 8 работ, у тым ліку «Выніковая кантрольная работа».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lastRenderedPageBreak/>
        <w:t>Колькасць самастойных работ вызначае настаўнік. Рэкамендавана правядзенне тэматычных самастойных работ, якія змяшчаюць алгебраічны і геаметрычны матэрыял.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8. Змест вучэбнага прадмета «Матэматыка» грунтуецца на раздзелах матэматыкі: арыфметыка; алгебра; мноствы; функцыі; геаметрыя. У сваю чаргу раздзелы матэматыкі выбудоўваюцца з улікам логікі і мэтазгоднасці ў змястоўныя лініі, якія пранізваюць адпаведныя тэмы, якімі прадстаўлены змест вучэбнага прадмета. Пры гэтым улічаны міжпрадметныя сувязі з вучэбнымі прадметамі «Геаграфія», «Фізіка», «Хімія», «Біялогія» і іншымі вучэбнымі прадметамі.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Змест вучэбнага прадмета «Матэматыка», вучэбная дзейнасць вучняў, асноўныя патрабаванні да яе вынікаў канцэнтруюцца па наступных змястоўных лініях: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лікі і вылічэнні;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выразы і іх пераўтварэнні;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ураўненні і няроўнасці;</w:t>
      </w:r>
    </w:p>
    <w:p w:rsidR="00EC35A2" w:rsidRPr="000E03CC" w:rsidRDefault="00EC35A2" w:rsidP="00EC35A2">
      <w:pPr>
        <w:pStyle w:val="newncpi"/>
        <w:ind w:firstLine="709"/>
        <w:rPr>
          <w:strike/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каардынаты і функцыі;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геаметрычныя фігуры і іх уласцівасці;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геаметрычныя велічыні;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матэматычнае мадэляванне рэальных аб’ектаў.</w:t>
      </w:r>
    </w:p>
    <w:p w:rsidR="00EC35A2" w:rsidRPr="000E03CC" w:rsidRDefault="00EC35A2" w:rsidP="00EC35A2">
      <w:pPr>
        <w:pStyle w:val="point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Прадстаўленыя ў вучэбнай праграме вучэбны матэрыял змястоўнага кампанента, асноўныя патрабаванні да вынікаў вучэбнай дзейнасці вучняў структуруюцца па тэмах асобна для алгебраічнага і геаметрычнага кампанентаў з улікам паралельнасці вывучэння вучэбнага матэрыялу.</w:t>
      </w:r>
    </w:p>
    <w:p w:rsidR="00EC35A2" w:rsidRPr="000E03CC" w:rsidRDefault="00EC35A2" w:rsidP="00996F73">
      <w:pPr>
        <w:pStyle w:val="newncpi"/>
        <w:ind w:firstLine="0"/>
        <w:rPr>
          <w:sz w:val="30"/>
          <w:szCs w:val="30"/>
          <w:lang w:val="be-BY"/>
        </w:rPr>
      </w:pPr>
    </w:p>
    <w:p w:rsidR="00EC35A2" w:rsidRPr="000E03CC" w:rsidRDefault="00EC35A2" w:rsidP="00EC35A2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 xml:space="preserve">ГЛАВА </w:t>
      </w:r>
      <w:r w:rsidR="00996F73">
        <w:rPr>
          <w:rFonts w:ascii="Times New Roman" w:hAnsi="Times New Roman"/>
          <w:sz w:val="30"/>
          <w:szCs w:val="30"/>
          <w:lang w:val="be-BY"/>
        </w:rPr>
        <w:t>2</w:t>
      </w:r>
    </w:p>
    <w:p w:rsidR="00EC35A2" w:rsidRPr="000E03CC" w:rsidRDefault="00EC35A2" w:rsidP="00EC35A2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ЗМЕСТ ВУЧЭБНАГА ПРАДМЕТА Ў ХІ КЛАСЕ.</w:t>
      </w:r>
    </w:p>
    <w:p w:rsidR="00EC35A2" w:rsidRPr="000E03CC" w:rsidRDefault="00EC35A2" w:rsidP="00EC35A2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АСНОЎНЫЯ ПАТРАБАВАННІ ДА ВЫНІКАЎ ВУЧЭБНАЙ ДЗЕЙНАСЦІ ВУЧНЯЎ</w:t>
      </w:r>
    </w:p>
    <w:p w:rsidR="00EC35A2" w:rsidRPr="000E03CC" w:rsidRDefault="00EC35A2" w:rsidP="00EC35A2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(6 гадзін на тыдзень, усяго 204 гадзіны, у тым ліку 5 рэзервовых гадзін)</w:t>
      </w:r>
    </w:p>
    <w:p w:rsidR="00EC35A2" w:rsidRPr="000E03CC" w:rsidRDefault="00EC35A2" w:rsidP="00EC35A2">
      <w:pPr>
        <w:pStyle w:val="newncpi0"/>
        <w:jc w:val="center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Алгебраічны кампанент – 136 гадзін</w:t>
      </w:r>
    </w:p>
    <w:p w:rsidR="00EC35A2" w:rsidRPr="000E03CC" w:rsidRDefault="00EC35A2" w:rsidP="00EC35A2">
      <w:pPr>
        <w:pStyle w:val="newncpi0"/>
        <w:jc w:val="center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Геаметрычны кампанент – 68 гадзін</w:t>
      </w:r>
    </w:p>
    <w:p w:rsidR="00EC35A2" w:rsidRPr="000E03CC" w:rsidRDefault="00EC35A2" w:rsidP="00EC35A2">
      <w:pPr>
        <w:pStyle w:val="newncpi0"/>
        <w:jc w:val="center"/>
        <w:rPr>
          <w:sz w:val="30"/>
          <w:szCs w:val="30"/>
          <w:lang w:val="be-BY"/>
        </w:rPr>
      </w:pPr>
    </w:p>
    <w:p w:rsidR="00EC35A2" w:rsidRPr="000E03CC" w:rsidRDefault="00EC35A2" w:rsidP="00EC35A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0E03CC"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  <w:t>Тэма 1. Абагульненне паняцця ступені (23 гадзіны)</w:t>
      </w:r>
    </w:p>
    <w:p w:rsidR="00EC35A2" w:rsidRPr="000E03CC" w:rsidRDefault="00EC35A2" w:rsidP="00EC35A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</w:pP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Ступень з рацыянальным паказчыкам. Уласцівасці ступені з рацыянальным паказчыкам. Ступень з рэчаісным паказчыкам. Ступенная функцыя і яе ўласцівасці.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Азначэнне лагарыфма ліку. Асноўная лагарыфмічная тоеснасць.</w:t>
      </w:r>
    </w:p>
    <w:p w:rsidR="00EC35A2" w:rsidRPr="000E03CC" w:rsidRDefault="00EC35A2" w:rsidP="00EC35A2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</w:p>
    <w:p w:rsidR="00EC35A2" w:rsidRPr="000E03CC" w:rsidRDefault="00EC35A2" w:rsidP="00EC35A2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  <w:r w:rsidRPr="000E03CC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асноўныя Патрабаванні да вынікаў</w:t>
      </w:r>
    </w:p>
    <w:p w:rsidR="00EC35A2" w:rsidRPr="000E03CC" w:rsidRDefault="00EC35A2" w:rsidP="00EC35A2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  <w:r w:rsidRPr="000E03CC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вучэбнай дзейнасці вучнЯў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lastRenderedPageBreak/>
        <w:t>Вучні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ступень з рацыянальным паказчыкам; ступень з ірацыянальным паказчыкам; ступень з рэчаісным паказчыкам; лагарыфм ліку; аснова лагарыфма;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/>
        </w:rPr>
      </w:pPr>
      <w:r w:rsidRPr="000E03CC">
        <w:rPr>
          <w:rFonts w:ascii="Times New Roman" w:hAnsi="Times New Roman"/>
          <w:iCs/>
          <w:sz w:val="30"/>
          <w:szCs w:val="30"/>
          <w:lang w:val="be-BY"/>
        </w:rPr>
        <w:t>ведаюць: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азначэнне і ўласцівасці ступені з рацыянальным паказчыкам;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азначэнне і ўласцівасці ступені з рэчаісным паказчыкам;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азначэнне і ўласцівасці ступеннай функцыі;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азначэнне лагарыфма ліку;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асноўную лагарыфмічную тоеснасць;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/>
        </w:rPr>
      </w:pPr>
      <w:r w:rsidRPr="000E03CC">
        <w:rPr>
          <w:rFonts w:ascii="Times New Roman" w:hAnsi="Times New Roman"/>
          <w:iCs/>
          <w:sz w:val="30"/>
          <w:szCs w:val="30"/>
          <w:lang w:val="be-BY"/>
        </w:rPr>
        <w:t>умеюць: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прымяняць уласцівасці ступені з рэчаісным паказчыкам для пераўтварэння выразаў, вылічэння значэнняў выразаў;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выконваць пабудову графікаў ступеннай функцыі для розных паказчыкаў;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прымяняць азначэнне лагарыфма ліку для вылічэння значэнняў выразаў і прадстаўлення ліку ў выглядзе лагарыфма па зададзенай аснове;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прымяняць асноўную лагарыфмічную тоеснасць для спрашчэння выразаў, прадстаўлення дадатнага ліку ў выглядзе ступені з зададзенай дадатнай асновай;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рашаць практыка-арыентаваныя задачы і задачы з міжпрадметным зместам.</w:t>
      </w:r>
    </w:p>
    <w:p w:rsidR="00EC35A2" w:rsidRDefault="00EC35A2" w:rsidP="00EC35A2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  <w:lang w:val="be-BY"/>
        </w:rPr>
      </w:pPr>
    </w:p>
    <w:p w:rsidR="00EC35A2" w:rsidRPr="000E03CC" w:rsidRDefault="00EC35A2" w:rsidP="00EC35A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0E03CC"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  <w:t>Тэма 2. Паказальная функцыя (29 гадзін)</w:t>
      </w:r>
    </w:p>
    <w:p w:rsidR="00EC35A2" w:rsidRPr="000E03CC" w:rsidRDefault="00EC35A2" w:rsidP="00EC35A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Працэсы паказальнага нарастання і паказальнага спадання. Паказальная функцыя. Уласцівасці паказальнай функцыі. Вытворная паказальнай функцыі. Рашэнне задач на прымяненне ўласцівасцей паказальнай функцыі.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Паказальныя ўраўненні. Рашэнне паказальных ураўненняў на аснове ўласцівасцей паказальнай функцыі. Рашэнне паказальных ураўненняў з дапамогай раскладання на множнікі, заменай зменнай; рашэнне аднародных паказальных ураўненняў.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Рашэнне паказальных няроўнасцей. Рашэнне паказальных няроўнасцей на аснове ўласцівасцей паказальнай функцыі. Рашэнне паказальных няроўнасцей з дапамогай раскладання на множнікі, заменай зменнай; рашэнне аднародных паказальных няроўнасцей.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Рашэнне сістэм паказальных ураўненняў і паказальных няроўнасцей. Рашэнне нестандартных ураўненняў і няроўнасцей, задач інтэграванага характару.</w:t>
      </w:r>
    </w:p>
    <w:p w:rsidR="00EC35A2" w:rsidRPr="000E03CC" w:rsidRDefault="00EC35A2" w:rsidP="00EC35A2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</w:p>
    <w:p w:rsidR="00EC35A2" w:rsidRPr="000E03CC" w:rsidRDefault="00EC35A2" w:rsidP="00EC35A2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  <w:r w:rsidRPr="000E03CC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lastRenderedPageBreak/>
        <w:t>асноўныя Патрабаванні да вынікаў</w:t>
      </w:r>
    </w:p>
    <w:p w:rsidR="00EC35A2" w:rsidRPr="000E03CC" w:rsidRDefault="00EC35A2" w:rsidP="00EC35A2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  <w:r w:rsidRPr="000E03CC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вучэбнай дзейнасці вучнЯў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Вучні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паказальная функцыя; паказальнае ўраўненне; паказальная няроўнасць;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/>
        </w:rPr>
      </w:pPr>
      <w:r w:rsidRPr="000E03CC">
        <w:rPr>
          <w:rFonts w:ascii="Times New Roman" w:hAnsi="Times New Roman"/>
          <w:iCs/>
          <w:sz w:val="30"/>
          <w:szCs w:val="30"/>
          <w:lang w:val="be-BY"/>
        </w:rPr>
        <w:t>ведаюць: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азначэнне і ўласцівасці паказальнай функцыі;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спосабы рашэння паказальных ураўненняў і няроўнасцей;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/>
        </w:rPr>
      </w:pPr>
      <w:r w:rsidRPr="000E03CC">
        <w:rPr>
          <w:rFonts w:ascii="Times New Roman" w:hAnsi="Times New Roman"/>
          <w:iCs/>
          <w:sz w:val="30"/>
          <w:szCs w:val="30"/>
          <w:lang w:val="be-BY"/>
        </w:rPr>
        <w:t>маюць уяўленне: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пра паказальную функцыю як матэматычную мадэль, якая знаходзіць шырокае прымяненне пры вывучэнні працэсаў і з’яў навакольнага свету (радыеактыўны распад рэчыва, рост калоніі бактэрый і іншыя працэсы і з’явы);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/>
        </w:rPr>
      </w:pPr>
      <w:r w:rsidRPr="000E03CC">
        <w:rPr>
          <w:rFonts w:ascii="Times New Roman" w:hAnsi="Times New Roman"/>
          <w:iCs/>
          <w:sz w:val="30"/>
          <w:szCs w:val="30"/>
          <w:lang w:val="be-BY"/>
        </w:rPr>
        <w:t>умеюць: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выконваць пабудову графікаў паказальнай функцыі для розных асноў;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прымяняць уласцівасці паказальнай функцыі для параўнання значэнняў выразаў, знаходжання мноства значэнняў, найбольшага і найменшага значэнняў;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прымяняць уласцівасці паказальнай функцыі для рашэння паказальных ураўненняў;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рашаць паказальныя ўраўненні метадам раскладання на множнікі, заменай зменнай;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рашаць аднародныя паказальныя ўраўненні;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прымяняць функцыянальны падыход для рашэння паказальных ураўненняў і няроўнасцей;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прымяняць уласцівасці паказальнай функцыі для рашэння паказальных няроўнасцей;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рашаць паказальныя няроўнасці метадам раскладання на множнікі, заменай зменнай;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рашаць аднародныя паказальныя няроўнасці;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рашаць сістэмы паказальных ураўненняў і няроўнасцей;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выкарыстоўваць прыёмы пошуку і рашэння нестандартных ураўненняў і няроўнасцей;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рашаць практыка-арыентаваныя задачы і задачы з міжпрадметным зместам.</w:t>
      </w:r>
    </w:p>
    <w:p w:rsidR="00EC35A2" w:rsidRPr="000E03CC" w:rsidRDefault="00EC35A2" w:rsidP="00EC35A2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EC35A2" w:rsidRPr="000E03CC" w:rsidRDefault="00EC35A2" w:rsidP="00EC35A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0E03CC"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  <w:t>Тэма 3. Лагарыфмічная функцыя (44 гадзіны)</w:t>
      </w:r>
    </w:p>
    <w:p w:rsidR="00EC35A2" w:rsidRPr="000E03CC" w:rsidRDefault="00EC35A2" w:rsidP="00EC35A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</w:pPr>
    </w:p>
    <w:p w:rsidR="00EC35A2" w:rsidRPr="000E03CC" w:rsidRDefault="00EC35A2" w:rsidP="00EC35A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Уласцівасці лагарыфмаў: лагарыфм здабытку, дзелі, ступені. Формула пераходу ад адной асновы лагарыфма да іншай. Дзесятковы лагарыфм. Натуральны лагарыфм.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lastRenderedPageBreak/>
        <w:t>Лагарыфмічная функцыя. Уласцівасці лагарыфмічнай функцыі. Вытворная лагарыфмічнай функцыі. Рашэнне задач на прымяненне ўласцівасцей лагарыфмічнай функцыі.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Рашэнне лагарыфмічных ураўненняў на аснове ўласцівасцей лагарыфмічнай функцыі і ўласцівасцей лагарыфмаў. Рашэнне лагарыфмічных ураўненняў раскладаннем на множнікі, заменай зменных.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Рашэнне лагарыфмічных няроўнасцей на аснове ўласцівасцей лагарыфмічнай функцыі і ўласцівасцей лагарыфмаў.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Рашэнне лагарыфмічных няроўнасцей заменай зменных.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Рашэнне сістэм лагарыфмічных ураўненняў і лагарыфмічных няроўнасцей. Рашэнне нестандартных ураўненняў і няроўнасцей, задач інтэграванага характару.</w:t>
      </w:r>
    </w:p>
    <w:p w:rsidR="00EC35A2" w:rsidRPr="000E03CC" w:rsidRDefault="00EC35A2" w:rsidP="00EC35A2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EC35A2" w:rsidRPr="000E03CC" w:rsidRDefault="00EC35A2" w:rsidP="00EC35A2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  <w:r w:rsidRPr="000E03CC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асноўныя Патрабаванні да вынікаў</w:t>
      </w:r>
    </w:p>
    <w:p w:rsidR="00EC35A2" w:rsidRPr="000E03CC" w:rsidRDefault="00EC35A2" w:rsidP="00EC35A2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  <w:r w:rsidRPr="000E03CC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вучэбнай дзейнасці вучняў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Вучні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лагарыфм ліку; дзесятковы лагарыфм; лагарыфмічная функцыя; лагарыфмічнае ўраўненне; лагарыфмічная няроўнасць;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/>
        </w:rPr>
      </w:pPr>
      <w:r w:rsidRPr="000E03CC">
        <w:rPr>
          <w:rFonts w:ascii="Times New Roman" w:hAnsi="Times New Roman"/>
          <w:iCs/>
          <w:sz w:val="30"/>
          <w:szCs w:val="30"/>
          <w:lang w:val="be-BY"/>
        </w:rPr>
        <w:t>ведаюць: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азначэнне лагарыфма;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уласцівасці лагарыфмаў: лагарыфм здабытку, дзелі, ступені;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формулу пераходу ад адной асновы лагарыфма да іншай;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азначэнне і ўласцівасці лагарыфмічнай функцыі;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спосабы рашэння лагарыфмічных ураўненняў;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спосабы рашэння лагарыфмічных няроўнасцей;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/>
        </w:rPr>
      </w:pPr>
      <w:r w:rsidRPr="000E03CC">
        <w:rPr>
          <w:rFonts w:ascii="Times New Roman" w:hAnsi="Times New Roman"/>
          <w:iCs/>
          <w:sz w:val="30"/>
          <w:szCs w:val="30"/>
          <w:lang w:val="be-BY"/>
        </w:rPr>
        <w:t>умеюць: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выконваць пабудову графікаў лагарыфмічнай функцыі для розных асноў;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прымяняць уласцівасці лагарыфмічнай функцыі для параўнання значэнняў выразаў, знаходжання абсягу вызначэння і мноства значэнняў, найбольшага і найменшага значэнняў;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прымяняць уласцівасці лагарыфмічнай функцыі для рашэння лагарыфмічных ураўненняў;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рашаць лагарыфмічныя ўраўненні метадам раскладання на множнікі, заменай зменнай;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прымяняць функцыянальны падыход для рашэння лагарыфмічных ураўненняў і няроўнасцей;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прымяняць уласцівасці лагарыфмічнай функцыі для рашэння лагарыфмічных няроўнасцей;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рашаць лагарыфмічныя няроўнасці метадам раскладання на множнікі, заменай зменнай;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lastRenderedPageBreak/>
        <w:t>рашаць сістэмы лагарыфмічных ураўненняў і лагарыфмічных няроўнасцей;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рашаць практыка-арыентаваныя задачы і задачы з міжпрадметным зместам.</w:t>
      </w:r>
    </w:p>
    <w:p w:rsidR="00EC35A2" w:rsidRPr="000E03CC" w:rsidRDefault="00EC35A2" w:rsidP="00EC35A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EC35A2" w:rsidRPr="000E03CC" w:rsidRDefault="00EC35A2" w:rsidP="00EC35A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Тэма 4. Сістэмы ўраўненняў і няроўнасцей (28 гадзін)</w:t>
      </w:r>
    </w:p>
    <w:p w:rsidR="00EC35A2" w:rsidRPr="000E03CC" w:rsidRDefault="00EC35A2" w:rsidP="00EC35A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Сістэмы ўраўненняў і няроўнасцей. Раўназначныя сістэмы. Асноўныя метады рашэння сістэм.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Метад Гауса для рашэння сістэм лінейных ураўненняў</w:t>
      </w:r>
      <w:r>
        <w:rPr>
          <w:rFonts w:ascii="Times New Roman" w:hAnsi="Times New Roman"/>
          <w:sz w:val="30"/>
          <w:szCs w:val="30"/>
          <w:lang w:val="be-BY"/>
        </w:rPr>
        <w:t>*</w:t>
      </w:r>
      <w:r w:rsidRPr="000E03CC">
        <w:rPr>
          <w:rFonts w:ascii="Times New Roman" w:hAnsi="Times New Roman"/>
          <w:sz w:val="30"/>
          <w:szCs w:val="30"/>
          <w:lang w:val="be-BY"/>
        </w:rPr>
        <w:t>.</w:t>
      </w:r>
    </w:p>
    <w:p w:rsidR="00EC35A2" w:rsidRPr="000E03CC" w:rsidRDefault="00EC35A2" w:rsidP="00EC35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Рашэнне ўраўненняў, няроўнасцей і сістэм з параметрамі</w:t>
      </w:r>
      <w:r>
        <w:rPr>
          <w:rFonts w:ascii="Times New Roman" w:hAnsi="Times New Roman"/>
          <w:sz w:val="30"/>
          <w:szCs w:val="30"/>
          <w:lang w:val="be-BY"/>
        </w:rPr>
        <w:t>*</w:t>
      </w:r>
      <w:r w:rsidRPr="000E03CC">
        <w:rPr>
          <w:rFonts w:ascii="Times New Roman" w:hAnsi="Times New Roman"/>
          <w:sz w:val="30"/>
          <w:szCs w:val="30"/>
          <w:lang w:val="be-BY"/>
        </w:rPr>
        <w:t>.</w:t>
      </w:r>
    </w:p>
    <w:p w:rsidR="00EC35A2" w:rsidRPr="000E03CC" w:rsidRDefault="00EC35A2" w:rsidP="00EC35A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EC35A2" w:rsidRPr="000E03CC" w:rsidRDefault="00EC35A2" w:rsidP="00EC35A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АСНОЎНЫЯ ПАТРАБАВАННІ ДА ВЫНІКАЎ</w:t>
      </w:r>
    </w:p>
    <w:p w:rsidR="00EC35A2" w:rsidRPr="000E03CC" w:rsidRDefault="00EC35A2" w:rsidP="00EC35A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ВУЧЭБНАЙ ДЗЕЙНАСЦІ ВУЧНЯЎ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Вучні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сістэма ўраўненняў і няроўнасцей; рашэнне сістэмы ўраўненняў і няроўнасцей; раўназначныя сістэмы;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/>
        </w:rPr>
      </w:pPr>
      <w:r w:rsidRPr="000E03CC">
        <w:rPr>
          <w:rFonts w:ascii="Times New Roman" w:hAnsi="Times New Roman"/>
          <w:iCs/>
          <w:sz w:val="30"/>
          <w:szCs w:val="30"/>
          <w:lang w:val="be-BY"/>
        </w:rPr>
        <w:t>ведаюць: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асноўныя метады рашэння сістэм: падстаноўкі, заменай зменных, складаннем, з дапамогай уласцівасцей функцый;</w:t>
      </w:r>
    </w:p>
    <w:p w:rsidR="00EC35A2" w:rsidRPr="000E03CC" w:rsidRDefault="00EC35A2" w:rsidP="00EC35A2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/>
        </w:rPr>
      </w:pPr>
      <w:r w:rsidRPr="000E03CC">
        <w:rPr>
          <w:rFonts w:ascii="Times New Roman" w:hAnsi="Times New Roman"/>
          <w:iCs/>
          <w:sz w:val="30"/>
          <w:szCs w:val="30"/>
          <w:lang w:val="be-BY"/>
        </w:rPr>
        <w:t>умеюць: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рашаць сістэмы ўраўненняў і няроўнасцей спосабамі складання, падстаноўкі, увядзеннем новых зменных, з дапамогай уласцівасцей функцый;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рашаць сістэмы няроўнасцей рознымі спосабамі.</w:t>
      </w:r>
    </w:p>
    <w:p w:rsidR="00EC35A2" w:rsidRDefault="00EC35A2" w:rsidP="00EC35A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EC35A2" w:rsidRPr="000E03CC" w:rsidRDefault="00EC35A2" w:rsidP="00EC35A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Тэма 5. Элементы тэорыі імавернасцей</w:t>
      </w:r>
    </w:p>
    <w:p w:rsidR="00EC35A2" w:rsidRPr="000E03CC" w:rsidRDefault="00EC35A2" w:rsidP="00EC35A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і матэматычнай статыстыкі (9 гадзін)</w:t>
      </w:r>
    </w:p>
    <w:p w:rsidR="00EC35A2" w:rsidRPr="000E03CC" w:rsidRDefault="00EC35A2" w:rsidP="00EC35A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EC35A2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 xml:space="preserve">Алгебра падзей. Тэарэмы складання і множання імавернасцей. </w:t>
      </w:r>
    </w:p>
    <w:p w:rsidR="00EC35A2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 xml:space="preserve">Рашэнне задач на вылічэнне імавернасцей з дапамогай 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формул камбінаторыкі.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Умоўныя імавернасці. Формула поўнай імавернасці. Паняцце пра геаметрычную імавернасць.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Выпадковыя велічыні.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Статыстычны рад</w:t>
      </w:r>
      <w:r>
        <w:rPr>
          <w:rFonts w:ascii="Times New Roman" w:hAnsi="Times New Roman"/>
          <w:sz w:val="30"/>
          <w:szCs w:val="30"/>
          <w:lang w:val="be-BY"/>
        </w:rPr>
        <w:t>*</w:t>
      </w:r>
      <w:r w:rsidRPr="000E03CC">
        <w:rPr>
          <w:rFonts w:ascii="Times New Roman" w:hAnsi="Times New Roman"/>
          <w:sz w:val="30"/>
          <w:szCs w:val="30"/>
          <w:lang w:val="be-BY"/>
        </w:rPr>
        <w:t>.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Выбарачнае сярэдняе, мода, медыяна, размах, дысперсія</w:t>
      </w:r>
      <w:r>
        <w:rPr>
          <w:rFonts w:ascii="Times New Roman" w:hAnsi="Times New Roman"/>
          <w:sz w:val="30"/>
          <w:szCs w:val="30"/>
          <w:lang w:val="be-BY"/>
        </w:rPr>
        <w:t>*</w:t>
      </w:r>
      <w:r w:rsidRPr="000E03CC">
        <w:rPr>
          <w:rFonts w:ascii="Times New Roman" w:hAnsi="Times New Roman"/>
          <w:sz w:val="30"/>
          <w:szCs w:val="30"/>
          <w:lang w:val="be-BY"/>
        </w:rPr>
        <w:t>.</w:t>
      </w:r>
    </w:p>
    <w:p w:rsidR="00EC35A2" w:rsidRPr="000E03CC" w:rsidRDefault="00EC35A2" w:rsidP="00EC35A2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EC35A2" w:rsidRPr="000E03CC" w:rsidRDefault="00EC35A2" w:rsidP="00EC35A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АСНОЎНЫЯ ПАТРАБАВАННІ ДА ВЫНІКАЎ</w:t>
      </w:r>
    </w:p>
    <w:p w:rsidR="00EC35A2" w:rsidRPr="000E03CC" w:rsidRDefault="00EC35A2" w:rsidP="00EC35A2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ВУЧЭБНАЙ ДЗЕЙНАСЦІ ВУЧНЯЎ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Вучні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lastRenderedPageBreak/>
        <w:t>правільна ўжываюць тэрміны і выкарыстоўваюць паняцці: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сума падзей; незалежныя падзеі; здабытак падзей; умоўная імавернасць; геаметрычная імавернасць; выпадковая велічыня; статыстычны рад; варыяцыйны рад; выбарачнае сярэдняе; мода; медыяна; размах; дысперсія;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/>
        </w:rPr>
      </w:pPr>
      <w:r w:rsidRPr="000E03CC">
        <w:rPr>
          <w:rFonts w:ascii="Times New Roman" w:hAnsi="Times New Roman"/>
          <w:iCs/>
          <w:sz w:val="30"/>
          <w:szCs w:val="30"/>
          <w:lang w:val="be-BY"/>
        </w:rPr>
        <w:t>ведаюць: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тэарэмы алгебры падзей;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формулу поўнай імавернасці;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метады рашэнняў задач на вылічэнне імавернасцей і характарыстык выпадковых велічынь;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/>
        </w:rPr>
      </w:pPr>
      <w:r w:rsidRPr="000E03CC">
        <w:rPr>
          <w:rFonts w:ascii="Times New Roman" w:hAnsi="Times New Roman"/>
          <w:iCs/>
          <w:sz w:val="30"/>
          <w:szCs w:val="30"/>
          <w:lang w:val="be-BY"/>
        </w:rPr>
        <w:t>умеюць: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выконваць аперацыі над падзеямі;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вылічаць імавернасці выпадковых падзей, карыстаючыся класічным і геаметрычным азначэннем імавернасці, формуламі камбінаторыкі;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знаходзіць імавернасці сумы, здабытку выпадковых падзей; прымяняць формулу поўнай імавернасці;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вылічаць характарыстыкі выпадковай велічыні па зададзенай выбарцы;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прымяняць атрыманыя веды пры рашэнні практыка-арыентаваных задач і задач з міжпрадметным зместам.</w:t>
      </w:r>
    </w:p>
    <w:p w:rsidR="00EC35A2" w:rsidRPr="000E03CC" w:rsidRDefault="00EC35A2" w:rsidP="00EC35A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</w:pPr>
    </w:p>
    <w:p w:rsidR="00EC35A2" w:rsidRPr="000E03CC" w:rsidRDefault="00EC35A2" w:rsidP="00EC35A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0E03CC"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  <w:t>Тэма 6. Мнагаграннікі (14 гадзін)</w:t>
      </w:r>
    </w:p>
    <w:p w:rsidR="00EC35A2" w:rsidRPr="000E03CC" w:rsidRDefault="00EC35A2" w:rsidP="00EC35A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</w:pP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0E03CC">
        <w:rPr>
          <w:rFonts w:ascii="Times New Roman" w:hAnsi="Times New Roman"/>
          <w:color w:val="000000"/>
          <w:sz w:val="30"/>
          <w:szCs w:val="30"/>
          <w:lang w:val="be-BY"/>
        </w:rPr>
        <w:t>Прызма, прамая прызма, правільная прызма. Паралелепіпед, прамы паралелепіпед, прамавугольны паралелепіпед, куб.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Уласцівасці прызмы, правільнай прызмы, паралелепіпеда. Плошча бакавой і поўнай паверхняў прызмы.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color w:val="000000"/>
          <w:sz w:val="30"/>
          <w:szCs w:val="30"/>
          <w:lang w:val="be-BY"/>
        </w:rPr>
        <w:t xml:space="preserve">Піраміда, правільная піраміда. </w:t>
      </w:r>
      <w:r w:rsidRPr="000E03CC">
        <w:rPr>
          <w:rFonts w:ascii="Times New Roman" w:hAnsi="Times New Roman"/>
          <w:sz w:val="30"/>
          <w:szCs w:val="30"/>
          <w:lang w:val="be-BY"/>
        </w:rPr>
        <w:t>Уласцівасці правільнай піраміды. Уласцівасці піраміды з роўнымі або роўна нахіленымі да асновы бакавымі кантамі. Уласцівасці піраміды з роўнымі вышынямі бакавых граней, апушчанымі з вяршыні піраміды, або роўна нахіленымі бакавымі гранямі. Плошча бакавой і поўнай паверхняў піраміды.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Усечаная піраміда. Правільная ўсечаная піраміда.</w:t>
      </w:r>
    </w:p>
    <w:p w:rsidR="00EC35A2" w:rsidRPr="000E03CC" w:rsidRDefault="00EC35A2" w:rsidP="00EC35A2">
      <w:pPr>
        <w:pStyle w:val="af5"/>
        <w:spacing w:before="0" w:after="0" w:line="240" w:lineRule="auto"/>
        <w:rPr>
          <w:rFonts w:ascii="Times New Roman" w:hAnsi="Times New Roman" w:cs="Times New Roman"/>
          <w:caps w:val="0"/>
          <w:color w:val="auto"/>
          <w:w w:val="100"/>
          <w:sz w:val="30"/>
          <w:szCs w:val="30"/>
          <w:lang w:val="be-BY"/>
        </w:rPr>
      </w:pPr>
    </w:p>
    <w:p w:rsidR="00EC35A2" w:rsidRPr="000E03CC" w:rsidRDefault="00EC35A2" w:rsidP="00EC35A2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  <w:r w:rsidRPr="000E03CC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асноўныя Патрабаванні да вынікаў</w:t>
      </w:r>
    </w:p>
    <w:p w:rsidR="00EC35A2" w:rsidRPr="000E03CC" w:rsidRDefault="00EC35A2" w:rsidP="00EC35A2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  <w:r w:rsidRPr="000E03CC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вучэбнай дзейнасці вучняў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Вучні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прызма, прамая прызма, правільная прызма; паралелепіпед, прамы паралелепіпед, прамавугольны паралелепіпед, куб; піраміда, правільная піраміда; апафема правільнай піраміды; усечаная піраміда; дыяганальнае сячэнне прызмы і піраміды; бакавая паверхня;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/>
        </w:rPr>
      </w:pPr>
      <w:r w:rsidRPr="000E03CC">
        <w:rPr>
          <w:rFonts w:ascii="Times New Roman" w:hAnsi="Times New Roman"/>
          <w:iCs/>
          <w:sz w:val="30"/>
          <w:szCs w:val="30"/>
          <w:lang w:val="be-BY"/>
        </w:rPr>
        <w:lastRenderedPageBreak/>
        <w:t>ведаюць: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iCs/>
          <w:sz w:val="30"/>
          <w:szCs w:val="30"/>
          <w:lang w:val="be-BY"/>
        </w:rPr>
        <w:t>азначэнні выпуклага мнагагранніка</w:t>
      </w:r>
      <w:r w:rsidRPr="000E03CC">
        <w:rPr>
          <w:rFonts w:ascii="Times New Roman" w:hAnsi="Times New Roman"/>
          <w:sz w:val="30"/>
          <w:szCs w:val="30"/>
          <w:lang w:val="be-BY"/>
        </w:rPr>
        <w:t>; прызмы, прамой прызмы, правільнай прызмы; паралелепіпеда, куба; піраміды, правільнай піраміды; тэтраэдра; дыяганальнага сячэння прызмы, піраміды; усечанай піраміды, усечанай правільнай піраміды;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iCs/>
          <w:sz w:val="30"/>
          <w:szCs w:val="30"/>
          <w:lang w:val="be-BY"/>
        </w:rPr>
        <w:t xml:space="preserve">уласцівасці </w:t>
      </w:r>
      <w:r w:rsidRPr="000E03CC">
        <w:rPr>
          <w:rFonts w:ascii="Times New Roman" w:hAnsi="Times New Roman"/>
          <w:sz w:val="30"/>
          <w:szCs w:val="30"/>
          <w:lang w:val="be-BY"/>
        </w:rPr>
        <w:t>прызмы, прамой прызмы, правільнай прызмы; паралелепіпеда, прамавугольнага паралелепіпеда, куба; правільнай піраміды;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iCs/>
          <w:sz w:val="30"/>
          <w:szCs w:val="30"/>
          <w:lang w:val="be-BY"/>
        </w:rPr>
        <w:t xml:space="preserve">формулы </w:t>
      </w:r>
      <w:r w:rsidRPr="000E03CC">
        <w:rPr>
          <w:rFonts w:ascii="Times New Roman" w:hAnsi="Times New Roman"/>
          <w:sz w:val="30"/>
          <w:szCs w:val="30"/>
          <w:lang w:val="be-BY"/>
        </w:rPr>
        <w:t>плошчы бакавой паверхні прызмы; плошчы бакавой паверхні прамой прызмы; плошчы бакавой паверхні правільнай піраміды; плошчы бакавой паверхні правільнай усечанай піраміды;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тэарэму аб плоскасці, паралельнай аснове піраміды;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/>
        </w:rPr>
      </w:pPr>
      <w:r w:rsidRPr="000E03CC">
        <w:rPr>
          <w:rFonts w:ascii="Times New Roman" w:hAnsi="Times New Roman"/>
          <w:iCs/>
          <w:sz w:val="30"/>
          <w:szCs w:val="30"/>
          <w:lang w:val="be-BY"/>
        </w:rPr>
        <w:t>умеюць: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прымяняць формулы плошчы бакавой паверхні прызмы і піраміды да рашэння задач;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прымяняць формулы плошчы паверхні прамой прызмы і правільнай піраміды да рашэння задач;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рашаць геаметрычныя задачы на доказ і вылічэнне з выкарыстаннем уласцівасцей прызмы і піраміды;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прымяняць атрыманыя веды пры рашэнні практыка-арыентаваных задач і задач з міжпрадметным зместам.</w:t>
      </w:r>
    </w:p>
    <w:p w:rsidR="00EC35A2" w:rsidRPr="000E03CC" w:rsidRDefault="00EC35A2" w:rsidP="00EC35A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</w:pPr>
    </w:p>
    <w:p w:rsidR="00EC35A2" w:rsidRPr="000E03CC" w:rsidRDefault="00EC35A2" w:rsidP="00EC35A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0E03CC"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  <w:t>Тэма 7. Аб’ём мнагаграннікаў (25 гадзін)</w:t>
      </w:r>
    </w:p>
    <w:p w:rsidR="00EC35A2" w:rsidRPr="000E03CC" w:rsidRDefault="00EC35A2" w:rsidP="00EC35A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</w:pP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Аб’ём цела. Уласцівасці аб’ёму. Аб’ём прамавугольнага паралелепіпеда. Аб’ём прызмы. Аб’ём піраміды. Аб’ём усечанай піраміды.</w:t>
      </w:r>
    </w:p>
    <w:p w:rsidR="00EC35A2" w:rsidRPr="000E03CC" w:rsidRDefault="00EC35A2" w:rsidP="00EC35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30"/>
          <w:szCs w:val="30"/>
          <w:lang w:val="be-BY"/>
        </w:rPr>
      </w:pPr>
    </w:p>
    <w:p w:rsidR="00EC35A2" w:rsidRPr="000E03CC" w:rsidRDefault="00EC35A2" w:rsidP="00EC35A2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  <w:r w:rsidRPr="000E03CC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асноўныя Патрабаванні да вынікаў</w:t>
      </w:r>
    </w:p>
    <w:p w:rsidR="00EC35A2" w:rsidRPr="000E03CC" w:rsidRDefault="00EC35A2" w:rsidP="00EC35A2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  <w:r w:rsidRPr="000E03CC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вучэбнай дзейнасці вучняў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Вучні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аб’ём цела;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/>
        </w:rPr>
      </w:pPr>
      <w:r w:rsidRPr="000E03CC">
        <w:rPr>
          <w:rFonts w:ascii="Times New Roman" w:hAnsi="Times New Roman"/>
          <w:iCs/>
          <w:sz w:val="30"/>
          <w:szCs w:val="30"/>
          <w:lang w:val="be-BY"/>
        </w:rPr>
        <w:t>ведаюць: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уласцівасці аб’ёму;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/>
        </w:rPr>
      </w:pPr>
      <w:r w:rsidRPr="000E03CC">
        <w:rPr>
          <w:rFonts w:ascii="Times New Roman" w:hAnsi="Times New Roman"/>
          <w:iCs/>
          <w:sz w:val="30"/>
          <w:szCs w:val="30"/>
          <w:lang w:val="be-BY"/>
        </w:rPr>
        <w:t xml:space="preserve">формулы </w:t>
      </w:r>
      <w:r w:rsidRPr="000E03CC">
        <w:rPr>
          <w:rFonts w:ascii="Times New Roman" w:hAnsi="Times New Roman"/>
          <w:sz w:val="30"/>
          <w:szCs w:val="30"/>
          <w:lang w:val="be-BY"/>
        </w:rPr>
        <w:t>аб’ёму прамога паралелепіпеда; аб’ёму прамой прызмы; аб’ёму адвольнай прызмы; аб’ёму піраміды; аб’ёму правільнай усечанай піраміды; аб’ёму ўсечанай піраміды;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/>
        </w:rPr>
      </w:pPr>
      <w:r w:rsidRPr="000E03CC">
        <w:rPr>
          <w:rFonts w:ascii="Times New Roman" w:hAnsi="Times New Roman"/>
          <w:iCs/>
          <w:sz w:val="30"/>
          <w:szCs w:val="30"/>
          <w:lang w:val="be-BY"/>
        </w:rPr>
        <w:t>умеюць: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прымяняць формулы аб’ёму паралелепіпеда, прызмы і піраміды да рашэння задач;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выводзіць формулы аб’ёму паралелепіпеда, адвольнай прызмы;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рашаць геаметрычныя задачы на доказ і вылічэнне;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lastRenderedPageBreak/>
        <w:t>прымяняць атрыманыя веды пры рашэнні задач практычнай накіраванасці.</w:t>
      </w:r>
    </w:p>
    <w:p w:rsidR="00EC35A2" w:rsidRPr="000E03CC" w:rsidRDefault="00EC35A2" w:rsidP="00EC35A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</w:pPr>
    </w:p>
    <w:p w:rsidR="00EC35A2" w:rsidRPr="000E03CC" w:rsidRDefault="00EC35A2" w:rsidP="00EC35A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bCs w:val="0"/>
          <w:color w:val="auto"/>
          <w:w w:val="100"/>
          <w:sz w:val="30"/>
          <w:szCs w:val="30"/>
        </w:rPr>
      </w:pPr>
      <w:r w:rsidRPr="000E03CC"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  <w:t>Тэма 8. Целы вярчэння (25 гадзін)</w:t>
      </w:r>
    </w:p>
    <w:p w:rsidR="00EC35A2" w:rsidRPr="000E03CC" w:rsidRDefault="00EC35A2" w:rsidP="00EC35A2">
      <w:pPr>
        <w:pStyle w:val="041"/>
        <w:spacing w:before="0" w:after="0" w:line="240" w:lineRule="auto"/>
        <w:textAlignment w:val="center"/>
        <w:rPr>
          <w:rFonts w:ascii="Times New Roman" w:hAnsi="Times New Roman" w:cs="Times New Roman"/>
          <w:b w:val="0"/>
          <w:color w:val="auto"/>
          <w:w w:val="100"/>
          <w:sz w:val="30"/>
          <w:szCs w:val="30"/>
        </w:rPr>
      </w:pP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Цыліндр. Восевае сячэнне цыліндра. Разгортка бакавой паверхні цыліндра. Плошча бакавой і поўнай паверхняў цыліндра. Сячэнні цыліндра, паралельныя і перпендыкулярныя восі цыліндра. Аб’ём цыліндра.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Конус. Восевае сячэнне конуса. Разгортка бакавой паверхні конуса. Плошча бакавой і поўнай паверхняў конуса. Сячэнне конуса плоскасцю, якая праходзіць праз вяршыню і хорду асновы. Аб’ём конуса.</w:t>
      </w: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Усечаны конус. Аб’ём усечанага конуса.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Сфера і шар. Сячэнне сферы і шара плоскасцю. Датычная плоскасць да сферы (шара). Плошча сферы. Аб’ём шара.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Камбінацыі мнагаграннікаў і цел вярчэння.</w:t>
      </w:r>
    </w:p>
    <w:p w:rsidR="00EC35A2" w:rsidRPr="000E03CC" w:rsidRDefault="00EC35A2" w:rsidP="00EC35A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EC35A2" w:rsidRPr="000E03CC" w:rsidRDefault="00EC35A2" w:rsidP="00EC35A2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  <w:r w:rsidRPr="000E03CC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асноўныя Патрабаванні да вынікаў</w:t>
      </w:r>
    </w:p>
    <w:p w:rsidR="00EC35A2" w:rsidRPr="000E03CC" w:rsidRDefault="00EC35A2" w:rsidP="00EC35A2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  <w:r w:rsidRPr="000E03CC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вучэбнай дзейнасці вучняў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Вучні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цыліндр; утваральнік цыліндра; вось цыліндра; восевае сячэнне цыліндра; конус, усечаны конус; утваральнік конуса; восевае сячэнне конуса, восевае сячэнне ўсечанага конуса; разгортка бакавой паверхні цыліндра і конуса; сфера, шар; радыус, хорда, дыяметр сферы (шара); датычная плоскасць да сферы (шара); сфера (шар), апісаная каля мнагагранніка; сфера (шар), упісаная ў мнагаграннік; цыліндр, упісаны ў прызму і апісаны каля прызмы; конус, упісаны ў піраміду і апісаны каля піраміды;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/>
        </w:rPr>
      </w:pPr>
      <w:r w:rsidRPr="000E03CC">
        <w:rPr>
          <w:rFonts w:ascii="Times New Roman" w:hAnsi="Times New Roman"/>
          <w:iCs/>
          <w:sz w:val="30"/>
          <w:szCs w:val="30"/>
          <w:lang w:val="be-BY"/>
        </w:rPr>
        <w:t>ведаюць:</w:t>
      </w:r>
    </w:p>
    <w:p w:rsidR="00EC35A2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iCs/>
          <w:sz w:val="30"/>
          <w:szCs w:val="30"/>
          <w:lang w:val="be-BY"/>
        </w:rPr>
        <w:t xml:space="preserve">формулы </w:t>
      </w:r>
      <w:r w:rsidRPr="000E03CC">
        <w:rPr>
          <w:rFonts w:ascii="Times New Roman" w:hAnsi="Times New Roman"/>
          <w:sz w:val="30"/>
          <w:szCs w:val="30"/>
          <w:lang w:val="be-BY"/>
        </w:rPr>
        <w:t xml:space="preserve">плошчы бакавой і поўнай паверхняў цыліндра; аб’ёму 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цыліндра; плошчы бакавой і поўнай паверхняў конуса і ўсечанага конуса; аб’ёму конуса і ўсечанага конуса; плошчы сферы, аб’ёму шара;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iCs/>
          <w:sz w:val="30"/>
          <w:szCs w:val="30"/>
          <w:lang w:val="be-BY"/>
        </w:rPr>
        <w:t xml:space="preserve">уласцівасці </w:t>
      </w:r>
      <w:r w:rsidRPr="000E03CC">
        <w:rPr>
          <w:rFonts w:ascii="Times New Roman" w:hAnsi="Times New Roman"/>
          <w:sz w:val="30"/>
          <w:szCs w:val="30"/>
          <w:lang w:val="be-BY"/>
        </w:rPr>
        <w:t>сячэння сферы і шара плоскасцю; восевага сячэння цыліндра; сячэнняў, паралельнага і перпендыкулярнага восі цыліндра; восевага сячэння конуса; сячэння, перпендыкулярнага восі конуса; сячэння плоскасцю, якая праходзіць праз вяршыню і хорду асновы конуса;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уласцівасць і прымету датычнай плоскасці да сферы (шара);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/>
        </w:rPr>
      </w:pPr>
      <w:r w:rsidRPr="000E03CC">
        <w:rPr>
          <w:rFonts w:ascii="Times New Roman" w:hAnsi="Times New Roman"/>
          <w:iCs/>
          <w:sz w:val="30"/>
          <w:szCs w:val="30"/>
          <w:lang w:val="be-BY"/>
        </w:rPr>
        <w:t>умеюць: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знаходзіць плошчу бакавой і поўнай паверхняў цыліндра і конуса;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будаваць сячэнні цыліндра плоскасцямі, паралельнай і перпендыкулярнай восі цыліндра;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lastRenderedPageBreak/>
        <w:t>будаваць сячэнне конуса плоскасцю, паралельнай яго аснове, і плоскасцю, якая праходзіць праз вяршыню і хорду асновы конуса;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будаваць сячэнне сферы плоскасцю;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знаходзіць плошчу паверхні сферы;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выводзіць формулы плошчы бакавой паверхні цыліндра, конуса і ўсечанага конуса; аб’ёму цыліндра, конуса і ўсечанага конуса;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даказваць уласцівасць датычнай плоскасці да сферы (шара); прымету датычнай плоскасці да сферы (шара);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знаходзіць аб’ёмы і плошчы паверхні цел вярчэння;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рашаць задачы на камбінацыю цел вярчэння;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рашаць задачы на камбінацыю цел вярчэння і мнагаграннікаў;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знаходзіць радыус апісанай сферы (шара) і радыус упісанай сферы (шара) для правільнай і прамой прызмы, правільнай піраміды;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рашаць геаметрычныя задачы на доказ і вылічэнне;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прымяняць атрыманыя веды пры рашэнні задач практычнай накіраванасці.</w:t>
      </w:r>
    </w:p>
    <w:p w:rsidR="00EC35A2" w:rsidRPr="000E03CC" w:rsidRDefault="00EC35A2" w:rsidP="00EC35A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EC35A2" w:rsidRPr="000E03CC" w:rsidRDefault="00EC35A2" w:rsidP="00EC35A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Тэма 9. Правільныя мнагаграннікі (2 гадзіны)</w:t>
      </w:r>
    </w:p>
    <w:p w:rsidR="00EC35A2" w:rsidRPr="000E03CC" w:rsidRDefault="00EC35A2" w:rsidP="00EC35A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EC35A2" w:rsidRPr="000E03CC" w:rsidRDefault="00EC35A2" w:rsidP="00EC35A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Правільныя мнагаграннікі. Уласцівасці правільных мнагаграннікаў.</w:t>
      </w:r>
    </w:p>
    <w:p w:rsidR="00EC35A2" w:rsidRPr="000E03CC" w:rsidRDefault="00EC35A2" w:rsidP="00EC35A2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</w:p>
    <w:p w:rsidR="00EC35A2" w:rsidRPr="000E03CC" w:rsidRDefault="00EC35A2" w:rsidP="00EC35A2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  <w:r w:rsidRPr="000E03CC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асноўныя Патрабаванні да вынікаў</w:t>
      </w:r>
    </w:p>
    <w:p w:rsidR="00EC35A2" w:rsidRPr="000E03CC" w:rsidRDefault="00EC35A2" w:rsidP="00EC35A2">
      <w:pPr>
        <w:pStyle w:val="af5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</w:pPr>
      <w:r w:rsidRPr="000E03CC">
        <w:rPr>
          <w:rFonts w:ascii="Times New Roman" w:hAnsi="Times New Roman" w:cs="Times New Roman"/>
          <w:color w:val="auto"/>
          <w:w w:val="100"/>
          <w:sz w:val="30"/>
          <w:szCs w:val="30"/>
          <w:lang w:val="be-BY"/>
        </w:rPr>
        <w:t>вучэбнай дзейнасці вучняў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Вучні</w:t>
      </w:r>
    </w:p>
    <w:p w:rsidR="00EC35A2" w:rsidRPr="000E03CC" w:rsidRDefault="00EC35A2" w:rsidP="00EC35A2">
      <w:pPr>
        <w:pStyle w:val="newncpi"/>
        <w:ind w:firstLine="709"/>
        <w:rPr>
          <w:sz w:val="30"/>
          <w:szCs w:val="30"/>
          <w:lang w:val="be-BY"/>
        </w:rPr>
      </w:pPr>
      <w:r w:rsidRPr="000E03CC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правільны мнагаграннік; правільны тэтраэдр; гексаэдр; актаэдр; дадэкаэдр; ікасаэдр;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/>
        </w:rPr>
      </w:pPr>
      <w:r w:rsidRPr="000E03CC">
        <w:rPr>
          <w:rFonts w:ascii="Times New Roman" w:hAnsi="Times New Roman"/>
          <w:iCs/>
          <w:sz w:val="30"/>
          <w:szCs w:val="30"/>
          <w:lang w:val="be-BY"/>
        </w:rPr>
        <w:t>ведаюць: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азначэнні правільнага мнагагранніка; мнагаграннага вугла; правільных тэтраэдра, гексаэдра, актаэдра, дадэкаэдра, ікасаэдра;</w:t>
      </w:r>
    </w:p>
    <w:p w:rsidR="00EC35A2" w:rsidRPr="000E03CC" w:rsidRDefault="00EC35A2" w:rsidP="00EC35A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тыпы правільных мнагаграннікаў;</w:t>
      </w:r>
    </w:p>
    <w:p w:rsidR="00EC35A2" w:rsidRPr="000E03CC" w:rsidRDefault="00EC35A2" w:rsidP="00EC35A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віды мнагагранных вуглоў;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  <w:lang w:val="be-BY"/>
        </w:rPr>
      </w:pPr>
      <w:r w:rsidRPr="000E03CC">
        <w:rPr>
          <w:rFonts w:ascii="Times New Roman" w:hAnsi="Times New Roman"/>
          <w:iCs/>
          <w:sz w:val="30"/>
          <w:szCs w:val="30"/>
          <w:lang w:val="be-BY"/>
        </w:rPr>
        <w:t>умеюць:</w:t>
      </w:r>
    </w:p>
    <w:p w:rsidR="00EC35A2" w:rsidRPr="000E03CC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рашаць геаметрычныя задачы на доказ і вылічэнне з выкарыстаннем уласцівасцей правільных мнагаграннікаў;</w:t>
      </w:r>
    </w:p>
    <w:p w:rsidR="00EC35A2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0E03CC">
        <w:rPr>
          <w:rFonts w:ascii="Times New Roman" w:hAnsi="Times New Roman"/>
          <w:sz w:val="30"/>
          <w:szCs w:val="30"/>
          <w:lang w:val="be-BY"/>
        </w:rPr>
        <w:t>прымяняць атрыманыя веды пры рашэнні практыка-арыентаваных задач і задач з міжпрадметным зместам.</w:t>
      </w:r>
    </w:p>
    <w:p w:rsidR="00EC35A2" w:rsidRDefault="00EC35A2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996F73" w:rsidRDefault="00996F73" w:rsidP="00EC35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EC35A2" w:rsidRPr="00C732EC" w:rsidRDefault="00EC35A2" w:rsidP="00EC35A2">
      <w:pPr>
        <w:pStyle w:val="3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C732EC">
        <w:rPr>
          <w:rFonts w:ascii="Times New Roman" w:hAnsi="Times New Roman" w:cs="Times New Roman"/>
          <w:color w:val="auto"/>
          <w:sz w:val="30"/>
          <w:szCs w:val="30"/>
          <w:lang w:val="be-BY"/>
        </w:rPr>
        <w:t>___________________</w:t>
      </w:r>
    </w:p>
    <w:p w:rsidR="008729CF" w:rsidRPr="00EC35A2" w:rsidRDefault="00EC35A2" w:rsidP="00996F73">
      <w:pPr>
        <w:pStyle w:val="HTML"/>
        <w:ind w:firstLine="709"/>
        <w:rPr>
          <w:lang w:val="be-BY"/>
        </w:rPr>
      </w:pPr>
      <w:r w:rsidRPr="00C732EC">
        <w:rPr>
          <w:rFonts w:ascii="Times New Roman" w:hAnsi="Times New Roman"/>
          <w:sz w:val="22"/>
          <w:szCs w:val="22"/>
          <w:lang w:val="be-BY"/>
        </w:rPr>
        <w:t>*</w:t>
      </w:r>
      <w:r w:rsidRPr="00C732EC">
        <w:rPr>
          <w:rFonts w:ascii="Times New Roman" w:hAnsi="Times New Roman" w:cs="Times New Roman"/>
          <w:sz w:val="22"/>
          <w:szCs w:val="22"/>
          <w:lang w:val="be-BY"/>
        </w:rPr>
        <w:t>Д</w:t>
      </w:r>
      <w:r w:rsidRPr="00C732EC">
        <w:rPr>
          <w:rFonts w:ascii="Times New Roman" w:hAnsi="Times New Roman" w:cs="Times New Roman"/>
          <w:color w:val="202124"/>
          <w:sz w:val="22"/>
          <w:szCs w:val="22"/>
          <w:lang w:val="be-BY"/>
        </w:rPr>
        <w:t xml:space="preserve">адзеныя </w:t>
      </w:r>
      <w:r w:rsidRPr="00C732EC">
        <w:rPr>
          <w:rFonts w:ascii="Times New Roman" w:hAnsi="Times New Roman" w:cs="Times New Roman"/>
          <w:sz w:val="22"/>
          <w:szCs w:val="22"/>
          <w:lang w:val="be-BY"/>
        </w:rPr>
        <w:t>тэмы прызначаны для самастойнай пошукава-даследчай або праектнай дзейнасці вучняў (індывідуальнай або групавой), якая арганізуецца настаўнікам.</w:t>
      </w:r>
      <w:bookmarkStart w:id="0" w:name="_GoBack"/>
      <w:bookmarkEnd w:id="0"/>
    </w:p>
    <w:sectPr w:rsidR="008729CF" w:rsidRPr="00EC35A2" w:rsidSect="00996F73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ECA" w:rsidRDefault="004B2ECA">
      <w:pPr>
        <w:spacing w:after="0" w:line="240" w:lineRule="auto"/>
      </w:pPr>
      <w:r>
        <w:separator/>
      </w:r>
    </w:p>
  </w:endnote>
  <w:endnote w:type="continuationSeparator" w:id="0">
    <w:p w:rsidR="004B2ECA" w:rsidRDefault="004B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ECA" w:rsidRDefault="004B2ECA">
      <w:pPr>
        <w:spacing w:after="0" w:line="240" w:lineRule="auto"/>
      </w:pPr>
      <w:r>
        <w:separator/>
      </w:r>
    </w:p>
  </w:footnote>
  <w:footnote w:type="continuationSeparator" w:id="0">
    <w:p w:rsidR="004B2ECA" w:rsidRDefault="004B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1E" w:rsidRPr="001C176F" w:rsidRDefault="00EC35A2" w:rsidP="00B86D41">
    <w:pPr>
      <w:pStyle w:val="a6"/>
      <w:jc w:val="center"/>
      <w:rPr>
        <w:rFonts w:ascii="Times New Roman" w:hAnsi="Times New Roman"/>
        <w:sz w:val="28"/>
        <w:szCs w:val="28"/>
      </w:rPr>
    </w:pPr>
    <w:r w:rsidRPr="001C176F">
      <w:rPr>
        <w:rFonts w:ascii="Times New Roman" w:hAnsi="Times New Roman"/>
        <w:sz w:val="28"/>
        <w:szCs w:val="28"/>
      </w:rPr>
      <w:fldChar w:fldCharType="begin"/>
    </w:r>
    <w:r w:rsidRPr="001C176F">
      <w:rPr>
        <w:rFonts w:ascii="Times New Roman" w:hAnsi="Times New Roman"/>
        <w:sz w:val="28"/>
        <w:szCs w:val="28"/>
      </w:rPr>
      <w:instrText>PAGE   \* MERGEFORMAT</w:instrText>
    </w:r>
    <w:r w:rsidRPr="001C176F">
      <w:rPr>
        <w:rFonts w:ascii="Times New Roman" w:hAnsi="Times New Roman"/>
        <w:sz w:val="28"/>
        <w:szCs w:val="28"/>
      </w:rPr>
      <w:fldChar w:fldCharType="separate"/>
    </w:r>
    <w:r w:rsidR="00996F73">
      <w:rPr>
        <w:rFonts w:ascii="Times New Roman" w:hAnsi="Times New Roman"/>
        <w:noProof/>
        <w:sz w:val="28"/>
        <w:szCs w:val="28"/>
      </w:rPr>
      <w:t>14</w:t>
    </w:r>
    <w:r w:rsidRPr="001C176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60EF5"/>
    <w:multiLevelType w:val="hybridMultilevel"/>
    <w:tmpl w:val="F33AA306"/>
    <w:lvl w:ilvl="0" w:tplc="8D628776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05F14D8"/>
    <w:multiLevelType w:val="hybridMultilevel"/>
    <w:tmpl w:val="09DA3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AB599B"/>
    <w:multiLevelType w:val="hybridMultilevel"/>
    <w:tmpl w:val="926E0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944548"/>
    <w:multiLevelType w:val="hybridMultilevel"/>
    <w:tmpl w:val="41E07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5C60A6"/>
    <w:multiLevelType w:val="hybridMultilevel"/>
    <w:tmpl w:val="0CE8968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48C27060"/>
    <w:multiLevelType w:val="hybridMultilevel"/>
    <w:tmpl w:val="B0C86BE6"/>
    <w:lvl w:ilvl="0" w:tplc="E61C692C">
      <w:start w:val="1"/>
      <w:numFmt w:val="bullet"/>
      <w:lvlText w:val=""/>
      <w:lvlJc w:val="left"/>
      <w:pPr>
        <w:ind w:left="1353" w:hanging="360"/>
      </w:pPr>
      <w:rPr>
        <w:rFonts w:ascii="Symbol" w:hAnsi="Symbol" w:hint="default"/>
      </w:rPr>
    </w:lvl>
    <w:lvl w:ilvl="1" w:tplc="0CFA2996">
      <w:numFmt w:val="bullet"/>
      <w:lvlText w:val="•"/>
      <w:lvlJc w:val="left"/>
      <w:pPr>
        <w:ind w:left="1710" w:hanging="630"/>
      </w:pPr>
      <w:rPr>
        <w:rFonts w:ascii="Times New Roman CYR" w:eastAsia="Times New Roman" w:hAnsi="Times New Roman CYR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E71EE"/>
    <w:multiLevelType w:val="hybridMultilevel"/>
    <w:tmpl w:val="D19A7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E8"/>
    <w:rsid w:val="001A384F"/>
    <w:rsid w:val="004B2ECA"/>
    <w:rsid w:val="008729CF"/>
    <w:rsid w:val="00996F73"/>
    <w:rsid w:val="00A06EFC"/>
    <w:rsid w:val="00AC62E8"/>
    <w:rsid w:val="00BA3882"/>
    <w:rsid w:val="00DF4AE7"/>
    <w:rsid w:val="00EC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92186-637E-412B-A586-902BB8A1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E8"/>
    <w:rPr>
      <w:rFonts w:eastAsia="Times New Roman" w:cs="Times New Roman"/>
    </w:rPr>
  </w:style>
  <w:style w:type="paragraph" w:styleId="1">
    <w:name w:val="heading 1"/>
    <w:basedOn w:val="10"/>
    <w:next w:val="a"/>
    <w:link w:val="11"/>
    <w:uiPriority w:val="99"/>
    <w:qFormat/>
    <w:rsid w:val="00AC62E8"/>
    <w:pPr>
      <w:widowControl w:val="0"/>
      <w:shd w:val="clear" w:color="auto" w:fill="FFFFFF"/>
      <w:tabs>
        <w:tab w:val="left" w:pos="709"/>
      </w:tabs>
      <w:spacing w:before="120" w:after="36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C62E8"/>
    <w:pPr>
      <w:spacing w:before="240" w:after="120" w:line="240" w:lineRule="auto"/>
      <w:jc w:val="center"/>
      <w:outlineLvl w:val="1"/>
    </w:pPr>
    <w:rPr>
      <w:rFonts w:ascii="Times New Roman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AC62E8"/>
    <w:rPr>
      <w:rFonts w:ascii="Arial" w:eastAsia="Times New Roman" w:hAnsi="Arial" w:cs="Arial"/>
      <w:b/>
      <w:bCs/>
      <w:sz w:val="36"/>
      <w:szCs w:val="3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C62E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hapter">
    <w:name w:val="chapter"/>
    <w:basedOn w:val="a"/>
    <w:rsid w:val="00AC62E8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C62E8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razr">
    <w:name w:val="razr"/>
    <w:basedOn w:val="a0"/>
    <w:rsid w:val="00AC62E8"/>
    <w:rPr>
      <w:rFonts w:ascii="Times New Roman" w:hAnsi="Times New Roman" w:cs="Times New Roman"/>
      <w:spacing w:val="30"/>
    </w:rPr>
  </w:style>
  <w:style w:type="paragraph" w:styleId="a3">
    <w:name w:val="List Paragraph"/>
    <w:basedOn w:val="a"/>
    <w:uiPriority w:val="99"/>
    <w:qFormat/>
    <w:rsid w:val="00AC6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2E8"/>
    <w:rPr>
      <w:rFonts w:ascii="Segoe UI" w:eastAsia="Times New Roman" w:hAnsi="Segoe UI" w:cs="Segoe UI"/>
      <w:sz w:val="18"/>
      <w:szCs w:val="18"/>
    </w:rPr>
  </w:style>
  <w:style w:type="character" w:customStyle="1" w:styleId="word-wrapper">
    <w:name w:val="word-wrapper"/>
    <w:basedOn w:val="a0"/>
    <w:rsid w:val="00AC62E8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AC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62E8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AC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62E8"/>
    <w:rPr>
      <w:rFonts w:eastAsia="Times New Roman" w:cs="Times New Roman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AC62E8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AC62E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AC62E8"/>
    <w:pPr>
      <w:spacing w:after="0" w:line="240" w:lineRule="auto"/>
      <w:ind w:firstLine="709"/>
      <w:jc w:val="both"/>
    </w:pPr>
    <w:rPr>
      <w:rFonts w:ascii="Calibri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AC62E8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AC62E8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62E8"/>
    <w:pPr>
      <w:widowControl w:val="0"/>
      <w:shd w:val="clear" w:color="auto" w:fill="FFFFFF"/>
      <w:spacing w:after="0" w:line="322" w:lineRule="exact"/>
      <w:ind w:hanging="1480"/>
      <w:jc w:val="both"/>
    </w:pPr>
    <w:rPr>
      <w:rFonts w:eastAsiaTheme="minorHAnsi" w:cstheme="minorBidi"/>
      <w:sz w:val="28"/>
    </w:rPr>
  </w:style>
  <w:style w:type="paragraph" w:customStyle="1" w:styleId="10">
    <w:name w:val="Обычный1"/>
    <w:uiPriority w:val="99"/>
    <w:rsid w:val="00AC6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AC62E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customStyle="1" w:styleId="titleu">
    <w:name w:val="titleu"/>
    <w:basedOn w:val="a"/>
    <w:rsid w:val="00AC62E8"/>
    <w:pPr>
      <w:spacing w:before="240" w:after="24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rsid w:val="00AC62E8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rsid w:val="00AC62E8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C62E8"/>
    <w:rPr>
      <w:rFonts w:ascii="Calibri" w:eastAsia="Times New Roman" w:hAnsi="Calibri" w:cs="Calibri"/>
      <w:sz w:val="20"/>
      <w:szCs w:val="20"/>
    </w:rPr>
  </w:style>
  <w:style w:type="paragraph" w:customStyle="1" w:styleId="ac">
    <w:name w:val="[Без стиля]"/>
    <w:rsid w:val="00AC62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3">
    <w:name w:val="Обычный3"/>
    <w:uiPriority w:val="99"/>
    <w:rsid w:val="00AC62E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d">
    <w:name w:val="Block Text"/>
    <w:basedOn w:val="a"/>
    <w:uiPriority w:val="99"/>
    <w:rsid w:val="00AC62E8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paragraph" w:styleId="ae">
    <w:name w:val="Title"/>
    <w:basedOn w:val="10"/>
    <w:next w:val="a"/>
    <w:link w:val="af"/>
    <w:uiPriority w:val="99"/>
    <w:qFormat/>
    <w:rsid w:val="00AC62E8"/>
    <w:pPr>
      <w:widowControl w:val="0"/>
      <w:shd w:val="clear" w:color="auto" w:fill="FFFFFF"/>
      <w:tabs>
        <w:tab w:val="left" w:pos="709"/>
      </w:tabs>
      <w:spacing w:before="360"/>
      <w:jc w:val="center"/>
    </w:pPr>
    <w:rPr>
      <w:caps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AC62E8"/>
    <w:rPr>
      <w:rFonts w:ascii="Times New Roman" w:eastAsia="Times New Roman" w:hAnsi="Times New Roman" w:cs="Times New Roman"/>
      <w:caps/>
      <w:sz w:val="32"/>
      <w:szCs w:val="32"/>
      <w:shd w:val="clear" w:color="auto" w:fill="FFFFFF"/>
      <w:lang w:eastAsia="ru-RU"/>
    </w:rPr>
  </w:style>
  <w:style w:type="paragraph" w:styleId="af0">
    <w:name w:val="footnote text"/>
    <w:basedOn w:val="a"/>
    <w:link w:val="af1"/>
    <w:uiPriority w:val="99"/>
    <w:unhideWhenUsed/>
    <w:rsid w:val="00AC62E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C62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C62E8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"/>
    <w:link w:val="MSGENFONTSTYLENAMETEMPLATEROLENUMBERMSGENFONTSTYLENAMEBYROLETEXT4"/>
    <w:uiPriority w:val="99"/>
    <w:rsid w:val="00AC62E8"/>
    <w:pPr>
      <w:widowControl w:val="0"/>
      <w:shd w:val="clear" w:color="auto" w:fill="FFFFFF"/>
      <w:spacing w:before="1360" w:after="0" w:line="446" w:lineRule="exact"/>
      <w:jc w:val="center"/>
    </w:pPr>
    <w:rPr>
      <w:rFonts w:ascii="Arial" w:eastAsiaTheme="minorHAnsi" w:hAnsi="Arial" w:cstheme="minorBidi"/>
      <w:b/>
      <w:w w:val="75"/>
      <w:sz w:val="40"/>
    </w:rPr>
  </w:style>
  <w:style w:type="character" w:customStyle="1" w:styleId="30">
    <w:name w:val="Текст сноски Знак3"/>
    <w:uiPriority w:val="99"/>
    <w:semiHidden/>
    <w:locked/>
    <w:rsid w:val="00AC62E8"/>
    <w:rPr>
      <w:rFonts w:ascii="Times New Roman" w:hAnsi="Times New Roman"/>
      <w:sz w:val="20"/>
      <w:lang w:val="x-none" w:eastAsia="ru-RU"/>
    </w:rPr>
  </w:style>
  <w:style w:type="character" w:customStyle="1" w:styleId="12">
    <w:name w:val="Текст примечания Знак1"/>
    <w:basedOn w:val="a0"/>
    <w:uiPriority w:val="99"/>
    <w:locked/>
    <w:rsid w:val="00AC62E8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basedOn w:val="a0"/>
    <w:uiPriority w:val="99"/>
    <w:unhideWhenUsed/>
    <w:rsid w:val="00AC62E8"/>
    <w:rPr>
      <w:rFonts w:cs="Times New Roman"/>
      <w:vertAlign w:val="superscript"/>
    </w:rPr>
  </w:style>
  <w:style w:type="paragraph" w:customStyle="1" w:styleId="cap1">
    <w:name w:val="cap1"/>
    <w:basedOn w:val="a"/>
    <w:rsid w:val="00AC62E8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capu1">
    <w:name w:val="capu1"/>
    <w:basedOn w:val="a"/>
    <w:rsid w:val="00AC62E8"/>
    <w:pPr>
      <w:spacing w:after="120" w:line="240" w:lineRule="auto"/>
    </w:pPr>
    <w:rPr>
      <w:rFonts w:ascii="Times New Roman" w:eastAsiaTheme="minorEastAsia" w:hAnsi="Times New Roman"/>
      <w:lang w:eastAsia="ru-RU"/>
    </w:rPr>
  </w:style>
  <w:style w:type="paragraph" w:styleId="af3">
    <w:name w:val="Normal (Web)"/>
    <w:basedOn w:val="a"/>
    <w:uiPriority w:val="99"/>
    <w:rsid w:val="00AC6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AC62E8"/>
    <w:rPr>
      <w:rFonts w:cs="Times New Roman"/>
      <w:sz w:val="16"/>
      <w:szCs w:val="16"/>
    </w:rPr>
  </w:style>
  <w:style w:type="character" w:customStyle="1" w:styleId="onesymbol">
    <w:name w:val="onesymbol"/>
    <w:basedOn w:val="a0"/>
    <w:rsid w:val="00AC62E8"/>
    <w:rPr>
      <w:rFonts w:ascii="Symbol" w:hAnsi="Symbol" w:cs="Times New Roman"/>
    </w:rPr>
  </w:style>
  <w:style w:type="paragraph" w:customStyle="1" w:styleId="snoskiline">
    <w:name w:val="snoskiline"/>
    <w:basedOn w:val="a"/>
    <w:rsid w:val="00AC62E8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snoski">
    <w:name w:val="snoski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041">
    <w:name w:val="04_Заголовок (с часами в 1 строку)"/>
    <w:basedOn w:val="ac"/>
    <w:uiPriority w:val="99"/>
    <w:rsid w:val="00AC62E8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">
    <w:name w:val="Основной текст с отступом 31"/>
    <w:basedOn w:val="a"/>
    <w:uiPriority w:val="99"/>
    <w:rsid w:val="00AC62E8"/>
    <w:pPr>
      <w:shd w:val="clear" w:color="auto" w:fill="FFFFFF"/>
      <w:spacing w:after="0" w:line="240" w:lineRule="auto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  <w:lang w:eastAsia="ru-RU"/>
    </w:rPr>
  </w:style>
  <w:style w:type="paragraph" w:customStyle="1" w:styleId="af5">
    <w:name w:val="ОСНОВНЫЕ ТРЕБОВАНИЯ...."/>
    <w:basedOn w:val="ac"/>
    <w:uiPriority w:val="99"/>
    <w:rsid w:val="00AC62E8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styleId="23">
    <w:name w:val="Quote"/>
    <w:basedOn w:val="a"/>
    <w:next w:val="a"/>
    <w:link w:val="24"/>
    <w:uiPriority w:val="29"/>
    <w:qFormat/>
    <w:rsid w:val="00AC62E8"/>
    <w:pPr>
      <w:widowControl w:val="0"/>
      <w:autoSpaceDE w:val="0"/>
      <w:autoSpaceDN w:val="0"/>
      <w:adjustRightInd w:val="0"/>
      <w:spacing w:before="200" w:line="240" w:lineRule="auto"/>
      <w:ind w:left="864" w:right="864"/>
      <w:jc w:val="center"/>
    </w:pPr>
    <w:rPr>
      <w:rFonts w:ascii="Times New Roman" w:hAnsi="Times New Roman"/>
      <w:i/>
      <w:iCs/>
      <w:color w:val="404040" w:themeColor="text1" w:themeTint="BF"/>
      <w:sz w:val="20"/>
      <w:szCs w:val="20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AC62E8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ru-RU"/>
    </w:rPr>
  </w:style>
  <w:style w:type="paragraph" w:styleId="af6">
    <w:name w:val="annotation subject"/>
    <w:basedOn w:val="aa"/>
    <w:next w:val="aa"/>
    <w:link w:val="af7"/>
    <w:uiPriority w:val="99"/>
    <w:semiHidden/>
    <w:unhideWhenUsed/>
    <w:rsid w:val="00AC62E8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b"/>
    <w:link w:val="af6"/>
    <w:uiPriority w:val="99"/>
    <w:semiHidden/>
    <w:rsid w:val="00AC6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Текст сноски Знак1"/>
    <w:uiPriority w:val="99"/>
    <w:semiHidden/>
    <w:locked/>
    <w:rsid w:val="00AC62E8"/>
    <w:rPr>
      <w:rFonts w:ascii="Times New Roman" w:hAnsi="Times New Roman"/>
      <w:sz w:val="20"/>
      <w:lang w:val="x-none" w:eastAsia="ru-RU"/>
    </w:rPr>
  </w:style>
  <w:style w:type="paragraph" w:styleId="af8">
    <w:name w:val="Revision"/>
    <w:hidden/>
    <w:uiPriority w:val="99"/>
    <w:semiHidden/>
    <w:rsid w:val="00AC62E8"/>
    <w:pPr>
      <w:spacing w:after="0" w:line="240" w:lineRule="auto"/>
    </w:pPr>
    <w:rPr>
      <w:rFonts w:eastAsia="Times New Roman" w:cs="Times New Roman"/>
    </w:rPr>
  </w:style>
  <w:style w:type="paragraph" w:styleId="af9">
    <w:name w:val="endnote text"/>
    <w:basedOn w:val="a"/>
    <w:link w:val="afa"/>
    <w:uiPriority w:val="99"/>
    <w:semiHidden/>
    <w:unhideWhenUsed/>
    <w:rsid w:val="00AC62E8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AC62E8"/>
    <w:rPr>
      <w:rFonts w:eastAsia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AC62E8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AC6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62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C62E8"/>
    <w:rPr>
      <w:rFonts w:cs="Times New Roman"/>
    </w:rPr>
  </w:style>
  <w:style w:type="character" w:styleId="afc">
    <w:name w:val="Placeholder Text"/>
    <w:basedOn w:val="a0"/>
    <w:uiPriority w:val="99"/>
    <w:semiHidden/>
    <w:rsid w:val="00AC62E8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3654</Words>
  <Characters>20834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Вадим Михалюк</cp:lastModifiedBy>
  <cp:revision>3</cp:revision>
  <dcterms:created xsi:type="dcterms:W3CDTF">2023-08-26T10:49:00Z</dcterms:created>
  <dcterms:modified xsi:type="dcterms:W3CDTF">2023-08-28T11:54:00Z</dcterms:modified>
</cp:coreProperties>
</file>