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3848"/>
      </w:tblGrid>
      <w:tr w:rsidR="00BA3882" w:rsidRPr="000E03CC" w:rsidTr="00E50BA8">
        <w:trPr>
          <w:trHeight w:val="238"/>
        </w:trPr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3882" w:rsidRPr="000E03CC" w:rsidRDefault="00BA3882" w:rsidP="00E50BA8">
            <w:pPr>
              <w:pStyle w:val="cap1"/>
              <w:rPr>
                <w:sz w:val="30"/>
                <w:szCs w:val="30"/>
              </w:rPr>
            </w:pPr>
            <w:r w:rsidRPr="000E03CC">
              <w:rPr>
                <w:sz w:val="30"/>
                <w:szCs w:val="30"/>
              </w:rPr>
              <w:t> </w:t>
            </w:r>
          </w:p>
        </w:tc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3882" w:rsidRPr="00002239" w:rsidRDefault="00BA3882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УТВЕРЖДЕНО</w:t>
            </w:r>
          </w:p>
          <w:p w:rsidR="00BA3882" w:rsidRPr="00002239" w:rsidRDefault="00BA3882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BA3882" w:rsidRPr="00002239" w:rsidRDefault="00BA3882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Постановление</w:t>
            </w:r>
          </w:p>
          <w:p w:rsidR="00BA3882" w:rsidRPr="00002239" w:rsidRDefault="00BA3882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Министерства образования</w:t>
            </w:r>
          </w:p>
          <w:p w:rsidR="00BA3882" w:rsidRPr="00002239" w:rsidRDefault="00BA3882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Республики Беларусь</w:t>
            </w:r>
          </w:p>
          <w:p w:rsidR="00BA3882" w:rsidRPr="000E03CC" w:rsidRDefault="00BA3882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07.07.2023 № 190</w:t>
            </w:r>
          </w:p>
        </w:tc>
      </w:tr>
    </w:tbl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Учебная программа по учебному предмету</w:t>
      </w:r>
    </w:p>
    <w:p w:rsidR="00BA3882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«Математика»</w:t>
      </w: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 xml:space="preserve">для </w:t>
      </w:r>
      <w:r w:rsidRPr="000E03CC">
        <w:rPr>
          <w:b w:val="0"/>
          <w:sz w:val="30"/>
          <w:szCs w:val="30"/>
          <w:lang w:val="en-US"/>
        </w:rPr>
        <w:t>X</w:t>
      </w:r>
      <w:r w:rsidRPr="000E03CC">
        <w:rPr>
          <w:b w:val="0"/>
          <w:sz w:val="30"/>
          <w:szCs w:val="30"/>
        </w:rPr>
        <w:t xml:space="preserve"> класс</w:t>
      </w:r>
      <w:r w:rsidR="00DF2C93">
        <w:rPr>
          <w:b w:val="0"/>
          <w:sz w:val="30"/>
          <w:szCs w:val="30"/>
          <w:lang w:val="be-BY"/>
        </w:rPr>
        <w:t>а</w:t>
      </w:r>
      <w:r w:rsidRPr="000E03CC">
        <w:rPr>
          <w:b w:val="0"/>
          <w:sz w:val="30"/>
          <w:szCs w:val="30"/>
        </w:rPr>
        <w:t xml:space="preserve"> учреждений образования, реализующих</w:t>
      </w:r>
    </w:p>
    <w:p w:rsidR="00BA3882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образовательные программы общего среднего образования</w:t>
      </w: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с русским языком обучения и воспитания</w:t>
      </w: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(повышенный уровень)</w:t>
      </w:r>
    </w:p>
    <w:p w:rsidR="00BA3882" w:rsidRPr="000E03CC" w:rsidRDefault="00BA3882" w:rsidP="00BA3882">
      <w:pPr>
        <w:pStyle w:val="nonumheader"/>
        <w:spacing w:before="0" w:after="0"/>
        <w:rPr>
          <w:b w:val="0"/>
          <w:sz w:val="30"/>
          <w:szCs w:val="30"/>
        </w:rPr>
      </w:pPr>
    </w:p>
    <w:p w:rsidR="00BA3882" w:rsidRPr="000E03CC" w:rsidRDefault="00BA3882" w:rsidP="00BA388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br w:type="page"/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ОБЩИЕ ПОЛОЖЕНИЯ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Настоящая у</w:t>
      </w:r>
      <w:r w:rsidRPr="000E03CC">
        <w:rPr>
          <w:rFonts w:ascii="Times New Roman" w:hAnsi="Times New Roman"/>
          <w:sz w:val="30"/>
          <w:szCs w:val="30"/>
        </w:rPr>
        <w:t>чебная программа по учебному предмету «Математика» (далее – учебная программа) предназначена для изучения на повышенном уровне учебного предмета «Математика» в X–XІ классах учреждений образования, реализующих образовательные программы общего среднего образования.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2. Настоящая учебная программа рассчитана на 210 часов для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 класса (6 часов в неделю), предусмотрен резерв 5 часов и 204 часа для </w:t>
      </w:r>
      <w:r w:rsidRPr="000E03CC">
        <w:rPr>
          <w:rFonts w:ascii="Times New Roman" w:hAnsi="Times New Roman"/>
          <w:sz w:val="30"/>
          <w:szCs w:val="30"/>
          <w:lang w:val="en-US"/>
        </w:rPr>
        <w:t>XI</w:t>
      </w:r>
      <w:r w:rsidRPr="000E03CC">
        <w:rPr>
          <w:rFonts w:ascii="Times New Roman" w:hAnsi="Times New Roman"/>
          <w:sz w:val="30"/>
          <w:szCs w:val="30"/>
        </w:rPr>
        <w:t xml:space="preserve"> класса (6 часов в неделю), предусмотрен резерв 5 часов.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При изучении учебного предмета «Математика»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–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–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4 ч</w:t>
      </w:r>
      <w:r w:rsidRPr="000E03CC">
        <w:rPr>
          <w:rFonts w:ascii="Times New Roman" w:hAnsi="Times New Roman"/>
          <w:sz w:val="30"/>
          <w:szCs w:val="30"/>
          <w:lang w:val="be-BY"/>
        </w:rPr>
        <w:t>аса</w:t>
      </w:r>
      <w:r w:rsidRPr="000E03CC">
        <w:rPr>
          <w:rFonts w:ascii="Times New Roman" w:hAnsi="Times New Roman"/>
          <w:sz w:val="30"/>
          <w:szCs w:val="30"/>
        </w:rPr>
        <w:t xml:space="preserve"> – алгебра и 2 ч</w:t>
      </w:r>
      <w:r w:rsidRPr="000E03CC">
        <w:rPr>
          <w:rFonts w:ascii="Times New Roman" w:hAnsi="Times New Roman"/>
          <w:sz w:val="30"/>
          <w:szCs w:val="30"/>
          <w:lang w:val="be-BY"/>
        </w:rPr>
        <w:t>аса</w:t>
      </w:r>
      <w:r w:rsidRPr="000E03CC">
        <w:rPr>
          <w:rFonts w:ascii="Times New Roman" w:hAnsi="Times New Roman"/>
          <w:sz w:val="30"/>
          <w:szCs w:val="30"/>
        </w:rPr>
        <w:t xml:space="preserve"> – геометрия в неделю.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–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0E03CC">
        <w:rPr>
          <w:rFonts w:ascii="Times New Roman" w:hAnsi="Times New Roman"/>
          <w:sz w:val="30"/>
          <w:szCs w:val="30"/>
        </w:rPr>
        <w:t xml:space="preserve">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3. Цели: </w:t>
      </w:r>
    </w:p>
    <w:p w:rsidR="00BA3882" w:rsidRPr="000E03CC" w:rsidRDefault="00BA3882" w:rsidP="00BA3882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0E03CC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0E03CC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 xml:space="preserve">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BA3882" w:rsidRPr="000E03CC" w:rsidRDefault="00BA3882" w:rsidP="00BA388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</w:t>
      </w:r>
      <w:r w:rsidRPr="000E03CC">
        <w:rPr>
          <w:rFonts w:eastAsia="Times New Roman"/>
          <w:sz w:val="30"/>
          <w:szCs w:val="30"/>
          <w:lang w:val="be-BY" w:eastAsia="en-US"/>
        </w:rPr>
        <w:t>;</w:t>
      </w:r>
    </w:p>
    <w:p w:rsidR="00BA3882" w:rsidRPr="000E03CC" w:rsidRDefault="00BA3882" w:rsidP="00BA3882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lastRenderedPageBreak/>
        <w:t xml:space="preserve">4. Задачи: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0E03CC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BA3882" w:rsidRPr="000E03CC" w:rsidRDefault="00BA3882" w:rsidP="00BA3882">
      <w:pPr>
        <w:pStyle w:val="point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развитие математических способностей, интереса к творческой деятельности.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5.</w:t>
      </w:r>
      <w:bookmarkStart w:id="0" w:name="_Hlk124931153"/>
      <w:r w:rsidRPr="000E03CC">
        <w:rPr>
          <w:sz w:val="30"/>
          <w:szCs w:val="30"/>
        </w:rPr>
        <w:t>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bookmarkEnd w:id="0"/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0E03CC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lastRenderedPageBreak/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Требование «уметь» фиксирует </w:t>
      </w:r>
      <w:proofErr w:type="spellStart"/>
      <w:r w:rsidRPr="000E03CC">
        <w:rPr>
          <w:sz w:val="30"/>
          <w:szCs w:val="30"/>
        </w:rPr>
        <w:t>сформированность</w:t>
      </w:r>
      <w:proofErr w:type="spellEnd"/>
      <w:r w:rsidRPr="000E03CC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0E03CC">
        <w:rPr>
          <w:sz w:val="30"/>
          <w:szCs w:val="30"/>
        </w:rPr>
        <w:t>компетентностную</w:t>
      </w:r>
      <w:proofErr w:type="spellEnd"/>
      <w:r w:rsidRPr="000E03CC">
        <w:rPr>
          <w:sz w:val="30"/>
          <w:szCs w:val="30"/>
        </w:rPr>
        <w:t xml:space="preserve"> составляющую результатов учебной деятельности.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trike/>
          <w:sz w:val="30"/>
          <w:szCs w:val="30"/>
        </w:rPr>
      </w:pPr>
      <w:r w:rsidRPr="000E03CC">
        <w:rPr>
          <w:sz w:val="30"/>
          <w:szCs w:val="30"/>
        </w:rPr>
        <w:t>В процессе изучения содержания учебного предмета «Математика» особое место отводится решению задач, организации проектной деятельности.</w:t>
      </w:r>
      <w:r w:rsidRPr="000E03CC">
        <w:rPr>
          <w:strike/>
          <w:sz w:val="30"/>
          <w:szCs w:val="30"/>
        </w:rPr>
        <w:t xml:space="preserve">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 xml:space="preserve">6. Ожидаемые результаты изучения содержания учебного предмета «Математика»: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6.1. личностные: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6.2. </w:t>
      </w:r>
      <w:proofErr w:type="spellStart"/>
      <w:r w:rsidRPr="000E03CC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0E03CC">
        <w:rPr>
          <w:rFonts w:ascii="Times New Roman" w:hAnsi="Times New Roman"/>
          <w:sz w:val="30"/>
          <w:szCs w:val="30"/>
        </w:rPr>
        <w:t>: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0E03CC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</w:t>
      </w:r>
      <w:r>
        <w:rPr>
          <w:rFonts w:ascii="Times New Roman" w:hAnsi="Times New Roman"/>
          <w:sz w:val="30"/>
          <w:szCs w:val="30"/>
        </w:rPr>
        <w:t xml:space="preserve">претировать и использовать ее; 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умеет: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анализировать и оперировать понятиями, делать обобщения, </w:t>
      </w:r>
    </w:p>
    <w:p w:rsidR="00BA3882" w:rsidRPr="000E03CC" w:rsidRDefault="00BA3882" w:rsidP="00BA38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устанавливать аналогии и причинно-следственные связи, классифицировать, строить логическое умозаключение и делать выводы;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6.3. предметные: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владеет приемами: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выполнения тождественных преобразований числовых выражений и выражений с переменными; выражений, содержащих степени и корни </w:t>
      </w:r>
      <w:r w:rsidRPr="000E03CC">
        <w:rPr>
          <w:rFonts w:eastAsia="Times New Roman"/>
          <w:sz w:val="30"/>
          <w:szCs w:val="30"/>
          <w:lang w:val="en-US" w:eastAsia="en-US"/>
        </w:rPr>
        <w:t>n</w:t>
      </w:r>
      <w:r w:rsidRPr="000E03CC">
        <w:rPr>
          <w:rFonts w:eastAsia="Times New Roman"/>
          <w:sz w:val="30"/>
          <w:szCs w:val="30"/>
          <w:lang w:eastAsia="en-US"/>
        </w:rPr>
        <w:t xml:space="preserve">-й степени; выполнения операций с многочленами; решения тригонометрических, иррациональных, показательных и логарифмических уравнений и систем; решения систем линейных уравнений с </w:t>
      </w:r>
      <w:r w:rsidRPr="000E03CC">
        <w:rPr>
          <w:rFonts w:eastAsia="Times New Roman"/>
          <w:sz w:val="30"/>
          <w:szCs w:val="30"/>
          <w:lang w:val="en-US" w:eastAsia="en-US"/>
        </w:rPr>
        <w:t>n</w:t>
      </w:r>
      <w:r w:rsidRPr="000E03CC">
        <w:rPr>
          <w:rFonts w:eastAsia="Times New Roman"/>
          <w:sz w:val="30"/>
          <w:szCs w:val="30"/>
          <w:lang w:eastAsia="en-US"/>
        </w:rPr>
        <w:t xml:space="preserve"> переменными; тригонометрических, иррациональных, показательных и логарифмических неравенств и систем неравенств; исследования функции с помощью производной, построения графиков функций;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решения геометрических задач на доказательство и вычисление с использованием свойств фигур, векторным и координатным методами решения задач;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используют алгоритмы решения комбинаторных задач, элементы теории вероятностей и математической статистики; </w:t>
      </w:r>
    </w:p>
    <w:p w:rsidR="00BA3882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владеет навыками моделирования при решении текстовых, практико-ориентированных задач, задач с </w:t>
      </w:r>
      <w:proofErr w:type="spellStart"/>
      <w:r w:rsidRPr="000E03CC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0E03CC">
        <w:rPr>
          <w:rFonts w:eastAsia="Times New Roman"/>
          <w:sz w:val="30"/>
          <w:szCs w:val="30"/>
          <w:lang w:eastAsia="en-US"/>
        </w:rPr>
        <w:t xml:space="preserve"> содержанием.</w:t>
      </w:r>
    </w:p>
    <w:p w:rsidR="00BA3882" w:rsidRPr="00623A63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sz w:val="30"/>
          <w:szCs w:val="30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 и 3 настоящей учебной программы, и на этой основе осуществляется корректировка учебно-познавательной деятельности учащихся.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26142652"/>
      <w:r w:rsidRPr="000E03CC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X класс – 8 работ;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І класс – 8 работ, в том числе «Итоговая контрольная работа».</w:t>
      </w:r>
    </w:p>
    <w:bookmarkEnd w:id="1"/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Количество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0E03CC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</w:t>
      </w:r>
      <w:proofErr w:type="spellStart"/>
      <w:r w:rsidRPr="000E03CC">
        <w:rPr>
          <w:rFonts w:ascii="Times New Roman" w:hAnsi="Times New Roman"/>
          <w:sz w:val="30"/>
          <w:szCs w:val="30"/>
        </w:rPr>
        <w:t>межпредметные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учебными предметами.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числа и вычисления;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выражения и их преобразования;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уравнения и неравенства;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координаты и функции;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геометрические фигуры и их свойства;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геометрические величины;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BA3882" w:rsidRPr="00DF2C93" w:rsidRDefault="00BA3882" w:rsidP="00DF2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последовательности изучения учебного материала.</w:t>
      </w:r>
    </w:p>
    <w:p w:rsidR="00BA3882" w:rsidRDefault="00BA3882" w:rsidP="00BA388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p w:rsidR="00BA3882" w:rsidRPr="000E03CC" w:rsidRDefault="00BA3882" w:rsidP="00BA388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 w:rsidRPr="000E03CC">
        <w:rPr>
          <w:rFonts w:ascii="Times New Roman" w:hAnsi="Times New Roman"/>
          <w:caps/>
          <w:sz w:val="30"/>
          <w:szCs w:val="30"/>
        </w:rPr>
        <w:t>ГЛАВА 2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СОДЕРЖАНИЕ УЧЕБНОГО ПРЕДМЕТА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 КЛАССЕ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 УЧЕБНОЙ ДЕЯТЕЛЬНОСТИ УЧАЩИХСЯ</w:t>
      </w:r>
      <w:bookmarkStart w:id="2" w:name="_GoBack"/>
      <w:bookmarkEnd w:id="2"/>
    </w:p>
    <w:p w:rsidR="00BA3882" w:rsidRPr="000E03CC" w:rsidRDefault="00BA3882" w:rsidP="00BA3882">
      <w:pPr>
        <w:pStyle w:val="newncpi0"/>
        <w:jc w:val="center"/>
        <w:rPr>
          <w:sz w:val="30"/>
          <w:szCs w:val="30"/>
        </w:rPr>
      </w:pPr>
      <w:r w:rsidRPr="000E03CC">
        <w:rPr>
          <w:sz w:val="30"/>
          <w:szCs w:val="30"/>
        </w:rPr>
        <w:t>(6 часов в неделю, всего 210 часов, в том числе 5 резервных часов)</w:t>
      </w:r>
    </w:p>
    <w:p w:rsidR="00BA3882" w:rsidRPr="000E03CC" w:rsidRDefault="00BA3882" w:rsidP="00BA3882">
      <w:pPr>
        <w:pStyle w:val="newncpi0"/>
        <w:jc w:val="center"/>
        <w:rPr>
          <w:sz w:val="30"/>
          <w:szCs w:val="30"/>
          <w:lang w:val="be-BY"/>
        </w:rPr>
      </w:pPr>
      <w:r w:rsidRPr="000E03CC">
        <w:rPr>
          <w:sz w:val="30"/>
          <w:szCs w:val="30"/>
        </w:rPr>
        <w:t>Алгебраический компонент – 140 ч</w:t>
      </w:r>
      <w:r w:rsidRPr="000E03CC">
        <w:rPr>
          <w:sz w:val="30"/>
          <w:szCs w:val="30"/>
          <w:lang w:val="be-BY"/>
        </w:rPr>
        <w:t>асов</w:t>
      </w:r>
    </w:p>
    <w:p w:rsidR="00BA3882" w:rsidRPr="000E03CC" w:rsidRDefault="00BA3882" w:rsidP="00BA3882">
      <w:pPr>
        <w:pStyle w:val="newncpi0"/>
        <w:jc w:val="center"/>
        <w:rPr>
          <w:sz w:val="30"/>
          <w:szCs w:val="30"/>
        </w:rPr>
      </w:pPr>
      <w:r w:rsidRPr="000E03CC">
        <w:rPr>
          <w:sz w:val="30"/>
          <w:szCs w:val="30"/>
        </w:rPr>
        <w:lastRenderedPageBreak/>
        <w:t>Геометрический компонент – 70 ч</w:t>
      </w:r>
      <w:r w:rsidRPr="000E03CC">
        <w:rPr>
          <w:sz w:val="30"/>
          <w:szCs w:val="30"/>
          <w:lang w:val="be-BY"/>
        </w:rPr>
        <w:t>асов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1.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Функция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11 часов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Сложная функция. Обратная функция.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Построение графиков функций: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|),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)|,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proofErr w:type="gramStart"/>
      <w:r w:rsidRPr="000E03CC">
        <w:rPr>
          <w:rFonts w:ascii="Times New Roman" w:hAnsi="Times New Roman"/>
          <w:sz w:val="30"/>
          <w:szCs w:val="30"/>
        </w:rPr>
        <w:t>|)|</w:t>
      </w:r>
      <w:proofErr w:type="gramEnd"/>
      <w:r w:rsidRPr="000E03CC">
        <w:rPr>
          <w:rFonts w:ascii="Times New Roman" w:hAnsi="Times New Roman"/>
          <w:sz w:val="30"/>
          <w:szCs w:val="30"/>
        </w:rPr>
        <w:t xml:space="preserve"> с помощью преобразований графика функции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).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Функции y = {x}, y = [x] и их свойства</w:t>
      </w:r>
      <w:r>
        <w:rPr>
          <w:rFonts w:ascii="Times New Roman" w:hAnsi="Times New Roman"/>
          <w:sz w:val="30"/>
          <w:szCs w:val="30"/>
        </w:rPr>
        <w:t>*</w:t>
      </w:r>
      <w:r w:rsidRPr="000E03CC">
        <w:rPr>
          <w:rFonts w:ascii="Times New Roman" w:hAnsi="Times New Roman"/>
          <w:sz w:val="30"/>
          <w:szCs w:val="30"/>
        </w:rPr>
        <w:t>.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  <w:r w:rsidRPr="000E03CC">
        <w:rPr>
          <w:rFonts w:ascii="Times New Roman" w:hAnsi="Times New Roman"/>
          <w:sz w:val="30"/>
          <w:szCs w:val="30"/>
        </w:rPr>
        <w:br/>
        <w:t>УЧЕБНОЙ ДЕЯТЕЛЬНОСТИ УЧАЩИХСЯ</w:t>
      </w:r>
    </w:p>
    <w:p w:rsidR="00BA3882" w:rsidRPr="000E03CC" w:rsidRDefault="00BA3882" w:rsidP="00BA3882">
      <w:pPr>
        <w:pStyle w:val="ac"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сложная функция; обратимая функция; обратная функция;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знают: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правила построения графиков функции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|),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)|,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|)|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с помощью преобразований </w:t>
      </w:r>
      <w:r w:rsidRPr="000E03CC">
        <w:rPr>
          <w:rFonts w:ascii="Times New Roman" w:hAnsi="Times New Roman"/>
          <w:sz w:val="30"/>
          <w:szCs w:val="30"/>
        </w:rPr>
        <w:t xml:space="preserve">графика функции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)</w:t>
      </w:r>
      <w:r w:rsidRPr="000E03CC">
        <w:rPr>
          <w:rFonts w:ascii="Times New Roman" w:hAnsi="Times New Roman"/>
          <w:sz w:val="30"/>
          <w:szCs w:val="30"/>
          <w:lang w:val="be-BY"/>
        </w:rPr>
        <w:t>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алгоритм определения  обратимости функции, заданной формулой;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умеют: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аналитическое выражение сложной функции по аналитическому выражению двух функций;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определять функции, в виде которых представлена композиция функций (сложная функция);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аналитическое выражение обратной функции по аналитическому выражению заданной обратимой функции;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строить график функции, обратной заданной обратимой функции; графики функций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|),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  <w:lang w:val="be-BY"/>
        </w:rPr>
        <w:t>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)|,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|)|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 xml:space="preserve">с помощью преобразования графика функции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).</w:t>
      </w:r>
    </w:p>
    <w:p w:rsidR="00BA3882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2.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Многочлены (12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Операции с многочленами. Делимость многочленов. Деление многочленов с остатком. Разложение многочлена на множители. Корни многочлена. Теорема Безу. Следствие из теоремы Безу. Схема Горнера.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Нахождение рациональных корней многочлена с целыми коэффициентами. 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многочлен; частное многочленов; деление многочленов с остатком;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знают: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правила выполнения операций с многочленами; правило деления многочленов с остатком;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теоремы Безу и следствие из нее; о корнях многочлена;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умеют: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выполнять операции с многочленами;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применять теорему Безу и следствие из нее для решения задач;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применять схему Горнера для решения задач;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находить целые корни многочлена. 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3.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Тригонометрия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48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0E03CC">
        <w:rPr>
          <w:rFonts w:ascii="Times New Roman" w:hAnsi="Times New Roman" w:cs="Times New Roman"/>
          <w:sz w:val="30"/>
          <w:szCs w:val="30"/>
        </w:rPr>
        <w:t xml:space="preserve">Единичная окружность. Градусная и радианная мера произвольного </w:t>
      </w:r>
      <w:r w:rsidRPr="000E03CC">
        <w:rPr>
          <w:rFonts w:ascii="Times New Roman" w:hAnsi="Times New Roman" w:cs="Times New Roman"/>
          <w:color w:val="auto"/>
          <w:sz w:val="30"/>
          <w:szCs w:val="30"/>
        </w:rPr>
        <w:t xml:space="preserve">угла. Определение синуса, косинуса, тангенса, котангенса произвольного угла. </w:t>
      </w:r>
    </w:p>
    <w:p w:rsidR="00BA3882" w:rsidRPr="000E03CC" w:rsidRDefault="00BA3882" w:rsidP="00BA388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BA3882" w:rsidRPr="000E03CC" w:rsidRDefault="00BA3882" w:rsidP="00BA388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</w:rPr>
        <w:t xml:space="preserve">Тригонометрические </w:t>
      </w:r>
      <w:r w:rsidRPr="000E03CC">
        <w:rPr>
          <w:rFonts w:ascii="Times New Roman" w:hAnsi="Times New Roman" w:cs="Times New Roman"/>
          <w:sz w:val="30"/>
          <w:szCs w:val="30"/>
        </w:rPr>
        <w:t xml:space="preserve">функции числового аргумента. </w:t>
      </w:r>
      <w:r w:rsidRPr="000E03CC">
        <w:rPr>
          <w:rFonts w:ascii="Times New Roman" w:hAnsi="Times New Roman" w:cs="Times New Roman"/>
          <w:color w:val="auto"/>
          <w:sz w:val="30"/>
          <w:szCs w:val="30"/>
        </w:rPr>
        <w:t xml:space="preserve">Свойства и графики тригонометрических функций.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E03CC">
        <w:rPr>
          <w:rFonts w:ascii="Times New Roman" w:hAnsi="Times New Roman"/>
          <w:color w:val="000000"/>
          <w:sz w:val="30"/>
          <w:szCs w:val="30"/>
        </w:rPr>
        <w:t>Арксинус, арккосинус, арктангенс и арккотангенс числа.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E03CC">
        <w:rPr>
          <w:rFonts w:ascii="Times New Roman" w:hAnsi="Times New Roman"/>
          <w:color w:val="000000"/>
          <w:sz w:val="30"/>
          <w:szCs w:val="30"/>
        </w:rPr>
        <w:t>Обратные тригонометрические функции, их свойства и графики.</w:t>
      </w:r>
    </w:p>
    <w:p w:rsidR="00BA3882" w:rsidRPr="000E03CC" w:rsidRDefault="00BA3882" w:rsidP="00BA388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</w:rPr>
        <w:t xml:space="preserve">Тригонометрические уравнения (некоторые виды тригонометрических уравнений). </w:t>
      </w:r>
    </w:p>
    <w:p w:rsidR="00BA3882" w:rsidRPr="000E03CC" w:rsidRDefault="00BA3882" w:rsidP="00BA3882">
      <w:pPr>
        <w:pStyle w:val="31"/>
        <w:ind w:firstLine="709"/>
        <w:rPr>
          <w:rFonts w:ascii="Times New Roman" w:hAnsi="Times New Roman" w:cs="Times New Roman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</w:rPr>
        <w:t>Тригонометрические неравенства.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Формулы приведения. Синус, косинус и тангенс суммы и разности. Формулы двойного и половинного </w:t>
      </w:r>
      <w:r w:rsidRPr="000E03CC">
        <w:rPr>
          <w:rFonts w:ascii="Times New Roman" w:hAnsi="Times New Roman"/>
          <w:color w:val="000000"/>
          <w:sz w:val="30"/>
          <w:szCs w:val="30"/>
        </w:rPr>
        <w:t>аргументов.</w:t>
      </w:r>
      <w:r w:rsidRPr="000E03CC">
        <w:rPr>
          <w:rFonts w:ascii="Times New Roman" w:hAnsi="Times New Roman"/>
          <w:sz w:val="30"/>
          <w:szCs w:val="30"/>
        </w:rPr>
        <w:t xml:space="preserve"> Формулы преобразования суммы и разности синуса (косинуса) в произведение и произведения в сумму (разность). Применение формул при преобразовании выражений и решении </w:t>
      </w:r>
      <w:r w:rsidRPr="000E03CC">
        <w:rPr>
          <w:rFonts w:ascii="Times New Roman" w:hAnsi="Times New Roman"/>
          <w:color w:val="000000"/>
          <w:sz w:val="30"/>
          <w:szCs w:val="30"/>
        </w:rPr>
        <w:t xml:space="preserve">тригонометрических уравнений и неравенств, </w:t>
      </w:r>
      <w:r w:rsidRPr="000E03CC">
        <w:rPr>
          <w:rFonts w:ascii="Times New Roman" w:hAnsi="Times New Roman"/>
          <w:sz w:val="30"/>
          <w:szCs w:val="30"/>
        </w:rPr>
        <w:t>исследования свойств функций.</w:t>
      </w:r>
    </w:p>
    <w:p w:rsidR="00BA3882" w:rsidRDefault="00BA3882" w:rsidP="00BA388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BA3882" w:rsidRDefault="00BA3882" w:rsidP="00BA388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BA3882" w:rsidRDefault="00BA3882" w:rsidP="00BA388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единичная окружность; поворот точки P</w:t>
      </w:r>
      <w:r w:rsidRPr="000E03CC">
        <w:rPr>
          <w:rFonts w:ascii="Times New Roman" w:hAnsi="Times New Roman"/>
          <w:sz w:val="30"/>
          <w:szCs w:val="30"/>
          <w:vertAlign w:val="subscript"/>
        </w:rPr>
        <w:t>0</w:t>
      </w:r>
      <w:r w:rsidRPr="000E03CC">
        <w:rPr>
          <w:rFonts w:ascii="Times New Roman" w:hAnsi="Times New Roman"/>
          <w:sz w:val="30"/>
          <w:szCs w:val="30"/>
        </w:rPr>
        <w:t xml:space="preserve">(1; 0) вокруг начала координат; синус, косинус, тангенс, котангенс произвольного угла; тригонометрические функции числового аргумента; периодическая </w:t>
      </w:r>
      <w:r w:rsidRPr="000E03CC">
        <w:rPr>
          <w:rFonts w:ascii="Times New Roman" w:hAnsi="Times New Roman"/>
          <w:sz w:val="30"/>
          <w:szCs w:val="30"/>
        </w:rPr>
        <w:lastRenderedPageBreak/>
        <w:t xml:space="preserve">функция; арксинус, арккосинус, арктангенс и арккотангенс числа; тригонометрическое уравнение; тригонометрическое неравенство; обратные тригонометрические функции;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знают: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свойства тригонометрических функций;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формулы приведения; синус, косинус и тангенс суммы и разности; двойного и половинного аргументов; преобразования суммы и разности тригонометрических функций в произведение и произведение в сумму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 xml:space="preserve">(разность); </w:t>
      </w:r>
    </w:p>
    <w:p w:rsidR="00BA3882" w:rsidRPr="00D44E07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числовые значения выражений </w:t>
      </w:r>
      <w:proofErr w:type="spellStart"/>
      <w:proofErr w:type="gramStart"/>
      <w:r w:rsidRPr="000E03CC">
        <w:rPr>
          <w:rFonts w:ascii="Times New Roman" w:hAnsi="Times New Roman"/>
          <w:sz w:val="30"/>
          <w:szCs w:val="30"/>
        </w:rPr>
        <w:t>sin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sym w:font="Symbol" w:char="F061"/>
      </w:r>
      <w:r w:rsidRPr="000E03CC">
        <w:rPr>
          <w:rFonts w:ascii="Times New Roman" w:hAnsi="Times New Roman"/>
          <w:sz w:val="30"/>
          <w:szCs w:val="30"/>
        </w:rPr>
        <w:t>,</w:t>
      </w:r>
      <w:proofErr w:type="gramEnd"/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E03CC">
        <w:rPr>
          <w:rFonts w:ascii="Times New Roman" w:hAnsi="Times New Roman"/>
          <w:sz w:val="30"/>
          <w:szCs w:val="30"/>
        </w:rPr>
        <w:t>cos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sym w:font="Symbol" w:char="F061"/>
      </w:r>
      <w:r w:rsidRPr="000E03CC">
        <w:rPr>
          <w:rFonts w:ascii="Times New Roman" w:hAnsi="Times New Roman"/>
          <w:sz w:val="30"/>
          <w:szCs w:val="30"/>
        </w:rPr>
        <w:t xml:space="preserve"> при </w:t>
      </w:r>
      <w:r w:rsidRPr="000E03CC">
        <w:rPr>
          <w:rFonts w:ascii="Times New Roman" w:hAnsi="Times New Roman"/>
          <w:sz w:val="30"/>
          <w:szCs w:val="30"/>
        </w:rPr>
        <w:sym w:font="Symbol" w:char="F061"/>
      </w:r>
      <w:r w:rsidRPr="000E03CC">
        <w:rPr>
          <w:rFonts w:ascii="Times New Roman" w:hAnsi="Times New Roman"/>
          <w:sz w:val="30"/>
          <w:szCs w:val="30"/>
        </w:rPr>
        <w:t xml:space="preserve">, </w:t>
      </w:r>
      <w:r w:rsidRPr="00D44E07">
        <w:rPr>
          <w:rFonts w:ascii="Times New Roman" w:hAnsi="Times New Roman"/>
          <w:sz w:val="30"/>
          <w:szCs w:val="30"/>
        </w:rPr>
        <w:t xml:space="preserve">равном 0,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255596E" wp14:editId="7F54B9A2">
            <wp:extent cx="137160" cy="289560"/>
            <wp:effectExtent l="0" t="0" r="0" b="0"/>
            <wp:docPr id="8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0627289" wp14:editId="0BD0E730">
            <wp:extent cx="137160" cy="289560"/>
            <wp:effectExtent l="0" t="0" r="0" b="0"/>
            <wp:docPr id="8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 xml:space="preserve">,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841C1D3" wp14:editId="3DB5ADFE">
            <wp:extent cx="137160" cy="289560"/>
            <wp:effectExtent l="0" t="0" r="0" b="0"/>
            <wp:docPr id="8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DE0CA27" wp14:editId="33B8350D">
            <wp:extent cx="137160" cy="289560"/>
            <wp:effectExtent l="0" t="0" r="0" b="0"/>
            <wp:docPr id="8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 xml:space="preserve">,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CD8095E" wp14:editId="46EC263A">
            <wp:extent cx="137160" cy="289560"/>
            <wp:effectExtent l="0" t="0" r="0" b="0"/>
            <wp:docPr id="8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C83590F" wp14:editId="05FC7410">
            <wp:extent cx="137160" cy="289560"/>
            <wp:effectExtent l="0" t="0" r="0" b="0"/>
            <wp:docPr id="8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 xml:space="preserve">,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0FD3499" wp14:editId="4CD7A08E">
            <wp:extent cx="137160" cy="289560"/>
            <wp:effectExtent l="0" t="0" r="0" b="0"/>
            <wp:docPr id="8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73752AA" wp14:editId="706AE686">
            <wp:extent cx="137160" cy="289560"/>
            <wp:effectExtent l="0" t="0" r="0" b="0"/>
            <wp:docPr id="8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 xml:space="preserve">, π,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01A874F" wp14:editId="24C5B971">
            <wp:extent cx="236220" cy="327660"/>
            <wp:effectExtent l="0" t="0" r="0" b="0"/>
            <wp:docPr id="8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067F26D" wp14:editId="3ECC194A">
            <wp:extent cx="236220" cy="327660"/>
            <wp:effectExtent l="0" t="0" r="0" b="0"/>
            <wp:docPr id="9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>, 2</w:t>
      </w:r>
      <w:r w:rsidRPr="00D44E07">
        <w:rPr>
          <w:rFonts w:ascii="Times New Roman" w:hAnsi="Times New Roman"/>
          <w:sz w:val="30"/>
          <w:szCs w:val="30"/>
        </w:rPr>
        <w:sym w:font="Symbol" w:char="F070"/>
      </w:r>
      <w:r w:rsidRPr="00D44E07">
        <w:rPr>
          <w:rFonts w:ascii="Times New Roman" w:hAnsi="Times New Roman"/>
          <w:sz w:val="30"/>
          <w:szCs w:val="30"/>
        </w:rPr>
        <w:t xml:space="preserve">, и </w:t>
      </w:r>
      <w:proofErr w:type="spellStart"/>
      <w:r w:rsidRPr="00D44E07">
        <w:rPr>
          <w:rFonts w:ascii="Times New Roman" w:hAnsi="Times New Roman"/>
          <w:sz w:val="30"/>
          <w:szCs w:val="30"/>
        </w:rPr>
        <w:t>tg</w:t>
      </w:r>
      <w:proofErr w:type="spell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sz w:val="30"/>
          <w:szCs w:val="30"/>
        </w:rPr>
        <w:sym w:font="Symbol" w:char="F061"/>
      </w:r>
      <w:r w:rsidRPr="00D44E07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44E07">
        <w:rPr>
          <w:rFonts w:ascii="Times New Roman" w:hAnsi="Times New Roman"/>
          <w:sz w:val="30"/>
          <w:szCs w:val="30"/>
        </w:rPr>
        <w:t>ctg</w:t>
      </w:r>
      <w:proofErr w:type="spell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sz w:val="30"/>
          <w:szCs w:val="30"/>
        </w:rPr>
        <w:sym w:font="Symbol" w:char="F061"/>
      </w:r>
      <w:r w:rsidRPr="00D44E07">
        <w:rPr>
          <w:rFonts w:ascii="Times New Roman" w:hAnsi="Times New Roman"/>
          <w:sz w:val="30"/>
          <w:szCs w:val="30"/>
        </w:rPr>
        <w:t xml:space="preserve"> для этих углов (в случае существования этих значений);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D44E07">
        <w:rPr>
          <w:rFonts w:ascii="Times New Roman" w:hAnsi="Times New Roman"/>
          <w:sz w:val="30"/>
          <w:szCs w:val="30"/>
        </w:rPr>
        <w:t xml:space="preserve">значения выражений </w:t>
      </w:r>
      <w:proofErr w:type="spellStart"/>
      <w:r w:rsidRPr="00D44E07">
        <w:rPr>
          <w:rFonts w:ascii="Times New Roman" w:hAnsi="Times New Roman"/>
          <w:sz w:val="30"/>
          <w:szCs w:val="30"/>
        </w:rPr>
        <w:t>arcsin</w:t>
      </w:r>
      <w:proofErr w:type="spell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i/>
          <w:sz w:val="30"/>
          <w:szCs w:val="30"/>
          <w:lang w:val="en-US"/>
        </w:rPr>
        <w:t>a</w:t>
      </w:r>
      <w:r w:rsidRPr="00D44E07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44E07">
        <w:rPr>
          <w:rFonts w:ascii="Times New Roman" w:hAnsi="Times New Roman"/>
          <w:sz w:val="30"/>
          <w:szCs w:val="30"/>
        </w:rPr>
        <w:t>arccos</w:t>
      </w:r>
      <w:proofErr w:type="spell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i/>
          <w:sz w:val="30"/>
          <w:szCs w:val="30"/>
          <w:lang w:val="en-US"/>
        </w:rPr>
        <w:t>a</w:t>
      </w:r>
      <w:r w:rsidRPr="00D44E07">
        <w:rPr>
          <w:rFonts w:ascii="Times New Roman" w:hAnsi="Times New Roman"/>
          <w:sz w:val="30"/>
          <w:szCs w:val="30"/>
        </w:rPr>
        <w:t xml:space="preserve"> при </w:t>
      </w:r>
      <w:r w:rsidRPr="00D44E07">
        <w:rPr>
          <w:rFonts w:ascii="Times New Roman" w:hAnsi="Times New Roman"/>
          <w:i/>
          <w:sz w:val="30"/>
          <w:szCs w:val="30"/>
          <w:lang w:val="en-US"/>
        </w:rPr>
        <w:t>a</w:t>
      </w:r>
      <w:r w:rsidRPr="00D44E07">
        <w:rPr>
          <w:rFonts w:ascii="Times New Roman" w:hAnsi="Times New Roman"/>
          <w:sz w:val="30"/>
          <w:szCs w:val="30"/>
        </w:rPr>
        <w:t>, равном 0</w:t>
      </w:r>
      <w:proofErr w:type="gramStart"/>
      <w:r w:rsidRPr="00D44E07">
        <w:rPr>
          <w:rFonts w:ascii="Times New Roman" w:hAnsi="Times New Roman"/>
          <w:sz w:val="30"/>
          <w:szCs w:val="30"/>
        </w:rPr>
        <w:t xml:space="preserve">,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6F2EF9E" wp14:editId="20DF6208">
            <wp:extent cx="220980" cy="289560"/>
            <wp:effectExtent l="0" t="0" r="0" b="0"/>
            <wp:docPr id="9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4C09A62" wp14:editId="5BEF7465">
            <wp:extent cx="220980" cy="289560"/>
            <wp:effectExtent l="0" t="0" r="0" b="0"/>
            <wp:docPr id="9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>,</w:t>
      </w:r>
      <w:proofErr w:type="gram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C513BE2" wp14:editId="237303E0">
            <wp:extent cx="304800" cy="327660"/>
            <wp:effectExtent l="0" t="0" r="0" b="0"/>
            <wp:docPr id="9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E6879C0" wp14:editId="59137844">
            <wp:extent cx="304800" cy="327660"/>
            <wp:effectExtent l="0" t="0" r="0" b="0"/>
            <wp:docPr id="9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 xml:space="preserve">,  </w:t>
      </w:r>
      <w:r w:rsidRPr="00D44E07">
        <w:rPr>
          <w:rFonts w:ascii="Times New Roman" w:hAnsi="Times New Roman"/>
          <w:sz w:val="30"/>
          <w:szCs w:val="30"/>
        </w:rPr>
        <w:fldChar w:fldCharType="begin"/>
      </w:r>
      <w:r w:rsidRPr="00D44E07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AF9A769" wp14:editId="369857C3">
            <wp:extent cx="304800" cy="327660"/>
            <wp:effectExtent l="0" t="0" r="0" b="0"/>
            <wp:docPr id="9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instrText xml:space="preserve"> </w:instrText>
      </w:r>
      <w:r w:rsidRPr="00D44E07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D6BADE8" wp14:editId="76FB5D7E">
            <wp:extent cx="304800" cy="327660"/>
            <wp:effectExtent l="0" t="0" r="0" b="0"/>
            <wp:docPr id="9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</w:rPr>
        <w:fldChar w:fldCharType="end"/>
      </w:r>
      <w:r w:rsidRPr="00D44E07">
        <w:rPr>
          <w:rFonts w:ascii="Times New Roman" w:hAnsi="Times New Roman"/>
          <w:sz w:val="30"/>
          <w:szCs w:val="30"/>
        </w:rPr>
        <w:t xml:space="preserve">, ±1, и выражений </w:t>
      </w:r>
      <w:proofErr w:type="spellStart"/>
      <w:r w:rsidRPr="00D44E07">
        <w:rPr>
          <w:rFonts w:ascii="Times New Roman" w:hAnsi="Times New Roman"/>
          <w:sz w:val="30"/>
          <w:szCs w:val="30"/>
        </w:rPr>
        <w:t>arctg</w:t>
      </w:r>
      <w:proofErr w:type="spell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i/>
          <w:sz w:val="30"/>
          <w:szCs w:val="30"/>
          <w:lang w:val="en-US"/>
        </w:rPr>
        <w:t>a</w:t>
      </w:r>
      <w:r w:rsidRPr="00D44E07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44E07">
        <w:rPr>
          <w:rFonts w:ascii="Times New Roman" w:hAnsi="Times New Roman"/>
          <w:sz w:val="30"/>
          <w:szCs w:val="30"/>
        </w:rPr>
        <w:t>arcctg</w:t>
      </w:r>
      <w:proofErr w:type="spellEnd"/>
      <w:r w:rsidRPr="00D44E07">
        <w:rPr>
          <w:rFonts w:ascii="Times New Roman" w:hAnsi="Times New Roman"/>
          <w:sz w:val="30"/>
          <w:szCs w:val="30"/>
        </w:rPr>
        <w:t xml:space="preserve"> </w:t>
      </w:r>
      <w:r w:rsidRPr="00D44E07">
        <w:rPr>
          <w:rFonts w:ascii="Times New Roman" w:hAnsi="Times New Roman"/>
          <w:i/>
          <w:sz w:val="30"/>
          <w:szCs w:val="30"/>
          <w:lang w:val="en-US"/>
        </w:rPr>
        <w:t>a</w:t>
      </w:r>
      <w:r w:rsidRPr="00D44E07">
        <w:rPr>
          <w:rFonts w:ascii="Times New Roman" w:hAnsi="Times New Roman"/>
          <w:sz w:val="30"/>
          <w:szCs w:val="30"/>
        </w:rPr>
        <w:t xml:space="preserve"> при </w:t>
      </w:r>
      <w:r w:rsidRPr="00D44E07">
        <w:rPr>
          <w:rFonts w:ascii="Times New Roman" w:hAnsi="Times New Roman"/>
          <w:i/>
          <w:sz w:val="30"/>
          <w:szCs w:val="30"/>
          <w:lang w:val="en-US"/>
        </w:rPr>
        <w:t>a</w:t>
      </w:r>
      <w:r w:rsidRPr="00D44E07">
        <w:rPr>
          <w:rFonts w:ascii="Times New Roman" w:hAnsi="Times New Roman"/>
          <w:sz w:val="30"/>
          <w:szCs w:val="30"/>
        </w:rPr>
        <w:t xml:space="preserve">, равном 0,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43E9E2A" wp14:editId="1146809C">
            <wp:extent cx="312420" cy="3657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iCs/>
          <w:sz w:val="30"/>
          <w:szCs w:val="30"/>
          <w:lang w:val="be-BY"/>
        </w:rPr>
        <w:t>,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8C0A1DC" wp14:editId="710E4FCF">
            <wp:extent cx="190500" cy="14478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iCs/>
          <w:sz w:val="30"/>
          <w:szCs w:val="30"/>
          <w:lang w:val="be-BY"/>
        </w:rPr>
        <w:t xml:space="preserve">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D189EB3" wp14:editId="448D2573">
            <wp:extent cx="274320" cy="20574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E07">
        <w:rPr>
          <w:rFonts w:ascii="Times New Roman" w:hAnsi="Times New Roman"/>
          <w:sz w:val="30"/>
          <w:szCs w:val="30"/>
          <w:lang w:val="be-BY"/>
        </w:rPr>
        <w:t>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формулы решения простейших тригонометрических уравнений;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умеют: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переводить градусную меру углов в радианную и выполнять обратные действия;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строить углы по заданной градусной или радианной мере;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использовать единичную окружность для нахождения значений синуса, косинуса, тангенса и котангенса заданных углов;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строить углы по заданному значению их синуса, косинуса, тангенса и котангенса;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доказывать тригонометрические тождества;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находить числовые значения выражений, содержащих обратные тригонометрические функции;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строить графики тригонометрических функций и применять их свойства;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строить графики обратных тригонометрических функций и применять их свойства;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находить период функции, наименьший положительный период;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решать простейшие тригонометрические уравнения;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решать простейшие тригонометрические неравенства;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решать различные типы тригонометрических уравнений и неравенств.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Тема 4. Корень n-й степени из числа а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≥ 2, </w:t>
      </w:r>
      <w:proofErr w:type="gramStart"/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fldChar w:fldCharType="begin"/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instrText xml:space="preserve"> QUOTE </w:instrText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75E2803F" wp14:editId="0D5ED811">
            <wp:extent cx="144780" cy="144780"/>
            <wp:effectExtent l="0" t="0" r="0" b="0"/>
            <wp:docPr id="10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instrText xml:space="preserve"> </w:instrTex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fldChar w:fldCharType="separate"/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0A93BC4D" wp14:editId="60AB8B52">
            <wp:extent cx="144780" cy="144780"/>
            <wp:effectExtent l="0" t="0" r="0" b="0"/>
            <wp:docPr id="10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fldChar w:fldCharType="end"/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N</w:t>
      </w:r>
      <w:proofErr w:type="gramEnd"/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)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(30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Корень n-й степени из числа а (</w:t>
      </w:r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 xml:space="preserve"> ≥ 2, </w:t>
      </w:r>
      <w:proofErr w:type="gramStart"/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00CAF38" wp14:editId="71AAB66E">
            <wp:extent cx="114300" cy="220980"/>
            <wp:effectExtent l="0" t="0" r="0" b="0"/>
            <wp:docPr id="10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D2597EA" wp14:editId="6641D2E2">
            <wp:extent cx="144780" cy="144780"/>
            <wp:effectExtent l="0" t="0" r="0" b="0"/>
            <wp:docPr id="10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t xml:space="preserve"> N</w:t>
      </w:r>
      <w:proofErr w:type="gramEnd"/>
      <w:r w:rsidRPr="000E03CC">
        <w:rPr>
          <w:rFonts w:ascii="Times New Roman" w:hAnsi="Times New Roman"/>
          <w:sz w:val="30"/>
          <w:szCs w:val="30"/>
        </w:rPr>
        <w:t xml:space="preserve">). Арифметический корень n-й степени из числа а. Свойства корней </w:t>
      </w:r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>-й степени (</w:t>
      </w:r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 xml:space="preserve"> ≥ 2, </w:t>
      </w:r>
      <w:proofErr w:type="gramStart"/>
      <w:r w:rsidRPr="000E03CC">
        <w:rPr>
          <w:rFonts w:ascii="Times New Roman" w:hAnsi="Times New Roman"/>
          <w:sz w:val="30"/>
          <w:szCs w:val="30"/>
        </w:rPr>
        <w:t xml:space="preserve">n </w:t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6441101" wp14:editId="7C4D123A">
            <wp:extent cx="114300" cy="220980"/>
            <wp:effectExtent l="0" t="0" r="0" b="0"/>
            <wp:docPr id="10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3C1241F" wp14:editId="13938637">
            <wp:extent cx="114300" cy="220980"/>
            <wp:effectExtent l="0" t="0" r="0" b="0"/>
            <wp:docPr id="10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t xml:space="preserve"> N</w:t>
      </w:r>
      <w:proofErr w:type="gramEnd"/>
      <w:r w:rsidRPr="000E03CC">
        <w:rPr>
          <w:rFonts w:ascii="Times New Roman" w:hAnsi="Times New Roman"/>
          <w:sz w:val="30"/>
          <w:szCs w:val="30"/>
        </w:rPr>
        <w:t xml:space="preserve">). Применение свойств корней </w:t>
      </w:r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>-й степени для преобразования выражений. Преобразование выражений, содержащих корни n-й степени.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Свойства и график функции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E03CC">
        <w:rPr>
          <w:rFonts w:ascii="Times New Roman" w:hAnsi="Times New Roman"/>
          <w:sz w:val="30"/>
          <w:szCs w:val="30"/>
        </w:rPr>
        <w:t>=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D90B45D" wp14:editId="53641918">
            <wp:extent cx="350520" cy="251460"/>
            <wp:effectExtent l="0" t="0" r="0" b="0"/>
            <wp:docPr id="10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(</w:t>
      </w:r>
      <w:proofErr w:type="gramEnd"/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 xml:space="preserve"> ≥ 1, n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223883B" wp14:editId="682E2974">
            <wp:extent cx="114300" cy="220980"/>
            <wp:effectExtent l="0" t="0" r="0" b="0"/>
            <wp:docPr id="10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DF9482B" wp14:editId="6F526B37">
            <wp:extent cx="114300" cy="220980"/>
            <wp:effectExtent l="0" t="0" r="0" b="0"/>
            <wp:docPr id="10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N).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Иррациональные уравнения. Иррациональные неравенства.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корень n-й степени из </w:t>
      </w:r>
      <w:proofErr w:type="gramStart"/>
      <w:r w:rsidRPr="000E03CC">
        <w:rPr>
          <w:rFonts w:ascii="Times New Roman" w:hAnsi="Times New Roman"/>
          <w:sz w:val="30"/>
          <w:szCs w:val="30"/>
        </w:rPr>
        <w:t>числа</w:t>
      </w:r>
      <w:proofErr w:type="gramEnd"/>
      <w:r w:rsidRPr="000E03CC">
        <w:rPr>
          <w:rFonts w:ascii="Times New Roman" w:hAnsi="Times New Roman"/>
          <w:sz w:val="30"/>
          <w:szCs w:val="30"/>
        </w:rPr>
        <w:t xml:space="preserve"> а; арифметический корень n-й степени из числа а; показатель корня n-й степени, подкоренное выражение; иррациональное уравнение; иррациональное неравенство;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знают: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основные свойства корня n-й степени;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формулы, выражающие свойства корня n-й степени;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основные методы решения иррациональных уравнений и неравенств;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умеют: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вычислять корень n-й степени из действительного числа, представленного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в </w:t>
      </w:r>
      <w:r w:rsidRPr="000E03CC">
        <w:rPr>
          <w:rFonts w:ascii="Times New Roman" w:hAnsi="Times New Roman"/>
          <w:sz w:val="30"/>
          <w:szCs w:val="30"/>
        </w:rPr>
        <w:t>виде n-й степени; применять свойства корня n-й степени;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выносить множитель из-под корня;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вносить множитель под знак корня;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оценивать значение корня;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упрощать выражения, содержащие корни;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избавляться от иррациональности в знаменателе дроби;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строить график функции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E03CC">
        <w:rPr>
          <w:rFonts w:ascii="Times New Roman" w:hAnsi="Times New Roman"/>
          <w:sz w:val="30"/>
          <w:szCs w:val="30"/>
        </w:rPr>
        <w:t>=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7E815C4" wp14:editId="2D97D28D">
            <wp:extent cx="350520" cy="251460"/>
            <wp:effectExtent l="0" t="0" r="0" b="0"/>
            <wp:docPr id="10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(</w:t>
      </w:r>
      <w:proofErr w:type="gramEnd"/>
      <w:r w:rsidRPr="000E03CC">
        <w:rPr>
          <w:rFonts w:ascii="Times New Roman" w:hAnsi="Times New Roman"/>
          <w:sz w:val="30"/>
          <w:szCs w:val="30"/>
        </w:rPr>
        <w:t>n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≥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1, n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475369A" wp14:editId="0FBC8173">
            <wp:extent cx="114300" cy="220980"/>
            <wp:effectExtent l="0" t="0" r="0" b="0"/>
            <wp:docPr id="11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DBEC18A" wp14:editId="2A139DC8">
            <wp:extent cx="114300" cy="220980"/>
            <wp:effectExtent l="0" t="0" r="0" b="0"/>
            <wp:docPr id="11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N) и применять ее свойства;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решать уравнения вида </w:t>
      </w:r>
      <w:proofErr w:type="spellStart"/>
      <w:r w:rsidRPr="000E03CC">
        <w:rPr>
          <w:rFonts w:ascii="Times New Roman" w:hAnsi="Times New Roman"/>
          <w:sz w:val="30"/>
          <w:szCs w:val="30"/>
        </w:rPr>
        <w:t>x</w:t>
      </w:r>
      <w:r w:rsidRPr="000E03CC">
        <w:rPr>
          <w:rFonts w:ascii="Times New Roman" w:hAnsi="Times New Roman"/>
          <w:sz w:val="30"/>
          <w:szCs w:val="30"/>
          <w:vertAlign w:val="superscript"/>
        </w:rPr>
        <w:t>n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= a, </w:t>
      </w:r>
      <w:proofErr w:type="gramStart"/>
      <w:r w:rsidRPr="000E03CC">
        <w:rPr>
          <w:rFonts w:ascii="Times New Roman" w:hAnsi="Times New Roman"/>
          <w:sz w:val="30"/>
          <w:szCs w:val="30"/>
          <w:lang w:val="en-US"/>
        </w:rPr>
        <w:t>n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D98C28B" wp14:editId="786C33DF">
            <wp:extent cx="144780" cy="144780"/>
            <wp:effectExtent l="0" t="0" r="0" b="0"/>
            <wp:docPr id="11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A0EE8FF" wp14:editId="590D698F">
            <wp:extent cx="144780" cy="144780"/>
            <wp:effectExtent l="0" t="0" r="0" b="0"/>
            <wp:docPr id="11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t xml:space="preserve"> N</w:t>
      </w:r>
      <w:proofErr w:type="gramEnd"/>
      <w:r w:rsidRPr="000E03CC">
        <w:rPr>
          <w:rFonts w:ascii="Times New Roman" w:hAnsi="Times New Roman"/>
          <w:sz w:val="30"/>
          <w:szCs w:val="30"/>
        </w:rPr>
        <w:t>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решать иррациональные уравнения;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решать иррациональные неравенства.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5. 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Производная (26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Производная функции, физический смысл производной. Правила вычисления производных: (</w:t>
      </w:r>
      <w:proofErr w:type="spellStart"/>
      <w:r w:rsidRPr="000E03CC">
        <w:rPr>
          <w:rFonts w:ascii="Times New Roman" w:hAnsi="Times New Roman"/>
          <w:sz w:val="30"/>
          <w:szCs w:val="30"/>
        </w:rPr>
        <w:t>cf</w:t>
      </w:r>
      <w:proofErr w:type="spellEnd"/>
      <w:r w:rsidRPr="000E03CC">
        <w:rPr>
          <w:rFonts w:ascii="Times New Roman" w:hAnsi="Times New Roman"/>
          <w:sz w:val="30"/>
          <w:szCs w:val="30"/>
        </w:rPr>
        <w:t>)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Pr="000E03CC">
        <w:rPr>
          <w:rFonts w:ascii="Times New Roman" w:hAnsi="Times New Roman"/>
          <w:sz w:val="30"/>
          <w:szCs w:val="30"/>
        </w:rPr>
        <w:t>cf</w:t>
      </w:r>
      <w:proofErr w:type="spellEnd"/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>, (f + g)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 xml:space="preserve"> = f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 xml:space="preserve"> + g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>, (</w:t>
      </w:r>
      <w:proofErr w:type="spellStart"/>
      <w:r w:rsidRPr="000E03CC">
        <w:rPr>
          <w:rFonts w:ascii="Times New Roman" w:hAnsi="Times New Roman"/>
          <w:sz w:val="30"/>
          <w:szCs w:val="30"/>
        </w:rPr>
        <w:t>fg</w:t>
      </w:r>
      <w:proofErr w:type="spellEnd"/>
      <w:r w:rsidRPr="000E03CC">
        <w:rPr>
          <w:rFonts w:ascii="Times New Roman" w:hAnsi="Times New Roman"/>
          <w:sz w:val="30"/>
          <w:szCs w:val="30"/>
        </w:rPr>
        <w:t>)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 xml:space="preserve"> = f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 xml:space="preserve">g + </w:t>
      </w:r>
      <w:proofErr w:type="spellStart"/>
      <w:r w:rsidRPr="000E03CC">
        <w:rPr>
          <w:rFonts w:ascii="Times New Roman" w:hAnsi="Times New Roman"/>
          <w:sz w:val="30"/>
          <w:szCs w:val="30"/>
        </w:rPr>
        <w:t>fg</w:t>
      </w:r>
      <w:proofErr w:type="spellEnd"/>
      <w:r w:rsidRPr="000E03CC">
        <w:rPr>
          <w:rFonts w:ascii="Times New Roman" w:hAnsi="Times New Roman"/>
          <w:sz w:val="30"/>
          <w:szCs w:val="30"/>
        </w:rPr>
        <w:sym w:font="Symbol" w:char="F0A2"/>
      </w:r>
      <w:proofErr w:type="gramStart"/>
      <w:r w:rsidRPr="000E03CC">
        <w:rPr>
          <w:rFonts w:ascii="Times New Roman" w:hAnsi="Times New Roman"/>
          <w:sz w:val="30"/>
          <w:szCs w:val="30"/>
        </w:rPr>
        <w:t xml:space="preserve">, </w:t>
      </w:r>
      <w:r w:rsidRPr="000E03CC">
        <w:rPr>
          <w:rFonts w:ascii="Times New Roman" w:hAnsi="Times New Roman"/>
          <w:sz w:val="30"/>
          <w:szCs w:val="30"/>
        </w:rPr>
        <w:fldChar w:fldCharType="begin"/>
      </w:r>
      <w:r w:rsidRPr="000E03CC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2977481" wp14:editId="375D65BC">
            <wp:extent cx="1104900" cy="441960"/>
            <wp:effectExtent l="0" t="0" r="0" b="0"/>
            <wp:docPr id="11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514B44B" wp14:editId="5655504D">
            <wp:extent cx="1104900" cy="441960"/>
            <wp:effectExtent l="0" t="0" r="0" b="0"/>
            <wp:docPr id="11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</w:rPr>
        <w:fldChar w:fldCharType="end"/>
      </w:r>
      <w:r w:rsidRPr="000E03CC">
        <w:rPr>
          <w:rFonts w:ascii="Times New Roman" w:hAnsi="Times New Roman"/>
          <w:sz w:val="30"/>
          <w:szCs w:val="30"/>
        </w:rPr>
        <w:t>.</w:t>
      </w:r>
      <w:proofErr w:type="gramEnd"/>
      <w:r w:rsidRPr="000E03CC">
        <w:rPr>
          <w:rFonts w:ascii="Times New Roman" w:hAnsi="Times New Roman"/>
          <w:sz w:val="30"/>
          <w:szCs w:val="30"/>
        </w:rPr>
        <w:t xml:space="preserve">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Геометрический смысл производной. Связь между знаком производной функции и ее возрастанием или убыванием.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Производная многочлена, тригонометрических функций. Производная сложной функции.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Уравнение касательной к графику функции.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Применение производной к исследованию функций.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Нахождение наибольшего и наименьшего значений функции на промежутке.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Производная обратной функции</w:t>
      </w:r>
      <w:r>
        <w:rPr>
          <w:rFonts w:ascii="Times New Roman" w:hAnsi="Times New Roman"/>
          <w:sz w:val="30"/>
          <w:szCs w:val="30"/>
        </w:rPr>
        <w:t>*</w:t>
      </w:r>
      <w:r w:rsidRPr="000E03CC">
        <w:rPr>
          <w:rFonts w:ascii="Times New Roman" w:hAnsi="Times New Roman"/>
          <w:sz w:val="30"/>
          <w:szCs w:val="30"/>
        </w:rPr>
        <w:t>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Непрерывность функции</w:t>
      </w:r>
      <w:r>
        <w:rPr>
          <w:rFonts w:ascii="Times New Roman" w:hAnsi="Times New Roman"/>
          <w:sz w:val="30"/>
          <w:szCs w:val="30"/>
        </w:rPr>
        <w:t>*</w:t>
      </w:r>
      <w:r w:rsidRPr="000E03CC">
        <w:rPr>
          <w:rFonts w:ascii="Times New Roman" w:hAnsi="Times New Roman"/>
          <w:sz w:val="30"/>
          <w:szCs w:val="30"/>
        </w:rPr>
        <w:t>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Применение производной к решению уравнений и доказательству тождеств и неравенств</w:t>
      </w:r>
      <w:r>
        <w:rPr>
          <w:rFonts w:ascii="Times New Roman" w:hAnsi="Times New Roman"/>
          <w:sz w:val="30"/>
          <w:szCs w:val="30"/>
        </w:rPr>
        <w:t>*</w:t>
      </w:r>
      <w:r w:rsidRPr="000E03CC">
        <w:rPr>
          <w:rFonts w:ascii="Times New Roman" w:hAnsi="Times New Roman"/>
          <w:sz w:val="30"/>
          <w:szCs w:val="30"/>
        </w:rPr>
        <w:t>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производная функции; дифференцирование;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алгоритм вычисления производной функции в точке по определению;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правила вычисления производной суммы, разности, произведения, частного функций;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связь между возрастанием (убыванием) функции и знаком ее производной;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физический и геометрический смысл производной;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умеют: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применять правила для вычисления производных функций;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находить значения производной в точке;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определять промежутки монотонности, точки экстремума, экстремумы функции;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решать задачи на нахождение наибольшего и наименьшего значений функции на промежутке;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составлять уравнение касательной к графику функции;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использовать производную при исследовании функций и построении графиков;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 xml:space="preserve">решать с применением производной практико-ориентированные задачи и задачи с </w:t>
      </w:r>
      <w:proofErr w:type="spellStart"/>
      <w:r w:rsidRPr="000E03CC">
        <w:rPr>
          <w:rFonts w:ascii="Times New Roman" w:hAnsi="Times New Roman"/>
          <w:sz w:val="30"/>
          <w:szCs w:val="30"/>
        </w:rPr>
        <w:t>межпредметным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содержанием.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6.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Элементы комбинаторики (10 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Правила комбинаторного сложения и умножения. Метод математической индукции. Формула бинома Ньютона.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Перестановки, размещения, сочетания. Решение комбинаторных задач. 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метод математической индукции; принцип математической индукции;</w:t>
      </w:r>
      <w:r w:rsidRPr="000E03CC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перестановка; размещение; сочетание;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знают: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правила комбинаторного сложения и умножения;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формулу бинома Ньютона;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умеют: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применять метод математической индукции для доказательства тождеств, неравенств, решения задач на делимость;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применять формулу бинома Ньютона при решении задач;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решать задачи на применение формул числа перестановок, размещений, сочетаний;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решать комбинаторные задачи. 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7.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Введение в стереометрию (1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4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Пространственные фигуры. Многогранники: призма, прямая призма, правильная призма, куб, параллелепипед, пирамида, правильная пирамида.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понятия стереометрии. Аксиомы стереометрии. Следствия из аксиом. Построение сечений многогранников плоскостью.</w:t>
      </w: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призма, прямая призма, правильная призма; куб, параллелепипед; пирамида, правильная пирамида;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знают: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аксиомы стереометрии и следствия из них;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умеют: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доказывать следствия из аксиом;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применять аксиомы и следствия из них для решения задач;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строить сечения многогранников плоскостью.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8.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Параллельность прямых и плоскостей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20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bCs/>
          <w:sz w:val="30"/>
          <w:szCs w:val="30"/>
        </w:rPr>
        <w:t xml:space="preserve">Взаимное расположение прямых в пространстве. </w:t>
      </w:r>
      <w:r w:rsidRPr="000E03CC">
        <w:rPr>
          <w:rFonts w:ascii="Times New Roman" w:hAnsi="Times New Roman"/>
          <w:sz w:val="30"/>
          <w:szCs w:val="30"/>
        </w:rPr>
        <w:t>Параллельные прямые в пространстве. Признак параллельности прямых. Свойства параллельных прямых в пространстве. Скрещивающиеся прямые. Признак скрещивающихся прямых. Угол между прямыми.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bCs/>
          <w:sz w:val="30"/>
          <w:szCs w:val="30"/>
        </w:rPr>
        <w:t>Взаимное расположение прямой и плоскости в пространстве</w:t>
      </w:r>
      <w:r w:rsidRPr="000E03CC">
        <w:rPr>
          <w:rFonts w:ascii="Times New Roman" w:hAnsi="Times New Roman"/>
          <w:bCs/>
          <w:color w:val="009AFF"/>
          <w:sz w:val="30"/>
          <w:szCs w:val="30"/>
        </w:rPr>
        <w:t xml:space="preserve">. </w:t>
      </w:r>
      <w:r w:rsidRPr="000E03CC">
        <w:rPr>
          <w:rFonts w:ascii="Times New Roman" w:hAnsi="Times New Roman"/>
          <w:sz w:val="30"/>
          <w:szCs w:val="30"/>
        </w:rPr>
        <w:t>Прямая, параллельная плоскости. Признак параллельности прямой и плоскости. Свойство прямой, параллельной плоскости.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bCs/>
          <w:sz w:val="30"/>
          <w:szCs w:val="30"/>
        </w:rPr>
        <w:t xml:space="preserve">Взаимное расположение плоскостей в пространстве. </w:t>
      </w:r>
      <w:r w:rsidRPr="000E03CC">
        <w:rPr>
          <w:rFonts w:ascii="Times New Roman" w:hAnsi="Times New Roman"/>
          <w:sz w:val="30"/>
          <w:szCs w:val="30"/>
        </w:rPr>
        <w:t>Параллельные плоскости. Признак параллельности плоскостей. Свойства параллельных прямых и плоскостей.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параллельные прямые; скрещивающиеся прямые; угол между скрещивающимися прямыми; параллельные прямая и плоскость; параллельные плоскости;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знают: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признаки параллельности прямых; скрещивающихся прямых; параллельности прямой и плоскости; параллельности плоскостей;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теорему о нахождении угла между скрещивающимися прямыми;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свойства параллельных прямых; параллельных прямой и плоскости; параллельных плоскостей; противолежащих граней прямоугольного параллелепипеда;</w:t>
      </w:r>
    </w:p>
    <w:p w:rsidR="00BA3882" w:rsidRPr="000E03CC" w:rsidRDefault="00BA3882" w:rsidP="00BA3882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умеют: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устанавливать взаимное расположение прямых в пространстве;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находить угол между скрещивающимися прямыми;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строить сечения многогранников плоскостью с использованием теорем о параллельности прямых и плоскостей;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решать задачи (в том числе на доказательство) с использованием признаков и свойств параллельности прямых и плоскостей в пространстве;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доказывать признаки и свойства параллельных прямых и плоскостей. 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9.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Перпендикулярность прямых и плоскостей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22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часа)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Прямая, перпендикулярная плоскости. Признак перпендикулярности прямой и плоскости. Свойство прямых, перпендикулярных одной плоскости.</w:t>
      </w:r>
    </w:p>
    <w:p w:rsidR="00BA3882" w:rsidRPr="000E03CC" w:rsidRDefault="00BA3882" w:rsidP="00BA3882">
      <w:pPr>
        <w:pStyle w:val="210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Перпендикуляр и наклонная. </w:t>
      </w:r>
      <w:r w:rsidRPr="000E03CC">
        <w:rPr>
          <w:bCs/>
          <w:sz w:val="30"/>
          <w:szCs w:val="30"/>
          <w:lang w:eastAsia="en-US"/>
        </w:rPr>
        <w:t xml:space="preserve">Свойства перпендикуляра и наклонных. </w:t>
      </w:r>
      <w:r w:rsidRPr="000E03CC">
        <w:rPr>
          <w:sz w:val="30"/>
          <w:szCs w:val="30"/>
        </w:rPr>
        <w:t>Теоремы о длинах перпендикуляра, наклонных и проекций этих наклонных.</w:t>
      </w:r>
    </w:p>
    <w:p w:rsidR="00BA3882" w:rsidRPr="000E03CC" w:rsidRDefault="00BA3882" w:rsidP="00BA3882">
      <w:pPr>
        <w:pStyle w:val="210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Расстояние от точки до плоскости. Расстояние между параллельными прямой и плоскостью. Расстояние между параллельными плоскостями. Расстояние между скрещивающимися прямыми. </w:t>
      </w:r>
    </w:p>
    <w:p w:rsidR="00BA3882" w:rsidRPr="000E03CC" w:rsidRDefault="00BA3882" w:rsidP="00BA3882">
      <w:pPr>
        <w:pStyle w:val="210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Теорема о трех перпендикулярах. Угол между прямой и плоскостью. </w:t>
      </w:r>
    </w:p>
    <w:p w:rsidR="00BA3882" w:rsidRPr="000E03CC" w:rsidRDefault="00BA3882" w:rsidP="00BA3882">
      <w:pPr>
        <w:pStyle w:val="210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Двугранный угол. Линейный угол двугранного угла. Перпендикулярность плоскостей. Признак перпендикулярности плоскостей. Свойства перпендикулярных прямых и плоскостей.</w:t>
      </w:r>
    </w:p>
    <w:p w:rsidR="00BA3882" w:rsidRPr="000E03CC" w:rsidRDefault="00BA3882" w:rsidP="00BA3882">
      <w:pPr>
        <w:pStyle w:val="210"/>
        <w:ind w:firstLine="0"/>
        <w:jc w:val="center"/>
        <w:rPr>
          <w:sz w:val="30"/>
          <w:szCs w:val="30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перпендикулярные прямые; перпендикулярные прямая и плоскость; перпендикуляр к плоскости; наклонная к плоскости; угол между прямой и плоскостью; двугранный угол; линейный угол двугранного угла; угол между плоскостями; перпендикулярные плоскости; расстояние от точки до плоскости; расстояние между параллельными прямой и плоскостью; расстояние между параллельными плоскостями; расстояние между скрещивающимися прямыми;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знают: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признаки перпендикулярности прямой и плоскости; перпендикулярности плоскостей;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теорему о трех перпендикулярах и обратную ей;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свойства перпендикулярных прямых; перпендикулярных прямой и плоскости; перпендикулярных плоскостей; диагоналей прямоугольного параллелепипеда;</w:t>
      </w:r>
    </w:p>
    <w:p w:rsidR="00BA3882" w:rsidRPr="000E03CC" w:rsidRDefault="00BA3882" w:rsidP="00BA3882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умеют: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находить расстояние между параллельными прямой и плоскостью, параллельными плоскостями, скрещивающимися прямыми;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находить угол между прямой и плоскостью, двумя плоскостями;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строить сечения многогранников плоскостью на основании теорем о перпендикулярности прямых и плоскостей;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решать задачи на вычисление и доказательство, в том числе практико-ориентированные;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доказывать признаки и свойства перпендикулярных прямой и плоскости, перпендикулярных плоскостей, теорему о трех перпендикулярах и обратную ей.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10.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Координаты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и векторы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в пространстве (12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Координаты в пространстве. Расстояние между точками. Координаты середины отрезка.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Вектор. Сложение и вычитание векторов, умножение вектора на число. Коллинеарные векторы.</w:t>
      </w:r>
      <w:r w:rsidRPr="000E03CC">
        <w:rPr>
          <w:rFonts w:ascii="Times New Roman" w:hAnsi="Times New Roman"/>
          <w:color w:val="FF0000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 xml:space="preserve">Компланарные векторы. Разложение вектора по трем некомпланарным векторам.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Координаты вектора. Действия над векторами, заданными координатами.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Скалярное произведение векторов. Длина (модуль) вектора, заданного координатами. Угол между векторами, заданными координатами.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Уравнение плоскости. Расстояние от точки до плоскости</w:t>
      </w:r>
      <w:r>
        <w:rPr>
          <w:rFonts w:ascii="Times New Roman" w:hAnsi="Times New Roman"/>
          <w:sz w:val="30"/>
          <w:szCs w:val="30"/>
        </w:rPr>
        <w:t>**</w:t>
      </w:r>
      <w:r w:rsidRPr="000E03CC">
        <w:rPr>
          <w:rFonts w:ascii="Times New Roman" w:hAnsi="Times New Roman"/>
          <w:sz w:val="30"/>
          <w:szCs w:val="30"/>
        </w:rPr>
        <w:t>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Векторный и координатный методы решения задач.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Практико-ориентированные задачи, задачи с </w:t>
      </w:r>
      <w:proofErr w:type="spellStart"/>
      <w:r w:rsidRPr="000E03CC">
        <w:rPr>
          <w:rFonts w:ascii="Times New Roman" w:hAnsi="Times New Roman"/>
          <w:sz w:val="30"/>
          <w:szCs w:val="30"/>
        </w:rPr>
        <w:t>межпредметным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содержанием.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декартова система координат в пространстве; декартовы координаты точки; вектор, равные векторы; коллинеарные векторы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; </w:t>
      </w:r>
      <w:r w:rsidRPr="000E03CC">
        <w:rPr>
          <w:rFonts w:ascii="Times New Roman" w:hAnsi="Times New Roman"/>
          <w:sz w:val="30"/>
          <w:szCs w:val="30"/>
        </w:rPr>
        <w:t>компланарные векторы; скалярное произведение векторов;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знают: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определения вектора; равных и противоположных векторов; коллинеарных векторов; компланарных векторов</w:t>
      </w:r>
      <w:r w:rsidRPr="000E03CC">
        <w:rPr>
          <w:rFonts w:ascii="Times New Roman" w:hAnsi="Times New Roman"/>
          <w:sz w:val="30"/>
          <w:szCs w:val="30"/>
          <w:lang w:val="be-BY"/>
        </w:rPr>
        <w:t>;</w:t>
      </w:r>
      <w:r w:rsidRPr="000E03CC">
        <w:rPr>
          <w:rFonts w:ascii="Times New Roman" w:hAnsi="Times New Roman"/>
          <w:sz w:val="30"/>
          <w:szCs w:val="30"/>
        </w:rPr>
        <w:t xml:space="preserve"> скалярного произведения векторов;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формулы для нахождения координат вектора по координатам его концов; координат суммы и разности векторов, произведения вектора на </w:t>
      </w:r>
      <w:r w:rsidRPr="000E03CC">
        <w:rPr>
          <w:rFonts w:ascii="Times New Roman" w:hAnsi="Times New Roman"/>
          <w:sz w:val="30"/>
          <w:szCs w:val="30"/>
        </w:rPr>
        <w:lastRenderedPageBreak/>
        <w:t>число; скалярного произведения векторов, длины вектора, угла между векторами, заданными их координатами;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умеют: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находить угол между векторами, заданными направленными отрезками; сумму векторов и произведение вектора на число для векторов, заданных направленными отрезками; координаты вектора, заданного координатами его концов; длину вектора по его координатам; сумму векторов и произведение вектора на число для векторов, заданных их координатами; скалярное произведение векторов и угол между векторами, заданными их координатами;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решать геометрические задачи, практико-ориентированные задачи, задачи с </w:t>
      </w:r>
      <w:proofErr w:type="spellStart"/>
      <w:r w:rsidRPr="000E03CC">
        <w:rPr>
          <w:rFonts w:ascii="Times New Roman" w:hAnsi="Times New Roman"/>
          <w:sz w:val="30"/>
          <w:szCs w:val="30"/>
        </w:rPr>
        <w:t>межпредметным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BA3882" w:rsidRPr="000E03CC" w:rsidRDefault="00BA3882" w:rsidP="00BA3882">
      <w:pPr>
        <w:pStyle w:val="newncpi"/>
        <w:ind w:firstLine="0"/>
        <w:jc w:val="center"/>
        <w:rPr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F2C93" w:rsidRDefault="00DF2C93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BA3882" w:rsidRPr="006B00B9" w:rsidRDefault="00BA3882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___________________</w:t>
      </w:r>
    </w:p>
    <w:p w:rsidR="008729CF" w:rsidRPr="00BA3882" w:rsidRDefault="00BA3882" w:rsidP="00DF2C93">
      <w:pPr>
        <w:pStyle w:val="point"/>
        <w:ind w:firstLine="709"/>
        <w:rPr>
          <w:lang w:val="be-BY"/>
        </w:rPr>
      </w:pPr>
      <w:r w:rsidRPr="00C732EC">
        <w:rPr>
          <w:sz w:val="22"/>
          <w:szCs w:val="22"/>
          <w:lang w:val="be-BY"/>
        </w:rPr>
        <w:t>*</w:t>
      </w:r>
      <w:r w:rsidRPr="00C732EC">
        <w:rPr>
          <w:sz w:val="22"/>
          <w:szCs w:val="22"/>
        </w:rPr>
        <w:t xml:space="preserve"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</w:t>
      </w:r>
      <w:r>
        <w:rPr>
          <w:sz w:val="22"/>
          <w:szCs w:val="22"/>
        </w:rPr>
        <w:t>педагогическим работником</w:t>
      </w:r>
      <w:r w:rsidRPr="00C732EC">
        <w:rPr>
          <w:sz w:val="22"/>
          <w:szCs w:val="22"/>
        </w:rPr>
        <w:t>.</w:t>
      </w:r>
    </w:p>
    <w:sectPr w:rsidR="008729CF" w:rsidRPr="00BA3882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F7" w:rsidRDefault="00646CF7">
      <w:pPr>
        <w:spacing w:after="0" w:line="240" w:lineRule="auto"/>
      </w:pPr>
      <w:r>
        <w:separator/>
      </w:r>
    </w:p>
  </w:endnote>
  <w:endnote w:type="continuationSeparator" w:id="0">
    <w:p w:rsidR="00646CF7" w:rsidRDefault="0064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F7" w:rsidRDefault="00646CF7">
      <w:pPr>
        <w:spacing w:after="0" w:line="240" w:lineRule="auto"/>
      </w:pPr>
      <w:r>
        <w:separator/>
      </w:r>
    </w:p>
  </w:footnote>
  <w:footnote w:type="continuationSeparator" w:id="0">
    <w:p w:rsidR="00646CF7" w:rsidRDefault="0064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BA3882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DF2C93">
      <w:rPr>
        <w:rFonts w:ascii="Times New Roman" w:hAnsi="Times New Roman"/>
        <w:noProof/>
        <w:sz w:val="28"/>
        <w:szCs w:val="28"/>
      </w:rPr>
      <w:t>8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646CF7"/>
    <w:rsid w:val="008729CF"/>
    <w:rsid w:val="00A06EFC"/>
    <w:rsid w:val="00AC62E8"/>
    <w:rsid w:val="00BA3882"/>
    <w:rsid w:val="00DF2C93"/>
    <w:rsid w:val="00D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2023-08-26T10:48:00Z</dcterms:created>
  <dcterms:modified xsi:type="dcterms:W3CDTF">2023-08-28T11:57:00Z</dcterms:modified>
</cp:coreProperties>
</file>