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1"/>
        <w:gridCol w:w="3687"/>
      </w:tblGrid>
      <w:tr w:rsidR="00AC62E8" w:rsidRPr="006B00B9" w:rsidTr="00E50BA8">
        <w:trPr>
          <w:trHeight w:val="238"/>
        </w:trPr>
        <w:tc>
          <w:tcPr>
            <w:tcW w:w="3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E8" w:rsidRPr="006B00B9" w:rsidRDefault="00AC62E8" w:rsidP="00E50BA8">
            <w:pPr>
              <w:pStyle w:val="cap1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 </w:t>
            </w:r>
          </w:p>
        </w:tc>
        <w:tc>
          <w:tcPr>
            <w:tcW w:w="1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E8" w:rsidRDefault="00AC62E8" w:rsidP="00E50BA8">
            <w:pPr>
              <w:pStyle w:val="capu1"/>
              <w:spacing w:after="0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УТВЕРЖДЕНО</w:t>
            </w:r>
          </w:p>
          <w:p w:rsidR="00AC62E8" w:rsidRPr="006B00B9" w:rsidRDefault="00AC62E8" w:rsidP="00E50BA8">
            <w:pPr>
              <w:pStyle w:val="capu1"/>
              <w:spacing w:after="0"/>
              <w:rPr>
                <w:sz w:val="30"/>
                <w:szCs w:val="30"/>
              </w:rPr>
            </w:pP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Постановление</w:t>
            </w: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Министерства образования</w:t>
            </w:r>
            <w:r w:rsidRPr="006B00B9">
              <w:rPr>
                <w:sz w:val="30"/>
                <w:szCs w:val="30"/>
              </w:rPr>
              <w:br/>
              <w:t>Республики Беларусь</w:t>
            </w: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07.07.2023</w:t>
            </w:r>
            <w:r w:rsidRPr="006B00B9">
              <w:rPr>
                <w:sz w:val="30"/>
                <w:szCs w:val="30"/>
              </w:rPr>
              <w:t xml:space="preserve"> № </w:t>
            </w:r>
            <w:r>
              <w:rPr>
                <w:sz w:val="30"/>
                <w:szCs w:val="30"/>
              </w:rPr>
              <w:t>190</w:t>
            </w:r>
          </w:p>
        </w:tc>
      </w:tr>
    </w:tbl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Учебная программа по учебному предмету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«Математика»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 xml:space="preserve">для </w:t>
      </w:r>
      <w:bookmarkStart w:id="0" w:name="_Hlk124274081"/>
      <w:r w:rsidRPr="006B00B9">
        <w:rPr>
          <w:b w:val="0"/>
          <w:sz w:val="30"/>
          <w:szCs w:val="30"/>
          <w:lang w:val="en-US"/>
        </w:rPr>
        <w:t>IX</w:t>
      </w:r>
      <w:r w:rsidRPr="006B00B9">
        <w:rPr>
          <w:b w:val="0"/>
          <w:sz w:val="30"/>
          <w:szCs w:val="30"/>
        </w:rPr>
        <w:t xml:space="preserve"> класс</w:t>
      </w:r>
      <w:r w:rsidR="00D6036E">
        <w:rPr>
          <w:b w:val="0"/>
          <w:sz w:val="30"/>
          <w:szCs w:val="30"/>
          <w:lang w:val="be-BY"/>
        </w:rPr>
        <w:t>а</w:t>
      </w:r>
      <w:r w:rsidRPr="006B00B9">
        <w:rPr>
          <w:b w:val="0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с русским языком обучения и воспитания</w:t>
      </w:r>
    </w:p>
    <w:bookmarkEnd w:id="0"/>
    <w:p w:rsidR="00AC62E8" w:rsidRPr="006B00B9" w:rsidRDefault="00AC62E8" w:rsidP="00AC62E8">
      <w:pPr>
        <w:spacing w:after="0" w:line="240" w:lineRule="auto"/>
        <w:rPr>
          <w:rFonts w:ascii="Times New Roman" w:eastAsiaTheme="minorEastAsia" w:hAnsi="Times New Roman"/>
          <w:bCs/>
          <w:sz w:val="30"/>
          <w:szCs w:val="30"/>
        </w:rPr>
      </w:pPr>
      <w:r w:rsidRPr="006B00B9">
        <w:rPr>
          <w:rFonts w:ascii="Times New Roman" w:eastAsiaTheme="minorEastAsia" w:hAnsi="Times New Roman"/>
          <w:bCs/>
          <w:sz w:val="30"/>
          <w:szCs w:val="30"/>
        </w:rPr>
        <w:br w:type="page"/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ГЛАВА 1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ОБЩИЕ ПОЛОЖЕНИЯ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1.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V–</w:t>
      </w:r>
      <w:r w:rsidRPr="006B00B9">
        <w:rPr>
          <w:rFonts w:ascii="Times New Roman" w:hAnsi="Times New Roman"/>
          <w:sz w:val="30"/>
          <w:szCs w:val="30"/>
          <w:lang w:val="en-US"/>
        </w:rPr>
        <w:t>IX</w:t>
      </w:r>
      <w:r w:rsidRPr="006B00B9">
        <w:rPr>
          <w:rFonts w:ascii="Times New Roman" w:hAnsi="Times New Roman"/>
          <w:sz w:val="30"/>
          <w:szCs w:val="30"/>
        </w:rPr>
        <w:t xml:space="preserve"> классах учреждений образования, реализующих образовательные программы общего среднего образования. </w:t>
      </w:r>
    </w:p>
    <w:p w:rsidR="00AC62E8" w:rsidRPr="006B00B9" w:rsidRDefault="00AC62E8" w:rsidP="00AC62E8">
      <w:pPr>
        <w:pStyle w:val="newncpi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2.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>Настоящая учебная</w:t>
      </w:r>
      <w:r w:rsidRPr="006B00B9">
        <w:rPr>
          <w:rFonts w:eastAsia="Times New Roman"/>
          <w:sz w:val="30"/>
          <w:szCs w:val="30"/>
        </w:rPr>
        <w:t xml:space="preserve"> программа рассчитана на 175 часов в V</w:t>
      </w:r>
      <w:r w:rsidRPr="006B00B9">
        <w:rPr>
          <w:sz w:val="30"/>
          <w:szCs w:val="30"/>
        </w:rPr>
        <w:t>–</w:t>
      </w:r>
      <w:r w:rsidRPr="006B00B9">
        <w:rPr>
          <w:rFonts w:eastAsia="Times New Roman"/>
          <w:sz w:val="30"/>
          <w:szCs w:val="30"/>
        </w:rPr>
        <w:t>VIII классах (5 учебных часов в неделю) и на 152 часа в IX классе (4</w:t>
      </w:r>
      <w:r w:rsidRPr="006B00B9">
        <w:rPr>
          <w:rFonts w:eastAsia="Times New Roman"/>
          <w:sz w:val="30"/>
          <w:szCs w:val="30"/>
          <w:lang w:val="be-BY"/>
        </w:rPr>
        <w:t> </w:t>
      </w:r>
      <w:r w:rsidRPr="006B00B9">
        <w:rPr>
          <w:rFonts w:eastAsia="Times New Roman"/>
          <w:sz w:val="30"/>
          <w:szCs w:val="30"/>
        </w:rPr>
        <w:t xml:space="preserve">учебных часа в неделю в первом полугодии, 5 учебных часов в неделю во втором полугодии учебного года). При этом для каждого с </w:t>
      </w:r>
      <w:r w:rsidRPr="006B00B9">
        <w:rPr>
          <w:sz w:val="30"/>
          <w:szCs w:val="30"/>
        </w:rPr>
        <w:t xml:space="preserve">V по IX класс </w:t>
      </w:r>
      <w:r w:rsidRPr="006B00B9">
        <w:rPr>
          <w:rFonts w:eastAsia="Times New Roman"/>
          <w:sz w:val="30"/>
          <w:szCs w:val="30"/>
        </w:rPr>
        <w:t>предусмотрено по 5 резервных часов.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 изучении учебного предмета «Математика» в VII–IX классах выделяются два содержательных компонента: алгебраический и геометрический. В VII–VIII классах при изучении содержания алгебраического и геометрического компонентов учебные часы распределяются: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> 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 в неделю. В IX классе при изучении содержания алгебраического и геометрического компонентов учебные часы распределяются: I четверть – 4 учебных часа в неделю: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 четверть – 4 учебных часа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1 ч</w:t>
      </w:r>
      <w:r w:rsidRPr="006B00B9">
        <w:rPr>
          <w:rFonts w:ascii="Times New Roman" w:hAnsi="Times New Roman"/>
          <w:sz w:val="30"/>
          <w:szCs w:val="30"/>
          <w:lang w:val="be-BY"/>
        </w:rPr>
        <w:t>ас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III и IV четверти – 5 учебных часов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Количество учебных часов, отведенное на изучение содержания соответствующих тем в V–</w:t>
      </w:r>
      <w:r w:rsidRPr="006B00B9">
        <w:rPr>
          <w:rFonts w:ascii="Times New Roman" w:hAnsi="Times New Roman"/>
          <w:sz w:val="30"/>
          <w:szCs w:val="30"/>
          <w:lang w:val="en-US"/>
        </w:rPr>
        <w:t>IX</w:t>
      </w:r>
      <w:r w:rsidRPr="006B00B9">
        <w:rPr>
          <w:rFonts w:ascii="Times New Roman" w:hAnsi="Times New Roman"/>
          <w:sz w:val="30"/>
          <w:szCs w:val="30"/>
        </w:rPr>
        <w:t xml:space="preserve"> классах, является примерным и включает резерв учебных часов, учебные часы для организации повторения, обобщения и систематизации учебного материала.</w:t>
      </w:r>
      <w:r>
        <w:rPr>
          <w:rFonts w:ascii="Times New Roman" w:hAnsi="Times New Roman"/>
          <w:sz w:val="30"/>
          <w:szCs w:val="30"/>
        </w:rPr>
        <w:t xml:space="preserve"> Педагогический работник</w:t>
      </w:r>
      <w:r w:rsidRPr="006B00B9">
        <w:rPr>
          <w:rFonts w:ascii="Times New Roman" w:hAnsi="Times New Roman"/>
          <w:sz w:val="30"/>
          <w:szCs w:val="30"/>
        </w:rPr>
        <w:t xml:space="preserve">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3.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 xml:space="preserve">Цели: </w:t>
      </w:r>
    </w:p>
    <w:p w:rsidR="00AC62E8" w:rsidRPr="006B00B9" w:rsidRDefault="00AC62E8" w:rsidP="00AC62E8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формирование у учащихся научного мировоззрения, познавательного интереса, предметных и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метапредметных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формирование у учащихся математической грамотности и овладение ими при изучении учебного предмета «Математика» разнообразными способами деятельности, применимыми как в рамках образовательного процесса, так и в реальных жизненных ситуациях;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овладение учащимися компонентами предметной компетенции, которые необходимы для продолжения получения образования на III ступени общего среднего образования или на уровнях профессионально-технического, среднего специального образования;</w:t>
      </w:r>
    </w:p>
    <w:p w:rsidR="00AC62E8" w:rsidRPr="006B00B9" w:rsidRDefault="00AC62E8" w:rsidP="00AC62E8">
      <w:pPr>
        <w:pStyle w:val="point"/>
        <w:ind w:firstLine="709"/>
        <w:rPr>
          <w:rFonts w:eastAsia="Times New Roman"/>
          <w:sz w:val="30"/>
          <w:szCs w:val="30"/>
          <w:u w:val="single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4.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 xml:space="preserve">Задачи: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формирование у учащихся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развитие у учащихся культуры устной и письменной речи, логического и критического мышления, способности аргументированно отстаивать свои убеждения; 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развитие у учащихся 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воспитание качеств личности учащихся, обеспечивающих социальную мобильность, способность принимать самостоятельные решения и нести за них ответственность;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 xml:space="preserve">развитие </w:t>
      </w:r>
      <w:r w:rsidRPr="006B00B9">
        <w:rPr>
          <w:rFonts w:eastAsia="Times New Roman"/>
          <w:sz w:val="30"/>
          <w:szCs w:val="30"/>
          <w:lang w:eastAsia="en-US"/>
        </w:rPr>
        <w:t xml:space="preserve">у учащихся </w:t>
      </w:r>
      <w:r w:rsidRPr="006B00B9">
        <w:rPr>
          <w:rFonts w:eastAsia="Times New Roman"/>
          <w:sz w:val="30"/>
          <w:szCs w:val="30"/>
        </w:rPr>
        <w:t>математических способностей, интереса к творческой деятельности.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5.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>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(игровые методы, метод проблемного обучения, метод проектов, иные методы обучения и воспитания).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Выбор форм и методов обучения и воспитания осуществляется </w:t>
      </w:r>
      <w:r>
        <w:rPr>
          <w:sz w:val="30"/>
          <w:szCs w:val="30"/>
        </w:rPr>
        <w:t>педагогическим работником</w:t>
      </w:r>
      <w:r w:rsidRPr="006B00B9">
        <w:rPr>
          <w:sz w:val="30"/>
          <w:szCs w:val="30"/>
        </w:rPr>
        <w:t xml:space="preserve">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Наряду с традиционными средствами обучения и средствами диагностирования результатов учебной деятельности учащихся целесообразно использовать электронные средства, к которым относятся электронные учебные пособия, интерактивные компьютерные модели, </w:t>
      </w:r>
      <w:r w:rsidRPr="006B00B9">
        <w:rPr>
          <w:sz w:val="30"/>
          <w:szCs w:val="30"/>
        </w:rPr>
        <w:lastRenderedPageBreak/>
        <w:t>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Требование «уметь» фиксирует </w:t>
      </w:r>
      <w:proofErr w:type="spellStart"/>
      <w:r w:rsidRPr="006B00B9">
        <w:rPr>
          <w:sz w:val="30"/>
          <w:szCs w:val="30"/>
        </w:rPr>
        <w:t>сформированность</w:t>
      </w:r>
      <w:proofErr w:type="spellEnd"/>
      <w:r w:rsidRPr="006B00B9">
        <w:rPr>
          <w:sz w:val="30"/>
          <w:szCs w:val="30"/>
        </w:rPr>
        <w:t xml:space="preserve"> навыков применения знаний, способов деятельности по их освоению и применению, ориентированных на </w:t>
      </w:r>
      <w:proofErr w:type="spellStart"/>
      <w:r w:rsidRPr="006B00B9">
        <w:rPr>
          <w:sz w:val="30"/>
          <w:szCs w:val="30"/>
        </w:rPr>
        <w:t>компетентностную</w:t>
      </w:r>
      <w:proofErr w:type="spellEnd"/>
      <w:r w:rsidRPr="006B00B9">
        <w:rPr>
          <w:sz w:val="30"/>
          <w:szCs w:val="30"/>
        </w:rPr>
        <w:t xml:space="preserve"> составляющую результатов учебной деятельности.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6.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 xml:space="preserve">Ожидаемые результаты изучения содержания учебного предмета «Математика»: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6.1.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личностные: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D6036E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6.2.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proofErr w:type="spellStart"/>
      <w:r w:rsidRPr="006B00B9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6B00B9">
        <w:rPr>
          <w:rFonts w:ascii="Times New Roman" w:hAnsi="Times New Roman"/>
          <w:sz w:val="30"/>
          <w:szCs w:val="30"/>
        </w:rPr>
        <w:t>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 xml:space="preserve">имеет сформированные </w:t>
      </w:r>
      <w:proofErr w:type="spellStart"/>
      <w:r w:rsidRPr="006B00B9">
        <w:rPr>
          <w:rFonts w:ascii="Times New Roman" w:hAnsi="Times New Roman"/>
          <w:sz w:val="30"/>
          <w:szCs w:val="30"/>
        </w:rPr>
        <w:t>общеучебные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умеет: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анализировать,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различные источники информации в учебно-познавательных целях, выделять главное, существенные признаки понятий, работать с текстовой и графической информацией (анализировать, извлекать необходимую информацию);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6.3.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предметные: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имеет представление: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 (об)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основных изучаемых математических понятиях (выражение (числовое выражение, выражение с переменными); уравнение, неравенство; системы уравнений и неравенств; геометрическая фигура; функция) как о важнейших математических моделях, позволяющих описывать и изучать разные процессы и явления;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основных функциях, в том числе арифметической и геометрической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прогрессиях и их свойствах, множествах и операциях над ними;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владеет: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приемами выполнения тождественных преобразований числовых выражений и выражений с переменными; решения линейных, квадратных и дробно-рациональных уравнений; систем и совокупностей линейных и нелинейных уравнений; линейных, квадратных и дробно-рациональных неравенств, систем неравенств; построения графиков функций;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приемами решения геометрических задач на доказательство и вычисление с использованием свойств фигур;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lastRenderedPageBreak/>
        <w:t xml:space="preserve">навыками моделирования при решении текстовых, практико-ориентированных задач, задач с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межпредметным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содержанием;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умеет: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применять понятия, классифицировать математические объекты, проводить логические обоснования и доказательства математических утверждений;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работать с математическим текстом, извлекая и интерпретируя информацию, представленную в различной форме (таблиц, диаграмм, графиков, схем, иных формах);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распознавать на чертежах, моделях и в реальном мире геометрические фигуры;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геометрические величины при решении задач;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применять основные свойства и признаки геометрических фигур при решении задач на доказательство и вычисление.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7.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 xml:space="preserve">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2–6 настоящей учебной программы, и на этой основе осуществляется корректировка учебно-познавательной деятельности учащихся.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Контрольные работы: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V–VI классы – 6 работ;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VII–IX классы – 8 работ.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Количество тематических самостоятельных работ определяет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6B00B9">
        <w:rPr>
          <w:rFonts w:ascii="Times New Roman" w:hAnsi="Times New Roman"/>
          <w:sz w:val="30"/>
          <w:szCs w:val="30"/>
        </w:rPr>
        <w:t>. Рекомендовано проведение тематических самостоятельных работ, содержащих алгебраический и геометрический материал.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8.</w:t>
      </w:r>
      <w:r w:rsidRPr="006B00B9">
        <w:rPr>
          <w:rFonts w:eastAsia="Times New Roman"/>
          <w:sz w:val="30"/>
          <w:szCs w:val="30"/>
          <w:lang w:val="be-BY"/>
        </w:rPr>
        <w:t> </w:t>
      </w:r>
      <w:r w:rsidRPr="006B00B9">
        <w:rPr>
          <w:rFonts w:eastAsia="Times New Roman"/>
          <w:sz w:val="30"/>
          <w:szCs w:val="30"/>
        </w:rPr>
        <w:t xml:space="preserve">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предмета. При этом учтены </w:t>
      </w:r>
      <w:proofErr w:type="spellStart"/>
      <w:r w:rsidRPr="006B00B9">
        <w:rPr>
          <w:rFonts w:eastAsia="Times New Roman"/>
          <w:sz w:val="30"/>
          <w:szCs w:val="30"/>
        </w:rPr>
        <w:t>межпредметные</w:t>
      </w:r>
      <w:proofErr w:type="spellEnd"/>
      <w:r w:rsidRPr="006B00B9">
        <w:rPr>
          <w:rFonts w:eastAsia="Times New Roman"/>
          <w:sz w:val="30"/>
          <w:szCs w:val="30"/>
        </w:rPr>
        <w:t xml:space="preserve"> связи с учебными предметами «География», «Физика», «Химия», «Биология» и другими</w:t>
      </w:r>
      <w:r w:rsidRPr="006B00B9">
        <w:rPr>
          <w:rFonts w:eastAsia="Times New Roman"/>
          <w:sz w:val="30"/>
          <w:szCs w:val="30"/>
          <w:lang w:val="be-BY"/>
        </w:rPr>
        <w:t xml:space="preserve"> </w:t>
      </w:r>
      <w:r w:rsidRPr="006B00B9">
        <w:rPr>
          <w:rFonts w:eastAsia="Times New Roman"/>
          <w:sz w:val="30"/>
          <w:szCs w:val="30"/>
        </w:rPr>
        <w:t>учебными предметами.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числа и вычисления;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выражения и их преобразования;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уравнения и неравенства;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trike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координаты и функции;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фигуры и их свойства;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величины;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математическое моделирование реальных объектов.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AC62E8" w:rsidRPr="006B00B9" w:rsidRDefault="00AC62E8" w:rsidP="00D6036E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AC62E8" w:rsidRPr="00D6036E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</w:rPr>
        <w:t xml:space="preserve">ГЛАВА </w:t>
      </w:r>
      <w:r w:rsidR="00D6036E">
        <w:rPr>
          <w:rFonts w:ascii="Times New Roman" w:hAnsi="Times New Roman"/>
          <w:sz w:val="30"/>
          <w:szCs w:val="30"/>
          <w:lang w:val="be-BY"/>
        </w:rPr>
        <w:t>2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СОДЕРЖАНИЕ УЧЕБНОГО ПРЕДМЕТА В IX КЛАССЕ.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(всего 152 часа, в том числе 5 резервных часов)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Алгебраический компонент – 91 час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Геометрический компонент – 61 час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Тема 1. Рациональные выражения (23 часа)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Рациональная дробь. Основное свойство рациональной дроби. Сокращение рациональных дробей.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Сложение, вычитание, умножение, деление и возведение в степень рациональных дробей.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Преобразования рациональных дробей.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рациональная дробь, рациональные выражения, целое рациональное выражение, дробное рациональное выражение, область определения рациональной дроби, сокращение рациональной дроби;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знают: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определение рациональной дроби;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правила сокращения дробей;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правила сложения, вычитания, умножения, деления и возведения в степень рациональных дробей;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умеют: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выполнять операции с рациональными дробями; совместные действия с рациональными дробями;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 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Тема 2. Функции (16 часов)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Функция числового аргумента. Область определения, множество значений. Способы задания функции. Свойства функции (область определения, множество значений, нули функции, промежутки </w:t>
      </w:r>
      <w:proofErr w:type="spellStart"/>
      <w:r w:rsidRPr="006B00B9">
        <w:rPr>
          <w:sz w:val="30"/>
          <w:szCs w:val="30"/>
        </w:rPr>
        <w:t>знакопостоянства</w:t>
      </w:r>
      <w:proofErr w:type="spellEnd"/>
      <w:r w:rsidRPr="006B00B9">
        <w:rPr>
          <w:sz w:val="30"/>
          <w:szCs w:val="30"/>
        </w:rPr>
        <w:t>, возрастание и убывание). Четные и нечетные функции.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Построение графиков функций: y = </w:t>
      </w:r>
      <w:proofErr w:type="gramStart"/>
      <w:r w:rsidRPr="006B00B9">
        <w:rPr>
          <w:sz w:val="30"/>
          <w:szCs w:val="30"/>
        </w:rPr>
        <w:t>f(</w:t>
      </w:r>
      <w:proofErr w:type="gramEnd"/>
      <w:r w:rsidRPr="006B00B9">
        <w:rPr>
          <w:sz w:val="30"/>
          <w:szCs w:val="30"/>
        </w:rPr>
        <w:t>x ± a), y = f(x) ± b, a, b</w:t>
      </w:r>
      <m:oMath>
        <m:r>
          <w:rPr>
            <w:rStyle w:val="onesymbol"/>
            <w:rFonts w:ascii="Cambria Math" w:hAnsi="Cambria Math"/>
            <w:sz w:val="30"/>
            <w:szCs w:val="30"/>
          </w:rPr>
          <m:t>∈</m:t>
        </m:r>
      </m:oMath>
      <w:r w:rsidRPr="006B00B9">
        <w:rPr>
          <w:sz w:val="30"/>
          <w:szCs w:val="30"/>
        </w:rPr>
        <w:t>R с помощью преобразования графика функции y = f(x).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Построение графиков функций:</w:t>
      </w:r>
      <w:r w:rsidRPr="006B00B9">
        <w:rPr>
          <w:i/>
          <w:sz w:val="30"/>
          <w:szCs w:val="30"/>
        </w:rPr>
        <w:t xml:space="preserve"> </w:t>
      </w:r>
      <w:r w:rsidRPr="006B00B9">
        <w:rPr>
          <w:sz w:val="30"/>
          <w:szCs w:val="30"/>
        </w:rPr>
        <w:t xml:space="preserve">y = </w:t>
      </w:r>
      <w:proofErr w:type="spellStart"/>
      <w:r w:rsidRPr="006B00B9">
        <w:rPr>
          <w:sz w:val="30"/>
          <w:szCs w:val="30"/>
        </w:rPr>
        <w:t>kf</w:t>
      </w:r>
      <w:proofErr w:type="spellEnd"/>
      <w:r w:rsidRPr="006B00B9">
        <w:rPr>
          <w:sz w:val="30"/>
          <w:szCs w:val="30"/>
        </w:rPr>
        <w:t>(x), y = f(</w:t>
      </w:r>
      <w:proofErr w:type="spellStart"/>
      <w:r w:rsidRPr="006B00B9">
        <w:rPr>
          <w:sz w:val="30"/>
          <w:szCs w:val="30"/>
        </w:rPr>
        <w:t>kx</w:t>
      </w:r>
      <w:proofErr w:type="spellEnd"/>
      <w:r w:rsidRPr="006B00B9">
        <w:rPr>
          <w:sz w:val="30"/>
          <w:szCs w:val="30"/>
        </w:rPr>
        <w:t>), k</w:t>
      </w:r>
      <m:oMath>
        <m:r>
          <m:rPr>
            <m:sty m:val="p"/>
          </m:rPr>
          <w:rPr>
            <w:rStyle w:val="onesymbol"/>
            <w:rFonts w:ascii="Cambria Math" w:hAnsi="Cambria Math"/>
            <w:sz w:val="30"/>
            <w:szCs w:val="30"/>
          </w:rPr>
          <m:t>∈</m:t>
        </m:r>
      </m:oMath>
      <w:r w:rsidRPr="006B00B9">
        <w:rPr>
          <w:sz w:val="30"/>
          <w:szCs w:val="30"/>
        </w:rPr>
        <w:t>R</w:t>
      </w:r>
      <w:proofErr w:type="gramStart"/>
      <w:r w:rsidRPr="006B00B9">
        <w:rPr>
          <w:sz w:val="30"/>
          <w:szCs w:val="30"/>
        </w:rPr>
        <w:t xml:space="preserve">, </w:t>
      </w:r>
      <m:oMath>
        <m:r>
          <m:rPr>
            <m:sty m:val="p"/>
          </m:rPr>
          <w:rPr>
            <w:rFonts w:ascii="Cambria Math" w:hAnsi="Cambria Math"/>
            <w:sz w:val="30"/>
            <w:szCs w:val="30"/>
          </w:rPr>
          <m:t>k≠0</m:t>
        </m:r>
      </m:oMath>
      <w:r w:rsidRPr="006B00B9">
        <w:rPr>
          <w:sz w:val="30"/>
          <w:szCs w:val="30"/>
        </w:rPr>
        <w:t>,</w:t>
      </w:r>
      <w:proofErr w:type="gramEnd"/>
    </w:p>
    <w:p w:rsidR="00AC62E8" w:rsidRDefault="00AC62E8" w:rsidP="00AC62E8">
      <w:pPr>
        <w:pStyle w:val="newncpi"/>
        <w:ind w:firstLine="0"/>
        <w:rPr>
          <w:sz w:val="30"/>
          <w:szCs w:val="30"/>
        </w:rPr>
      </w:pPr>
      <w:r w:rsidRPr="006B00B9">
        <w:rPr>
          <w:sz w:val="30"/>
          <w:szCs w:val="30"/>
        </w:rPr>
        <w:t>y = f(</w:t>
      </w:r>
      <w:r w:rsidRPr="006B00B9">
        <w:rPr>
          <w:sz w:val="30"/>
          <w:szCs w:val="30"/>
          <w:lang w:bidi="he-IL"/>
        </w:rPr>
        <w:t>׀</w:t>
      </w:r>
      <w:r w:rsidRPr="006B00B9">
        <w:rPr>
          <w:sz w:val="30"/>
          <w:szCs w:val="30"/>
        </w:rPr>
        <w:t>x</w:t>
      </w:r>
      <w:r w:rsidRPr="006B00B9">
        <w:rPr>
          <w:sz w:val="30"/>
          <w:szCs w:val="30"/>
          <w:lang w:bidi="he-IL"/>
        </w:rPr>
        <w:t>׀</w:t>
      </w:r>
      <w:r w:rsidRPr="006B00B9">
        <w:rPr>
          <w:sz w:val="30"/>
          <w:szCs w:val="30"/>
        </w:rPr>
        <w:t xml:space="preserve">), y = </w:t>
      </w:r>
      <w:r w:rsidRPr="006B00B9">
        <w:rPr>
          <w:sz w:val="30"/>
          <w:szCs w:val="30"/>
          <w:lang w:bidi="he-IL"/>
        </w:rPr>
        <w:t>׀</w:t>
      </w:r>
      <w:r w:rsidRPr="006B00B9">
        <w:rPr>
          <w:sz w:val="30"/>
          <w:szCs w:val="30"/>
        </w:rPr>
        <w:t>f(x)</w:t>
      </w:r>
      <w:r w:rsidRPr="006B00B9">
        <w:rPr>
          <w:sz w:val="30"/>
          <w:szCs w:val="30"/>
          <w:lang w:bidi="he-IL"/>
        </w:rPr>
        <w:t>׀</w:t>
      </w:r>
      <w:r w:rsidRPr="006B00B9">
        <w:rPr>
          <w:sz w:val="30"/>
          <w:szCs w:val="30"/>
        </w:rPr>
        <w:t xml:space="preserve"> с помощью преобразования графика функции </w:t>
      </w:r>
    </w:p>
    <w:p w:rsidR="00AC62E8" w:rsidRPr="00213A31" w:rsidRDefault="00AC62E8" w:rsidP="00AC62E8">
      <w:pPr>
        <w:pStyle w:val="newncpi"/>
        <w:ind w:firstLine="0"/>
        <w:rPr>
          <w:sz w:val="30"/>
          <w:szCs w:val="30"/>
        </w:rPr>
      </w:pPr>
      <w:r w:rsidRPr="006B00B9">
        <w:rPr>
          <w:sz w:val="30"/>
          <w:szCs w:val="30"/>
        </w:rPr>
        <w:t>y = f(x)</w:t>
      </w:r>
      <w:r>
        <w:rPr>
          <w:sz w:val="30"/>
          <w:szCs w:val="30"/>
        </w:rPr>
        <w:t>**</w:t>
      </w:r>
      <w:r w:rsidRPr="006B00B9">
        <w:rPr>
          <w:sz w:val="30"/>
          <w:szCs w:val="30"/>
        </w:rPr>
        <w:t xml:space="preserve">. 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функция;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область определения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множество значений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нули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промежутки </w:t>
      </w:r>
      <w:proofErr w:type="spellStart"/>
      <w:r w:rsidRPr="006B00B9">
        <w:rPr>
          <w:sz w:val="30"/>
          <w:szCs w:val="30"/>
        </w:rPr>
        <w:t>знакопостоянства</w:t>
      </w:r>
      <w:proofErr w:type="spellEnd"/>
      <w:r w:rsidRPr="006B00B9">
        <w:rPr>
          <w:sz w:val="30"/>
          <w:szCs w:val="30"/>
        </w:rPr>
        <w:t xml:space="preserve">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четные и нечетные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возрастание и убывание (монотонность)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знают: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определения функции числового аргумента; графика функции; четной и нечетной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правила построения графиков функции с помощью преобразований;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умеют: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 xml:space="preserve">находить область определения и множество значений функции; нули функции; промежутки </w:t>
      </w:r>
      <w:proofErr w:type="spellStart"/>
      <w:r w:rsidRPr="006B00B9">
        <w:rPr>
          <w:sz w:val="30"/>
          <w:szCs w:val="30"/>
        </w:rPr>
        <w:t>знакопостоянства</w:t>
      </w:r>
      <w:proofErr w:type="spellEnd"/>
      <w:r w:rsidRPr="006B00B9">
        <w:rPr>
          <w:sz w:val="30"/>
          <w:szCs w:val="30"/>
        </w:rPr>
        <w:t xml:space="preserve"> функции; промежутки возрастания и убывания (монотонность)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выполнять построение графиков функции с помощью преобразований;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описывать реальные процессы с помощью функций;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свойства функций для решения задач с помощью графических моделей;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 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Тема 3. Дробно-рациональные уравнения и неравенства (31 час)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Дробно-рациональные уравнения. Решение дробно-рациональных уравнений и уравнений, сводящихся к ним. Моделирование реальных процессов с помощью дробно-рациональных уравнений.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Формула длины отрезка с заданными координатами концов. Уравнение окружности.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Системы нелинейных уравнений. Решение систем нелинейных уравнений. Графический метод решения систем нелинейных уравнений. Моделирование реальных процессов с помощью систем нелинейных уравнений.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Дробно-рациональные неравенства. Метод интервалов для решения рациональных неравенств.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Pr="006B00B9" w:rsidRDefault="00AC62E8" w:rsidP="00AC62E8">
      <w:pPr>
        <w:pStyle w:val="newncpi"/>
        <w:ind w:firstLine="709"/>
        <w:rPr>
          <w:i/>
          <w:sz w:val="30"/>
          <w:szCs w:val="30"/>
        </w:rPr>
      </w:pPr>
      <w:r w:rsidRPr="006B00B9">
        <w:rPr>
          <w:sz w:val="30"/>
          <w:szCs w:val="30"/>
        </w:rPr>
        <w:t>Уравнения и неравенства, содержащие выражения под знаком модуля</w:t>
      </w:r>
      <w:r>
        <w:rPr>
          <w:sz w:val="30"/>
          <w:szCs w:val="30"/>
        </w:rPr>
        <w:t>**</w:t>
      </w:r>
      <w:r w:rsidRPr="006B00B9">
        <w:rPr>
          <w:sz w:val="30"/>
          <w:szCs w:val="30"/>
        </w:rPr>
        <w:t>.</w:t>
      </w:r>
      <w:r w:rsidRPr="006B00B9">
        <w:rPr>
          <w:i/>
          <w:sz w:val="30"/>
          <w:szCs w:val="30"/>
        </w:rPr>
        <w:t xml:space="preserve"> </w:t>
      </w:r>
    </w:p>
    <w:p w:rsidR="00AC62E8" w:rsidRPr="006B00B9" w:rsidRDefault="00AC62E8" w:rsidP="00AC62E8">
      <w:pPr>
        <w:pStyle w:val="newncpi"/>
        <w:ind w:firstLine="0"/>
        <w:jc w:val="center"/>
        <w:rPr>
          <w:i/>
          <w:sz w:val="30"/>
          <w:szCs w:val="30"/>
        </w:rPr>
      </w:pPr>
    </w:p>
    <w:p w:rsidR="00AC62E8" w:rsidRPr="006B00B9" w:rsidRDefault="00AC62E8" w:rsidP="00AC62E8">
      <w:pPr>
        <w:pStyle w:val="newncpi"/>
        <w:keepNext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дробно-рациональное уравнение;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дробно-рациональное неравенство;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уравнение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знают: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алгоритм решения дробно-рациональных уравнений;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алгоритм решения рациональных неравенств методом интервалов;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уравнение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формулу длины отрезка с заданными координатами концов;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умеют: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некоторые виды дробно-рациональных уравнений; дробно-рациональные неравенства методом интервалов; системы и совокупности рациональных неравенств и уравнений;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записывать уравнение окружности с заданным центром и радиусом;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длину отрезка, зная координаты его концов;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задачи на моделирование реальных ситуаций с помощью дробно-рациональных уравнений; систем уравнений; дробно-рациональных неравенств.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Тема 4. Прогрессии (18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Числовая последовательность. Способы задания числовой последовательности.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Арифметическая и геометрическая прогрессии, их свойства. Формулы n-</w:t>
      </w:r>
      <w:proofErr w:type="spellStart"/>
      <w:r w:rsidRPr="006B00B9">
        <w:rPr>
          <w:sz w:val="30"/>
          <w:szCs w:val="30"/>
        </w:rPr>
        <w:t>го</w:t>
      </w:r>
      <w:proofErr w:type="spellEnd"/>
      <w:r w:rsidRPr="006B00B9">
        <w:rPr>
          <w:sz w:val="30"/>
          <w:szCs w:val="30"/>
        </w:rPr>
        <w:t xml:space="preserve"> члена и суммы n первых членов арифметической и геометрической прогрессий. Характеристические свойства арифметической и геометрической прогрессий. Применение свойств прогрессий к решению задач.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Бесконечно убывающая геометрическая прогрессия. Сумма бесконечно убывающей геометрической прогрессии. Представление бесконечной периодической десятичной дроби в виде обыкновенной дроби.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Моделирование реальных процессов с помощью свойств арифметической и геометрической прогрессий.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tabs>
          <w:tab w:val="center" w:pos="4819"/>
        </w:tabs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функция натурального аргумента;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числовая последовательность;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арифметическая и геометрическая прогрессии;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член прогрессии;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разность арифметической прогрессии;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знаменатель геометрической прогрессии;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бесконечно убывающая геометрическая прогрессия;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знают: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определения арифметической и геометрической прогрессий; бесконечно убывающей геометрической прогрессии;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формулы n-</w:t>
      </w:r>
      <w:proofErr w:type="spellStart"/>
      <w:r w:rsidRPr="006B00B9">
        <w:rPr>
          <w:sz w:val="30"/>
          <w:szCs w:val="30"/>
        </w:rPr>
        <w:t>го</w:t>
      </w:r>
      <w:proofErr w:type="spellEnd"/>
      <w:r w:rsidRPr="006B00B9">
        <w:rPr>
          <w:sz w:val="30"/>
          <w:szCs w:val="30"/>
        </w:rPr>
        <w:t xml:space="preserve"> члена и суммы n первых членов арифметической и геометрической прогрессий;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характеристические свойства арифметической и геометрической прогрессий;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формулу суммы бесконечно убывающей геометрической прогрессии;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умеют: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формулы n-</w:t>
      </w:r>
      <w:proofErr w:type="spellStart"/>
      <w:r w:rsidRPr="006B00B9">
        <w:rPr>
          <w:sz w:val="30"/>
          <w:szCs w:val="30"/>
        </w:rPr>
        <w:t>го</w:t>
      </w:r>
      <w:proofErr w:type="spellEnd"/>
      <w:r w:rsidRPr="006B00B9">
        <w:rPr>
          <w:sz w:val="30"/>
          <w:szCs w:val="30"/>
        </w:rPr>
        <w:t xml:space="preserve"> члена для определения члена прогрессии по его номеру и номера члена прогрессии; определения разности арифметической прогрессии и знаменателя геометрической прогрессии; характеристические свойства для определения вида последовательности, решения задач на отыскание элементов прогрессий;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выводить формулы n-</w:t>
      </w:r>
      <w:proofErr w:type="spellStart"/>
      <w:r w:rsidRPr="006B00B9">
        <w:rPr>
          <w:sz w:val="30"/>
          <w:szCs w:val="30"/>
        </w:rPr>
        <w:t>го</w:t>
      </w:r>
      <w:proofErr w:type="spellEnd"/>
      <w:r w:rsidRPr="006B00B9">
        <w:rPr>
          <w:sz w:val="30"/>
          <w:szCs w:val="30"/>
        </w:rPr>
        <w:t xml:space="preserve"> члена арифметической и геометрической прогрессий и суммы n первых членов арифметической и геометрической прогрессий;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задачи на применение формулы n-</w:t>
      </w:r>
      <w:proofErr w:type="spellStart"/>
      <w:r w:rsidRPr="006B00B9">
        <w:rPr>
          <w:sz w:val="30"/>
          <w:szCs w:val="30"/>
        </w:rPr>
        <w:t>го</w:t>
      </w:r>
      <w:proofErr w:type="spellEnd"/>
      <w:r w:rsidRPr="006B00B9">
        <w:rPr>
          <w:sz w:val="30"/>
          <w:szCs w:val="30"/>
        </w:rPr>
        <w:t xml:space="preserve"> члена и суммы n первых членов арифметической и геометрической прогрессий;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сумму членов бесконечно убывающей геометрической прогрессии;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представлять бесконечную периодическую десятичную дробь в виде обыкновенной дроби;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 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Тема 5. Соотношения в прямоугольном треугольнике (14 часов)</w:t>
      </w:r>
    </w:p>
    <w:p w:rsidR="00AC62E8" w:rsidRPr="006B00B9" w:rsidRDefault="00AC62E8" w:rsidP="00AC62E8">
      <w:pPr>
        <w:pStyle w:val="newncpi0"/>
        <w:jc w:val="center"/>
        <w:rPr>
          <w:b/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Синус, косинус, тангенс, котангенс острого угла.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Решение прямоугольного треугольника.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Тригонометрические формулы.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Синус, косинус, тангенс, котангенс тупого угла.</w:t>
      </w:r>
    </w:p>
    <w:p w:rsidR="00AC62E8" w:rsidRPr="006B00B9" w:rsidRDefault="00AC62E8" w:rsidP="00AC62E8">
      <w:pPr>
        <w:pStyle w:val="newncpi"/>
        <w:ind w:firstLine="709"/>
        <w:rPr>
          <w:strike/>
          <w:sz w:val="30"/>
          <w:szCs w:val="30"/>
        </w:rPr>
      </w:pPr>
      <w:r w:rsidRPr="006B00B9">
        <w:rPr>
          <w:sz w:val="30"/>
          <w:szCs w:val="30"/>
        </w:rPr>
        <w:t>Формула площади треугольника и параллелограмма.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Среднее пропорциональное (среднее геометрическое) в прямоугольном треугольнике.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Практико-ориентированные задачи, 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 их решение.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Теорема о площадях треугольников с общим (равным) углом. Теорема </w:t>
      </w:r>
      <w:proofErr w:type="spellStart"/>
      <w:r w:rsidRPr="006B00B9">
        <w:rPr>
          <w:sz w:val="30"/>
          <w:szCs w:val="30"/>
        </w:rPr>
        <w:t>Менелая</w:t>
      </w:r>
      <w:proofErr w:type="spellEnd"/>
      <w:r w:rsidRPr="006B00B9">
        <w:rPr>
          <w:sz w:val="30"/>
          <w:szCs w:val="30"/>
        </w:rPr>
        <w:t>. Неравенство Коши. Площадь выпуклого четырехугольника</w:t>
      </w:r>
      <w:r>
        <w:rPr>
          <w:sz w:val="30"/>
          <w:szCs w:val="30"/>
        </w:rPr>
        <w:t>**</w:t>
      </w:r>
      <w:r w:rsidRPr="006B00B9">
        <w:rPr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 xml:space="preserve">синус, косинус, тангенс, котангенс острого угла;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проекция катета на гипотенузу;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среднее пропорциональное чисел;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среднее геометрическое;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знают: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определения синуса, косинуса, тангенса, котангенса острого угла;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основное тригонометрическое тождество: sin</w:t>
      </w:r>
      <w:r w:rsidRPr="006B00B9">
        <w:rPr>
          <w:sz w:val="30"/>
          <w:szCs w:val="30"/>
          <w:vertAlign w:val="superscript"/>
        </w:rPr>
        <w:t>2</w:t>
      </w:r>
      <m:oMath>
        <m:r>
          <w:rPr>
            <w:rFonts w:ascii="Cambria Math" w:hAnsi="Cambria Math"/>
            <w:sz w:val="30"/>
            <w:szCs w:val="30"/>
            <w:vertAlign w:val="superscript"/>
          </w:rPr>
          <m:t xml:space="preserve"> </m:t>
        </m:r>
        <m:r>
          <m:rPr>
            <m:sty m:val="p"/>
          </m:rPr>
          <w:rPr>
            <w:rStyle w:val="onesymbol"/>
            <w:rFonts w:ascii="Cambria Math" w:hAnsi="Cambria Math"/>
            <w:sz w:val="30"/>
            <w:szCs w:val="30"/>
          </w:rPr>
          <m:t>α</m:t>
        </m:r>
      </m:oMath>
      <w:r w:rsidRPr="006B00B9">
        <w:rPr>
          <w:sz w:val="30"/>
          <w:szCs w:val="30"/>
        </w:rPr>
        <w:t xml:space="preserve"> + cos</w:t>
      </w:r>
      <w:r w:rsidRPr="006B00B9">
        <w:rPr>
          <w:sz w:val="30"/>
          <w:szCs w:val="30"/>
          <w:vertAlign w:val="superscript"/>
        </w:rPr>
        <w:t>2</w:t>
      </w:r>
      <m:oMath>
        <m:r>
          <w:rPr>
            <w:rFonts w:ascii="Cambria Math" w:hAnsi="Cambria Math"/>
            <w:sz w:val="30"/>
            <w:szCs w:val="30"/>
            <w:vertAlign w:val="superscript"/>
          </w:rPr>
          <m:t xml:space="preserve"> </m:t>
        </m:r>
        <m:r>
          <m:rPr>
            <m:sty m:val="p"/>
          </m:rPr>
          <w:rPr>
            <w:rStyle w:val="onesymbol"/>
            <w:rFonts w:ascii="Cambria Math" w:hAnsi="Cambria Math"/>
            <w:sz w:val="30"/>
            <w:szCs w:val="30"/>
          </w:rPr>
          <m:t>α</m:t>
        </m:r>
      </m:oMath>
      <w:r w:rsidRPr="006B00B9">
        <w:rPr>
          <w:sz w:val="30"/>
          <w:szCs w:val="30"/>
        </w:rPr>
        <w:t xml:space="preserve"> = 1;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значения синуса, косинуса, тангенса и котангенса углов 30°, 45°, 60°;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формулы, выражающие тангенс и котангенс одного и того же угла, через синус и косинус того же угла</w:t>
      </w:r>
      <w:proofErr w:type="gramStart"/>
      <w:r w:rsidRPr="006B00B9">
        <w:rPr>
          <w:sz w:val="30"/>
          <w:szCs w:val="30"/>
        </w:rPr>
        <w:t xml:space="preserve">: </w:t>
      </w:r>
      <w:r w:rsidRPr="00882057">
        <w:rPr>
          <w:noProof/>
          <w:sz w:val="30"/>
          <w:szCs w:val="30"/>
        </w:rPr>
        <w:drawing>
          <wp:inline distT="0" distB="0" distL="0" distR="0" wp14:anchorId="0883BD89" wp14:editId="410AE691">
            <wp:extent cx="731520" cy="342900"/>
            <wp:effectExtent l="0" t="0" r="0" b="0"/>
            <wp:docPr id="7" name="Рисунок 19" descr="C:\NCPI_CLIENT\EKBD\Texts\w21934686p.files\0800000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C:\NCPI_CLIENT\EKBD\Texts\w21934686p.files\0800000D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57">
        <w:rPr>
          <w:noProof/>
          <w:sz w:val="30"/>
          <w:szCs w:val="30"/>
        </w:rPr>
        <w:drawing>
          <wp:inline distT="0" distB="0" distL="0" distR="0" wp14:anchorId="5A3C328C" wp14:editId="526C17F3">
            <wp:extent cx="731520" cy="342900"/>
            <wp:effectExtent l="0" t="0" r="0" b="0"/>
            <wp:docPr id="8" name="Рисунок 20" descr="C:\NCPI_CLIENT\EKBD\Texts\w21934686p.files\0800001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C:\NCPI_CLIENT\EKBD\Texts\w21934686p.files\08000011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</w:rPr>
        <w:t>;</w:t>
      </w:r>
      <w:proofErr w:type="gramEnd"/>
      <w:r w:rsidRPr="006B00B9">
        <w:rPr>
          <w:sz w:val="30"/>
          <w:szCs w:val="30"/>
        </w:rPr>
        <w:t xml:space="preserve">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формулы площади треугольника и параллелограмма, связанные с синусом угла;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алгоритмы решения прямоугольного треугольника;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теорему о среднем пропорциональном в прямоугольном треугольнике;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умеют: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доказывать теорему о среднем пропорциональном в прямоугольном треугольнике;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выводить формулы площади треугольника и параллелограмма, связанные с синусом угла;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значения тригонометрических функций углов от 0° до 180°, кратных 30°, 45° и 60°; стороны, углы и площадь прямоугольного треугольника по известным сторонам и углам;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указанные теоремы и формулы к решению задач на вычисление и доказательство;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 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Тема 6. Вписанные и описанные окружности (15 часов)</w:t>
      </w:r>
    </w:p>
    <w:p w:rsidR="00AC62E8" w:rsidRPr="006B00B9" w:rsidRDefault="00AC62E8" w:rsidP="00AC62E8">
      <w:pPr>
        <w:pStyle w:val="newncpi0"/>
        <w:jc w:val="center"/>
        <w:rPr>
          <w:b/>
          <w:sz w:val="30"/>
          <w:szCs w:val="30"/>
        </w:rPr>
      </w:pP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Описанная и вписанная окружности треугольника.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Прямоугольный треугольник и его описанная и</w:t>
      </w:r>
      <w:r w:rsidRPr="006B00B9">
        <w:rPr>
          <w:rFonts w:ascii="Times New Roman" w:hAnsi="Times New Roman"/>
          <w:sz w:val="30"/>
          <w:szCs w:val="30"/>
        </w:rPr>
        <w:t xml:space="preserve"> вписанная окружности.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Вписанные и описанные четырехугольники.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Описанная трапеция.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Свойства и признаки вписанного четырехугольника</w:t>
      </w:r>
      <w:r w:rsidRPr="006B00B9">
        <w:rPr>
          <w:rFonts w:ascii="Times New Roman" w:hAnsi="Times New Roman"/>
          <w:b/>
          <w:bCs/>
          <w:sz w:val="30"/>
          <w:szCs w:val="30"/>
        </w:rPr>
        <w:t>.</w:t>
      </w:r>
      <w:r w:rsidRPr="006B00B9">
        <w:rPr>
          <w:rFonts w:ascii="Times New Roman" w:hAnsi="Times New Roman"/>
          <w:color w:val="5B9BD5" w:themeColor="accent1"/>
          <w:sz w:val="30"/>
          <w:szCs w:val="30"/>
        </w:rPr>
        <w:t xml:space="preserve"> </w:t>
      </w:r>
      <w:r w:rsidRPr="006B00B9">
        <w:rPr>
          <w:rFonts w:ascii="Times New Roman" w:hAnsi="Times New Roman"/>
          <w:sz w:val="30"/>
          <w:szCs w:val="30"/>
        </w:rPr>
        <w:t>Вневписанные окружности. Обобщенная теорема Пифагора. Формула Эйлера для окружностей</w:t>
      </w:r>
      <w:r>
        <w:rPr>
          <w:rFonts w:ascii="Times New Roman" w:hAnsi="Times New Roman"/>
          <w:sz w:val="30"/>
          <w:szCs w:val="30"/>
        </w:rPr>
        <w:t>**</w:t>
      </w:r>
      <w:r w:rsidRPr="006B00B9">
        <w:rPr>
          <w:rFonts w:ascii="Times New Roman" w:hAnsi="Times New Roman"/>
          <w:color w:val="5B9BD5" w:themeColor="accent1"/>
          <w:sz w:val="30"/>
          <w:szCs w:val="30"/>
        </w:rPr>
        <w:t xml:space="preserve">. </w:t>
      </w:r>
    </w:p>
    <w:p w:rsidR="00AC62E8" w:rsidRDefault="00AC62E8" w:rsidP="00D6036E">
      <w:pPr>
        <w:pStyle w:val="newncpi"/>
        <w:ind w:firstLine="0"/>
        <w:rPr>
          <w:sz w:val="30"/>
          <w:szCs w:val="30"/>
        </w:rPr>
      </w:pPr>
    </w:p>
    <w:p w:rsidR="00D6036E" w:rsidRDefault="00D6036E" w:rsidP="00D6036E">
      <w:pPr>
        <w:pStyle w:val="newncpi"/>
        <w:ind w:firstLine="0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вписанная и описанная окружности, центр вписанной и описанной окружностей;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вписанный и описанный многоугольники;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знают: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определения описанной и вписанной окружностей треугольника (многоугольника); вписанного и описанного четырехугольников (многоугольников);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формулы радиуса окружности, описанной около прямоугольного треугольника; радиуса окружности, вписанной в прямоугольный треугольник; площади треугольника, связанную с радиусом вписанной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и признаки вписанного четырехугольника, описанного четырехугольника;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теоремы об окружности, описанной около треугольника; окружности, вписанной в треугольник;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умеют: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доказывать теоремы об окружности, описанной около треугольника; об окружности, вписанной в треугольник; свойстве вписанного четырехугольника; свойстве описанного четырехугольника;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выводить формулы радиуса окружности, вписанной в прямоугольный треугольник; площади треугольника, связанной с радиусом вписанной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теоремы к решению задач на вычисление и доказательство;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строить вписанную и описанную окружности треугольника при помощи циркуля и линейки;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задачи на построение, практико-ориентированные задачи, 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 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Тема 7. Теорема синусов. Теорема косинусов (15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b/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Теорема синусов. Теорема косинусов. Формула Герона.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Решение треугольников.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sz w:val="30"/>
          <w:szCs w:val="30"/>
        </w:rPr>
        <w:lastRenderedPageBreak/>
        <w:t>Формула медианы и биссектрисы треугольника.</w:t>
      </w:r>
      <w:r w:rsidRPr="006B00B9">
        <w:rPr>
          <w:b/>
          <w:bCs/>
          <w:sz w:val="30"/>
          <w:szCs w:val="30"/>
        </w:rPr>
        <w:t xml:space="preserve"> </w:t>
      </w:r>
      <w:r w:rsidRPr="006B00B9">
        <w:rPr>
          <w:rFonts w:eastAsia="Times New Roman"/>
          <w:sz w:val="30"/>
          <w:szCs w:val="30"/>
          <w:lang w:eastAsia="en-US"/>
        </w:rPr>
        <w:t>Теорема Стюарта. Теорема Птолемея о вписанном четырехугольнике</w:t>
      </w:r>
      <w:r>
        <w:rPr>
          <w:rFonts w:eastAsia="Times New Roman"/>
          <w:sz w:val="30"/>
          <w:szCs w:val="30"/>
          <w:lang w:eastAsia="en-US"/>
        </w:rPr>
        <w:t>**</w:t>
      </w:r>
      <w:r w:rsidRPr="006B00B9">
        <w:rPr>
          <w:rFonts w:eastAsia="Times New Roman"/>
          <w:sz w:val="30"/>
          <w:szCs w:val="30"/>
          <w:lang w:eastAsia="en-US"/>
        </w:rPr>
        <w:t>.</w:t>
      </w:r>
    </w:p>
    <w:p w:rsidR="00D6036E" w:rsidRDefault="00D6036E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</w:p>
    <w:p w:rsidR="00D6036E" w:rsidRPr="006B00B9" w:rsidRDefault="00D6036E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радиус окружности, описанной около треугольника;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</w:t>
      </w:r>
      <w:r w:rsidRPr="006B00B9">
        <w:rPr>
          <w:sz w:val="30"/>
          <w:szCs w:val="30"/>
          <w:lang w:val="be-BY"/>
        </w:rPr>
        <w:t>у Герона;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теоремы</w:t>
      </w:r>
      <w:r w:rsidRPr="006B00B9">
        <w:rPr>
          <w:rFonts w:ascii="Times New Roman" w:eastAsiaTheme="minorEastAsia" w:hAnsi="Times New Roman"/>
          <w:sz w:val="30"/>
          <w:szCs w:val="30"/>
        </w:rPr>
        <w:t xml:space="preserve"> синусов; косинусов;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следствия из теоремы косинусов;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умеют: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доказывать теорему синусов и теорему косинусов;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находить косинус угла треугольника, заданного тремя сторонами;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определять вид треугольника по трем его сторонам;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площадь треугольника, заданного тремя сторонами и радиусом описанной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находить неизвестные стороны и углы (другие элементы) по данным, определяющим треугольник;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указанные теоремы к решению задач на вычисление и доказательство;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 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Тема 8. Правильные многоугольники (15 часов)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Правильные многоугольники. Окружность, описанная около правильного многоугольника, и окружность, вписанная в правильный многоугольник.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Формулы радиусов, описанной и вписанной окружностей правильного </w:t>
      </w:r>
      <w:r w:rsidRPr="006B00B9">
        <w:rPr>
          <w:rFonts w:ascii="Times New Roman" w:hAnsi="Times New Roman"/>
          <w:sz w:val="30"/>
          <w:szCs w:val="30"/>
        </w:rPr>
        <w:t>многоугольника. Правильный треугольник, четырехугольник, шестиугольник.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Длина окружности и площадь круга. Сектор и сегмент круга. Длина дуги, площадь сектора и сегмента круга.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Золотое сечение</w:t>
      </w:r>
      <w:r>
        <w:rPr>
          <w:sz w:val="30"/>
          <w:szCs w:val="30"/>
        </w:rPr>
        <w:t>**</w:t>
      </w:r>
      <w:r w:rsidRPr="006B00B9">
        <w:rPr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Векторы и координаты**</w:t>
      </w:r>
      <w:r w:rsidRPr="006B00B9">
        <w:rPr>
          <w:sz w:val="30"/>
          <w:szCs w:val="30"/>
        </w:rPr>
        <w:t>.</w:t>
      </w:r>
    </w:p>
    <w:p w:rsidR="00AC62E8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D6036E" w:rsidRPr="006B00B9" w:rsidRDefault="00D6036E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правильный многоугольник, центр правильного n-угольника;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окружность, длина дуги окружности, круг, сектор, радиус сектора, дуга сектора, угол сектора, сегмент;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знают: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определения правильного многоугольника; сектора и сегмента круга;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proofErr w:type="gramStart"/>
      <w:r w:rsidRPr="006B00B9">
        <w:rPr>
          <w:sz w:val="30"/>
          <w:szCs w:val="30"/>
        </w:rPr>
        <w:t xml:space="preserve">число </w:t>
      </w:r>
      <w:r w:rsidRPr="00882057">
        <w:rPr>
          <w:noProof/>
          <w:sz w:val="30"/>
          <w:szCs w:val="30"/>
        </w:rPr>
        <w:drawing>
          <wp:inline distT="0" distB="0" distL="0" distR="0" wp14:anchorId="17DF9F1F" wp14:editId="78E81391">
            <wp:extent cx="121920" cy="144780"/>
            <wp:effectExtent l="0" t="0" r="0" b="0"/>
            <wp:docPr id="9" name="Рисунок 32" descr="C:\NCPI_CLIENT\EKBD\Texts\w21934686p.files\0800001D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C:\NCPI_CLIENT\EKBD\Texts\w21934686p.files\0800001D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4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</w:rPr>
        <w:t>;</w:t>
      </w:r>
      <w:proofErr w:type="gramEnd"/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формулы</w:t>
      </w:r>
      <w:r w:rsidRPr="006B00B9">
        <w:rPr>
          <w:rFonts w:ascii="Times New Roman" w:hAnsi="Times New Roman"/>
          <w:sz w:val="30"/>
          <w:szCs w:val="30"/>
        </w:rPr>
        <w:t xml:space="preserve"> для нахождения </w:t>
      </w:r>
      <w:r w:rsidRPr="006B00B9">
        <w:rPr>
          <w:rFonts w:ascii="Times New Roman" w:eastAsiaTheme="minorEastAsia" w:hAnsi="Times New Roman"/>
          <w:sz w:val="30"/>
          <w:szCs w:val="30"/>
        </w:rPr>
        <w:t xml:space="preserve">радиусов описанной и вписанной окружностей правильного </w:t>
      </w:r>
      <w:r w:rsidRPr="006B00B9">
        <w:rPr>
          <w:rFonts w:ascii="Times New Roman" w:hAnsi="Times New Roman"/>
          <w:sz w:val="30"/>
          <w:szCs w:val="30"/>
        </w:rPr>
        <w:t>многоугольника</w:t>
      </w:r>
      <w:r w:rsidRPr="006B00B9">
        <w:rPr>
          <w:rFonts w:ascii="Times New Roman" w:eastAsiaTheme="minorEastAsia" w:hAnsi="Times New Roman"/>
          <w:sz w:val="30"/>
          <w:szCs w:val="30"/>
        </w:rPr>
        <w:t xml:space="preserve"> по заданной стороне правильного треугольника, четырехугольника, шестиугольника; высоты, площади правильного треугольника по заданной стороне; длины дуги окружности, площади круга, площади сектора, сегмента круга;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теорему об окружности, описанной около правильного многоугольника и об окружности, вписанной в правильный многоугольник;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умеют: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 xml:space="preserve">находить радиусы описанной и вписанной окружностей правильного многоугольника; площади правильного треугольника и шестиугольника; нахождения величины </w:t>
      </w:r>
      <w:r w:rsidRPr="006B00B9">
        <w:rPr>
          <w:rFonts w:ascii="Times New Roman" w:hAnsi="Times New Roman"/>
          <w:sz w:val="30"/>
          <w:szCs w:val="30"/>
        </w:rPr>
        <w:t xml:space="preserve">внутреннего угла правильного многоугольника; длину дуги заданной окружности, угол сектора круга, длину дуги сектора круга; площадь круга, </w:t>
      </w:r>
      <w:r w:rsidRPr="006B00B9">
        <w:rPr>
          <w:rFonts w:ascii="Times New Roman" w:eastAsiaTheme="minorEastAsia" w:hAnsi="Times New Roman"/>
          <w:sz w:val="30"/>
          <w:szCs w:val="30"/>
        </w:rPr>
        <w:t>сектора заданного круга, сегмента заданного круга;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указанные теоремы и формулы к решению задач на вычисление и доказательство;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практико-ориентированные задачи и задачи с 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 исследовать полученные результаты</w:t>
      </w:r>
      <w:r>
        <w:rPr>
          <w:sz w:val="30"/>
          <w:szCs w:val="30"/>
        </w:rPr>
        <w:t>.</w:t>
      </w:r>
    </w:p>
    <w:p w:rsidR="00D6036E" w:rsidRDefault="00D6036E" w:rsidP="00AC62E8">
      <w:pPr>
        <w:pStyle w:val="newncpi"/>
        <w:ind w:firstLine="709"/>
        <w:rPr>
          <w:sz w:val="30"/>
          <w:szCs w:val="30"/>
        </w:rPr>
      </w:pPr>
    </w:p>
    <w:p w:rsidR="00D6036E" w:rsidRDefault="00D6036E" w:rsidP="00AC62E8">
      <w:pPr>
        <w:pStyle w:val="newncpi"/>
        <w:ind w:firstLine="709"/>
        <w:rPr>
          <w:sz w:val="30"/>
          <w:szCs w:val="30"/>
        </w:rPr>
      </w:pPr>
    </w:p>
    <w:p w:rsidR="00D6036E" w:rsidRDefault="00D6036E" w:rsidP="00AC62E8">
      <w:pPr>
        <w:pStyle w:val="newncpi"/>
        <w:ind w:firstLine="709"/>
        <w:rPr>
          <w:sz w:val="30"/>
          <w:szCs w:val="30"/>
        </w:rPr>
      </w:pPr>
    </w:p>
    <w:p w:rsidR="00D6036E" w:rsidRDefault="00D6036E" w:rsidP="00AC62E8">
      <w:pPr>
        <w:pStyle w:val="newncpi"/>
        <w:ind w:firstLine="709"/>
        <w:rPr>
          <w:sz w:val="30"/>
          <w:szCs w:val="30"/>
        </w:rPr>
      </w:pPr>
    </w:p>
    <w:p w:rsidR="00D6036E" w:rsidRDefault="00D6036E" w:rsidP="00AC62E8">
      <w:pPr>
        <w:pStyle w:val="newncpi"/>
        <w:ind w:firstLine="709"/>
        <w:rPr>
          <w:sz w:val="30"/>
          <w:szCs w:val="30"/>
        </w:rPr>
      </w:pPr>
    </w:p>
    <w:p w:rsidR="00D6036E" w:rsidRDefault="00D6036E" w:rsidP="00AC62E8">
      <w:pPr>
        <w:pStyle w:val="newncpi"/>
        <w:ind w:firstLine="709"/>
        <w:rPr>
          <w:sz w:val="30"/>
          <w:szCs w:val="30"/>
        </w:rPr>
      </w:pPr>
    </w:p>
    <w:p w:rsidR="00D6036E" w:rsidRDefault="00D6036E" w:rsidP="00AC62E8">
      <w:pPr>
        <w:pStyle w:val="newncpi"/>
        <w:ind w:firstLine="709"/>
        <w:rPr>
          <w:sz w:val="30"/>
          <w:szCs w:val="30"/>
        </w:rPr>
      </w:pPr>
    </w:p>
    <w:p w:rsidR="00D6036E" w:rsidRDefault="00D6036E" w:rsidP="00AC62E8">
      <w:pPr>
        <w:pStyle w:val="newncpi"/>
        <w:ind w:firstLine="709"/>
        <w:rPr>
          <w:sz w:val="30"/>
          <w:szCs w:val="30"/>
        </w:rPr>
      </w:pPr>
    </w:p>
    <w:p w:rsidR="00AC62E8" w:rsidRPr="006B00B9" w:rsidRDefault="00AC62E8" w:rsidP="00AC62E8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</w:rPr>
        <w:t>___________________</w:t>
      </w:r>
    </w:p>
    <w:p w:rsidR="00AC62E8" w:rsidRPr="00C732EC" w:rsidRDefault="00AC62E8" w:rsidP="00AC62E8">
      <w:pPr>
        <w:pStyle w:val="newncpi"/>
        <w:ind w:firstLine="709"/>
        <w:rPr>
          <w:sz w:val="22"/>
          <w:szCs w:val="22"/>
        </w:rPr>
      </w:pPr>
      <w:r w:rsidRPr="00C732EC">
        <w:rPr>
          <w:rStyle w:val="af2"/>
          <w:sz w:val="22"/>
          <w:szCs w:val="22"/>
        </w:rPr>
        <w:t>*</w:t>
      </w:r>
      <w:r w:rsidRPr="00C732EC">
        <w:rPr>
          <w:sz w:val="22"/>
          <w:szCs w:val="22"/>
        </w:rPr>
        <w:t xml:space="preserve">Данные темы предназначены для самостоятельной поисково-исследовательской или проектной деятельности учащихся (индивидуальной или групповой), организуемой </w:t>
      </w:r>
      <w:r>
        <w:rPr>
          <w:sz w:val="22"/>
          <w:szCs w:val="22"/>
        </w:rPr>
        <w:t>педагогическим работником</w:t>
      </w:r>
      <w:r w:rsidRPr="00C732EC">
        <w:rPr>
          <w:sz w:val="22"/>
          <w:szCs w:val="22"/>
        </w:rPr>
        <w:t>.</w:t>
      </w:r>
    </w:p>
    <w:p w:rsidR="008729CF" w:rsidRDefault="00AC62E8" w:rsidP="00D6036E">
      <w:pPr>
        <w:pStyle w:val="af0"/>
        <w:ind w:firstLine="709"/>
      </w:pPr>
      <w:r w:rsidRPr="00C732EC">
        <w:rPr>
          <w:rStyle w:val="af2"/>
          <w:sz w:val="22"/>
          <w:szCs w:val="22"/>
        </w:rPr>
        <w:sym w:font="Symbol" w:char="F02A"/>
      </w:r>
      <w:r w:rsidRPr="00C732EC">
        <w:rPr>
          <w:rStyle w:val="af2"/>
          <w:sz w:val="22"/>
          <w:szCs w:val="22"/>
        </w:rPr>
        <w:sym w:font="Symbol" w:char="F02A"/>
      </w:r>
      <w:r w:rsidRPr="00C732EC">
        <w:rPr>
          <w:sz w:val="22"/>
          <w:szCs w:val="22"/>
        </w:rPr>
        <w:t xml:space="preserve">Данные темы предназначены </w:t>
      </w:r>
      <w:r w:rsidRPr="00C732EC">
        <w:rPr>
          <w:rFonts w:eastAsiaTheme="minorEastAsia"/>
          <w:sz w:val="22"/>
          <w:szCs w:val="22"/>
        </w:rPr>
        <w:t>для изучения математики на повышенном уровне.</w:t>
      </w:r>
      <w:bookmarkStart w:id="1" w:name="_GoBack"/>
      <w:bookmarkEnd w:id="1"/>
      <w:r w:rsidR="00D6036E">
        <w:t xml:space="preserve"> </w:t>
      </w:r>
    </w:p>
    <w:sectPr w:rsidR="008729CF" w:rsidSect="00D6036E">
      <w:headerReference w:type="default" r:id="rId10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6D7" w:rsidRDefault="00DE36D7">
      <w:pPr>
        <w:spacing w:after="0" w:line="240" w:lineRule="auto"/>
      </w:pPr>
      <w:r>
        <w:separator/>
      </w:r>
    </w:p>
  </w:endnote>
  <w:endnote w:type="continuationSeparator" w:id="0">
    <w:p w:rsidR="00DE36D7" w:rsidRDefault="00D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6D7" w:rsidRDefault="00DE36D7">
      <w:pPr>
        <w:spacing w:after="0" w:line="240" w:lineRule="auto"/>
      </w:pPr>
      <w:r>
        <w:separator/>
      </w:r>
    </w:p>
  </w:footnote>
  <w:footnote w:type="continuationSeparator" w:id="0">
    <w:p w:rsidR="00DE36D7" w:rsidRDefault="00DE3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AC62E8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D6036E">
      <w:rPr>
        <w:rFonts w:ascii="Times New Roman" w:hAnsi="Times New Roman"/>
        <w:noProof/>
        <w:sz w:val="28"/>
        <w:szCs w:val="28"/>
      </w:rPr>
      <w:t>15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8729CF"/>
    <w:rsid w:val="00AC62E8"/>
    <w:rsid w:val="00D6036E"/>
    <w:rsid w:val="00DE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3830</Words>
  <Characters>21833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2</cp:revision>
  <dcterms:created xsi:type="dcterms:W3CDTF">2023-08-26T10:38:00Z</dcterms:created>
  <dcterms:modified xsi:type="dcterms:W3CDTF">2023-08-28T11:47:00Z</dcterms:modified>
</cp:coreProperties>
</file>