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0A0" w:firstRow="1" w:lastRow="0" w:firstColumn="1" w:lastColumn="0" w:noHBand="0" w:noVBand="0"/>
      </w:tblPr>
      <w:tblGrid>
        <w:gridCol w:w="4164"/>
      </w:tblGrid>
      <w:tr w:rsidR="007A3C08" w:rsidRPr="007A3C08" w:rsidTr="00C008E8">
        <w:trPr>
          <w:trHeight w:val="223"/>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bookmarkStart w:id="0" w:name="_Hlk125623255"/>
            <w:r w:rsidRPr="007A3C08">
              <w:rPr>
                <w:rFonts w:ascii="Times New Roman" w:eastAsia="Times New Roman" w:hAnsi="Times New Roman" w:cs="Times New Roman"/>
                <w:sz w:val="30"/>
                <w:szCs w:val="30"/>
                <w:lang w:val="be-BY"/>
              </w:rPr>
              <w:t>ЗАЦВЕРДЖАНА</w:t>
            </w:r>
          </w:p>
        </w:tc>
      </w:tr>
      <w:tr w:rsidR="007A3C08" w:rsidRPr="007A3C08" w:rsidTr="00C008E8">
        <w:trPr>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Пастанова</w:t>
            </w:r>
          </w:p>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Міністэрства адукацыі</w:t>
            </w:r>
          </w:p>
        </w:tc>
      </w:tr>
      <w:tr w:rsidR="007A3C08" w:rsidRPr="007A3C08" w:rsidTr="00C008E8">
        <w:trPr>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Рэспублікі Беларусь</w:t>
            </w:r>
          </w:p>
        </w:tc>
      </w:tr>
      <w:tr w:rsidR="007A3C08" w:rsidRPr="007A3C08" w:rsidTr="00C008E8">
        <w:trPr>
          <w:trHeight w:val="709"/>
          <w:jc w:val="right"/>
        </w:trPr>
        <w:tc>
          <w:tcPr>
            <w:tcW w:w="4164" w:type="dxa"/>
          </w:tcPr>
          <w:p w:rsidR="007A3C08" w:rsidRPr="007A3C08" w:rsidRDefault="007A3C08" w:rsidP="007A3C08">
            <w:pPr>
              <w:tabs>
                <w:tab w:val="left" w:pos="709"/>
              </w:tabs>
              <w:spacing w:after="0" w:line="280" w:lineRule="exact"/>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28"/>
                <w:lang w:val="be-BY"/>
              </w:rPr>
              <w:t>29.06.2023 № 181</w:t>
            </w:r>
          </w:p>
        </w:tc>
      </w:tr>
    </w:tbl>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Вучэбная праграма </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w:t>
      </w:r>
      <w:r w:rsidRPr="007A3C08">
        <w:rPr>
          <w:rFonts w:ascii="Times New Roman" w:eastAsia="Times New Roman" w:hAnsi="Times New Roman" w:cs="Times New Roman"/>
          <w:noProof/>
          <w:sz w:val="30"/>
          <w:szCs w:val="30"/>
          <w:lang w:val="be-BY"/>
        </w:rPr>
        <w:t xml:space="preserve">для XІ класа </w:t>
      </w:r>
      <w:r w:rsidR="00045AA3" w:rsidRPr="007A3C08">
        <w:rPr>
          <w:rFonts w:ascii="Times New Roman" w:eastAsia="Times New Roman" w:hAnsi="Times New Roman" w:cs="Times New Roman"/>
          <w:noProof/>
          <w:sz w:val="30"/>
          <w:szCs w:val="30"/>
          <w:lang w:val="be-BY"/>
        </w:rPr>
        <w:t>ў</w:t>
      </w:r>
      <w:r w:rsidRPr="007A3C08">
        <w:rPr>
          <w:rFonts w:ascii="Times New Roman" w:eastAsia="Times New Roman" w:hAnsi="Times New Roman" w:cs="Times New Roman"/>
          <w:noProof/>
          <w:sz w:val="30"/>
          <w:szCs w:val="30"/>
          <w:lang w:val="be-BY"/>
        </w:rPr>
        <w:t>станоў адукацыі,</w:t>
      </w:r>
      <w:r w:rsidRPr="007A3C08">
        <w:rPr>
          <w:rFonts w:ascii="Times New Roman" w:eastAsia="Times New Roman" w:hAnsi="Times New Roman" w:cs="Times New Roman"/>
          <w:sz w:val="30"/>
          <w:szCs w:val="30"/>
          <w:lang w:val="be-BY"/>
        </w:rPr>
        <w:t xml:space="preserve"> </w:t>
      </w:r>
      <w:r w:rsidRPr="007A3C08">
        <w:rPr>
          <w:rFonts w:ascii="Times New Roman" w:eastAsia="Times New Roman" w:hAnsi="Times New Roman" w:cs="Times New Roman"/>
          <w:noProof/>
          <w:sz w:val="30"/>
          <w:szCs w:val="30"/>
          <w:lang w:val="be-BY"/>
        </w:rPr>
        <w:t>якія рэалізуюць адукацыйныя праграмы агульнай сярэдняй адукацыі</w:t>
      </w:r>
      <w:r w:rsidRPr="007A3C08">
        <w:rPr>
          <w:rFonts w:ascii="Times New Roman" w:eastAsia="Times New Roman" w:hAnsi="Times New Roman" w:cs="Times New Roman"/>
          <w:sz w:val="30"/>
          <w:szCs w:val="30"/>
          <w:lang w:val="be-BY"/>
        </w:rPr>
        <w:t xml:space="preserve"> </w:t>
      </w:r>
      <w:r w:rsidRPr="007A3C08">
        <w:rPr>
          <w:rFonts w:ascii="Times New Roman" w:eastAsia="Times New Roman" w:hAnsi="Times New Roman" w:cs="Times New Roman"/>
          <w:noProof/>
          <w:sz w:val="30"/>
          <w:szCs w:val="30"/>
          <w:lang w:val="be-BY"/>
        </w:rPr>
        <w:t>з беларускай і рускай мовамі навучання і выхавання</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(базавы ўзровень)</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noProof/>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br w:type="page"/>
      </w:r>
      <w:bookmarkEnd w:id="0"/>
      <w:r w:rsidRPr="007A3C08">
        <w:rPr>
          <w:rFonts w:ascii="Times New Roman" w:eastAsia="Times New Roman" w:hAnsi="Times New Roman" w:cs="Times New Roman"/>
          <w:caps/>
          <w:sz w:val="30"/>
          <w:szCs w:val="30"/>
          <w:lang w:val="be-BY"/>
        </w:rPr>
        <w:lastRenderedPageBreak/>
        <w:t>Глава 1</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Агульныя палажэнні</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1. Дадзеная вучэбная праграма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(далей – вучэбная праграма) прызначана для вывучэння на базавым узроўні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ў </w:t>
      </w:r>
      <w:bookmarkStart w:id="1" w:name="_Hlk125623398"/>
      <w:r w:rsidRPr="007A3C08">
        <w:rPr>
          <w:rFonts w:ascii="Times New Roman" w:eastAsia="Times New Roman" w:hAnsi="Times New Roman" w:cs="Times New Roman"/>
          <w:sz w:val="30"/>
          <w:szCs w:val="30"/>
          <w:lang w:val="be-BY"/>
        </w:rPr>
        <w:t xml:space="preserve">Х–ХІ класах </w:t>
      </w:r>
      <w:bookmarkEnd w:id="1"/>
      <w:r w:rsidRPr="007A3C08">
        <w:rPr>
          <w:rFonts w:ascii="Times New Roman" w:eastAsia="Times New Roman" w:hAnsi="Times New Roman" w:cs="Times New Roman"/>
          <w:sz w:val="30"/>
          <w:szCs w:val="30"/>
          <w:lang w:val="be-BY"/>
        </w:rPr>
        <w:t>устаноў адукацыі, якія рэалізуюць адукацыйныя праграмы агульнай сярэдняй адукацыі.</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bookmarkStart w:id="2" w:name="_Hlk125623438"/>
      <w:r w:rsidRPr="007A3C08">
        <w:rPr>
          <w:rFonts w:ascii="Times New Roman" w:eastAsia="Times New Roman" w:hAnsi="Times New Roman" w:cs="Times New Roman"/>
          <w:sz w:val="30"/>
          <w:szCs w:val="30"/>
          <w:lang w:val="be-BY"/>
        </w:rPr>
        <w:t>2. Дадзеная вучэбная праграма разлічана на: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Х клас – 53 вучэбныя гадзіны (у першым паўгоддзі </w:t>
      </w:r>
      <w:bookmarkStart w:id="3" w:name="_Hlk126154020"/>
      <w:r w:rsidRPr="007A3C08">
        <w:rPr>
          <w:rFonts w:ascii="Times New Roman" w:eastAsia="Times New Roman" w:hAnsi="Times New Roman" w:cs="Times New Roman"/>
          <w:sz w:val="30"/>
          <w:szCs w:val="30"/>
          <w:lang w:val="be-BY"/>
        </w:rPr>
        <w:t>навучальнага года </w:t>
      </w:r>
      <w:bookmarkEnd w:id="3"/>
      <w:r w:rsidRPr="007A3C08">
        <w:rPr>
          <w:rFonts w:ascii="Times New Roman" w:eastAsia="Times New Roman" w:hAnsi="Times New Roman" w:cs="Times New Roman"/>
          <w:sz w:val="30"/>
          <w:szCs w:val="30"/>
          <w:lang w:val="be-BY"/>
        </w:rPr>
        <w:t>– 2, у другім паўгоддзі – 1 гадзіна на тыдзень);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ХІ клас – 51 вучэбная гадзіна (у першым паўгоддзі навучальнага года – 1, у другім паўгоддзі – 2 гадзіны на тыдзень).</w:t>
      </w:r>
    </w:p>
    <w:bookmarkEnd w:id="2"/>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3. Мэта вывучэння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 далучэнне вучняў да мастацтва слова ў кантэксце духоўнага і сацыяльна-гістарычнага жыцця народа і фарміраванне на гэтай аснове мастацкага мыслення, эстэтычных пачуццяў, чытацкай і маўленчай культуры, выхаванне чалавека з глыбокім гуманістычным і дэмакратычным светапоглядам, развітым пачуццём нацыянальнай і асабістай самапавагі, патрыёта, адданага агульначалавечым ідэалам, асобы з выразна выяўленымі творчымі схільнасцямі, здольнай успрыманне прыгожага выкарыстаць для выпрацоўкі стымулу маральнага, інтэлектуальнага і духоўнага развіцця.</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4. Задачы вывучэння вучэбнага прадмета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ў вучняў ведаў і ўменняў, якія забяспечваюць самастойнае засваенне мастацка-эстэтычных, духоўна-маральных каштоўнасцей;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літаратурнай кампетэнцыі – сістэматызацыя ведаў пра літаратуру як цэласнасць, прадстаўленую ў выглядзе паняццяў і спосабаў дзейнасці;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культуралагічнай кампетэнцыі, развіццё ўяўленняў пра літаратуру як сацыякультурны феномен;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фарміраванне камунікатыўнай кампетэнцыі, якая раскрывае камунікатыўную прыроду тэксту, дзе наладжаны дыялог паміж героямі, аўтарам і чытачом, адзінкавым тэкстам і мноствам кантэкстаў; </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фарміраванне культуратворчай кампетэнцыі – сістэмы цэласных аперацыянальных комплексаў розных відаў творчай дзейнасці, гэта значыць, навучанне дзейнасці праз уключэнне ў гэту дзейнасць.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5. </w:t>
      </w:r>
      <w:bookmarkStart w:id="4" w:name="_Hlk125104302"/>
      <w:r w:rsidRPr="007A3C08">
        <w:rPr>
          <w:rFonts w:ascii="Times New Roman" w:eastAsia="Times New Roman" w:hAnsi="Times New Roman" w:cs="Times New Roman"/>
          <w:sz w:val="30"/>
          <w:szCs w:val="30"/>
          <w:lang w:val="be-BY"/>
        </w:rPr>
        <w:t xml:space="preserve">Рэкамендаваныя метады і прыёмы навучання </w:t>
      </w:r>
      <w:bookmarkEnd w:id="4"/>
      <w:r w:rsidRPr="007A3C08">
        <w:rPr>
          <w:rFonts w:ascii="Times New Roman" w:eastAsia="Times New Roman" w:hAnsi="Times New Roman" w:cs="Times New Roman"/>
          <w:sz w:val="30"/>
          <w:szCs w:val="30"/>
          <w:lang w:val="be-BY"/>
        </w:rPr>
        <w:t xml:space="preserve">і выхавання: семінары, дыспуты, чытацкія канферэнцыі, праекты. Метады навучання ў сваёй сукупнасці спрыяюць праяўленню ўсіх функцый літаратуры: пазнавальнай, выхаваўчай, эстэтычнай, эўрыстычнай, камунікатыўнай, </w:t>
      </w:r>
      <w:r w:rsidRPr="007A3C08">
        <w:rPr>
          <w:rFonts w:ascii="Times New Roman" w:eastAsia="Times New Roman" w:hAnsi="Times New Roman" w:cs="Times New Roman"/>
          <w:sz w:val="30"/>
          <w:szCs w:val="30"/>
          <w:lang w:val="be-BY"/>
        </w:rPr>
        <w:lastRenderedPageBreak/>
        <w:t>геданістычнай. Накіраванасць методыкі на рэалізацыю толькі адной з іх, напрыклад пазнавальнай, аслабляе ўздзеянне літаратуры на асобу вучня. Агульным патрабаваннем да ўсіх метадаў навучання з’яўляецца зарыентаванасць на эстэтычную сутнасць літаратуры, яе мастацкую спецыфіку. Умелае спалучэнне метадаў навучання з задачамі грамадзянскага, патрыятычнага выхавання робіць працэс спасціжэння ведаў яшчэ больш мэтанакіраваным і выніковым. Назапашванне маральных і эстэтычных уражанняў, наступная іх сістэматызацыя і абагульненне, тэарэтычнае асэнсаванне ўзбагачаюць жыццёвы вопыт вучняў, уплываюць на іх духоўна-інтэлектуальнае сталенне.</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Структура ўрокаў беларускай літаратуры і іх форма абумоўліваюцца мэтавымі ўстаноўкамі, узростам вучняў, мастацкай своеасаблівасцю твора, этапамі яго вывучэння. Гутарка і лекцыя, чытанне і абагульненне, аналіз і сачыненне, абарона праектаў і завочная экскурсія, «паэтычная хвілінка» і работа з вучэбным дапаможнікам – усе гэтыя формы навучання маюць сваю спецыфіку, якая праяўляецца ва ўнутранай логіцы разгортвання ўрока, і забяспечваюць такія яго якасці, як цэласнасць, навучальная, выхаваўчая і развіццёвая накіраванасць, праблемнасць, дзейнасны характар, дыялагічнасць.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Мэтазгодна спалучаць франтальныя, групавыя, парныя і індывідуальныя формы навучання.</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Выбар форм і метадаў навучання і выхавання вызначаецца педагагічным работнікам самастойна на аснове мэт і задач вывучэння пэўнай тэмы, сфармуляваных у дадзенай вучэбнай праграме патрабаванняў да вынікаў вучэбнай дзейнасці вучняў з улікам іх узроставых і індывідуальных асаблівасцей.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Асноўныя віды дзейнасці: аргументаванне ўласных ацэнак падзей, дзеянняў і ўчынкаў герояў; асэнсаванае чытанне мастацкіх, навукова-папулярных і публіцыстычных тэкстаў; характарыстыка (індывідуальная, параўнальная, групавая) герояў твора; складанне плана ўласнага выказвання; напісанне сачыненняў розных відаў па вывучаных творах; разгорнуты адказ на пытанне з элементамі характарыстыкі літаратурнага героя, адказ на праблемнае пытанне; вуснае слоўнае маляванне; напісанне водгуку на самастойна прачытаны літаратурны твор, твор выяўленчага мастацтва, кінафільм або тэлеперадачу; пераказ (выбарачны, падрабязны, творчы) эпічнага твора ці ўрыўка з яго; выкананне творчых заданняў; выразнае чытанне мастацкіх твораў розных жанраў; даклад, паведамленне, рэферат на літаратурную тэму па адной ці некалькіх крыніцах; каменціраванне мастацкага тэксту; мастацкае расказванне; назіранне за мовай і асаблівасцямі будовы мастацкага твора; напісанне ўласных твораў (вершаў, казак, загадак, невялікіх апавяданняў, мастацкіх замалёвак, эсэ і падобных твораў); падрыхтоўка вуснага выказвання; рэцэнзія на </w:t>
      </w:r>
      <w:r w:rsidRPr="007A3C08">
        <w:rPr>
          <w:rFonts w:ascii="Times New Roman" w:eastAsia="Times New Roman" w:hAnsi="Times New Roman" w:cs="Times New Roman"/>
          <w:sz w:val="30"/>
          <w:szCs w:val="30"/>
          <w:lang w:val="be-BY"/>
        </w:rPr>
        <w:lastRenderedPageBreak/>
        <w:t>самастойна прачытаную кнігу, прагледжаныя кінафільм, тэлеперадачу, спектакль, твор жывапісу або музыкі; складанне тэзісаў, канспекта паводле літаратурна-крытычнага артыкула або лекцыі педагагічнага работніка; складанне бібліяграфіі па тэме, прапанаванай педагагічным работнікам; складанне плана (у тым ліку цытатнага) твора ці ўрыўка з яго; стварэнне ілюстрацый да літаратурнага твора і іх прэзентацыя; супастаўленне літаратурнага твора з яго інтэрпрэтацыяй у іншых відах мастацтва; супастаўленне мастацкіх твораў розных аўтараў; устанаўленне асацыятыўных сувязей літаратурнага твора з творамі іншых відаў мастацтва; чытанне і паўнавартаснае ўспрыманне мастацкіх твораў.</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5" w:name="_Hlk125641792"/>
      <w:r w:rsidRPr="007A3C08">
        <w:rPr>
          <w:rFonts w:ascii="Times New Roman" w:eastAsia="Times New Roman" w:hAnsi="Times New Roman" w:cs="Times New Roman"/>
          <w:sz w:val="30"/>
          <w:szCs w:val="30"/>
          <w:lang w:val="be-BY"/>
        </w:rPr>
        <w:t>Са спіса твораў, прапанаваных для дадатковага чытання, педагагічны работнік выбірае тыя, выкарыстанне якіх ён лічыць найбольш дарэчным у пэўным класным калектыве, улічваючы індывідуальныя магчымасці вучняў і наяўнасць тэкстаў у бібліятэчным фондзе</w:t>
      </w:r>
      <w:r w:rsidRPr="007A3C08">
        <w:rPr>
          <w:rFonts w:ascii="Times New Roman" w:eastAsia="Times New Roman" w:hAnsi="Times New Roman" w:cs="Times New Roman"/>
          <w:sz w:val="30"/>
          <w:szCs w:val="30"/>
          <w:vertAlign w:val="superscript"/>
          <w:lang w:val="be-BY"/>
        </w:rPr>
        <w:footnoteReference w:id="1"/>
      </w:r>
      <w:r w:rsidRPr="007A3C08">
        <w:rPr>
          <w:rFonts w:ascii="Times New Roman" w:eastAsia="Times New Roman" w:hAnsi="Times New Roman" w:cs="Times New Roman"/>
          <w:sz w:val="30"/>
          <w:szCs w:val="30"/>
          <w:lang w:val="be-BY"/>
        </w:rPr>
        <w:t xml:space="preserve">. </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Разгляд твораў рубрыкі «Мастацтва», якія выкарыстоўваюцца ў якасці ілюстрацыйнага матэрыялу, адбываецца з улікам выбару педагагічнага работніка. Дадатковыя гадзіны для знаёмства з такімі творамі вучэбнай праграмай не прадугледжаны.</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Асобных урокаў на вывучэнне тэорыі літаратуры не адводзіцца. Праца па фарміраванні тэарэтычных паняццяў павінна праводзіцца ва ўзаемасувязі з вывучэннем канкрэтных мастацкіх твораў або перыядаў развіцця літаратуры.</w:t>
      </w:r>
      <w:bookmarkEnd w:id="5"/>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bookmarkStart w:id="6" w:name="_Hlk125623902"/>
      <w:r w:rsidRPr="007A3C08">
        <w:rPr>
          <w:rFonts w:ascii="Times New Roman" w:eastAsia="Times New Roman" w:hAnsi="Times New Roman" w:cs="Times New Roman"/>
          <w:sz w:val="30"/>
          <w:szCs w:val="30"/>
          <w:lang w:val="be-BY"/>
        </w:rPr>
        <w:t>Гадзіны, адведзеныя на творчыя работы, у тым ліку на навучальныя і кантрольныя сачыненні, педагагічны работнік размяркоўвае ў адпаведнасці з каляндарна-тэматычным планаваннем.</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6. Вынікам дасягнення мэт і задач літаратурнай адукацыі становяцца прадметныя кампетэнцыі: літаратурная, каштоўнасна-светапоглядная, маўленчая, камунікатыўная, культуралагічная і культуратворчая.</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літаратурнай кампетэнцыі з’яўляецца засваенне вучнямі ведаў пра літаратуру як сістэму, сфарміраваных у выглядзе паняццяў і рэалізаваных у разнастайных спосабах дзейнасці.</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каштоўнасна-светапогляднай кампетэнцыі павінна стаць агульная сістэма духоўна-маральных каштоўнасных арыентацый, нацыянальна-культурнай самаідэнтыфікацыі, гуманістычнага погляду на свет, павага вучняў да агульначалавечых каштоўнасцей.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Вынікам фарміравання маўленчай і камунікатыўнай кампетэнцый павінна стаць паспяховае ажыццяўленне вучнем маўленча-камунікатыўнай дзейнасці, калі вучань з’яўляецца суб’ектам дзейнасці і зносін.</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Вынікам фарміравання ў вучняў культуралагічнай кампетэнцыі павінна стаць усведамленне вучнямі літаратуры як феномена культуры, асэнсаванне імі нацыянальна-культурнай спецыфікі беларускай літаратуры ў адзінстве з сусветнай мастацкай культурай.</w:t>
      </w:r>
    </w:p>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Вынікам рэалізацыі культуратворчай кампетэнцыі ў навучанні літаратуры з’яўляецца авалоданне не асобнымі базавымі ведамі, літаратурна-творчымі ўменнямі і навыкамі, а сістэмай цэласных аперацыянальных комплексаў розных відаў творчай дзейнасці, гэта значыць, навучанне ў дзейнасці праз уключэнне ў гэту дзейнасць. </w:t>
      </w:r>
    </w:p>
    <w:p w:rsidR="007A3C08" w:rsidRPr="007A3C08" w:rsidRDefault="007A3C08" w:rsidP="007A3C08">
      <w:pPr>
        <w:tabs>
          <w:tab w:val="left" w:pos="600"/>
          <w:tab w:val="left" w:pos="660"/>
        </w:tabs>
        <w:spacing w:after="0" w:line="240" w:lineRule="auto"/>
        <w:ind w:firstLine="709"/>
        <w:jc w:val="both"/>
        <w:textAlignment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Асобасныя вынікі засваення зместу адукацыйнай праграмы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літаратура» адлюстроўваюць асаблівасці развіцця асобы вучня і выяўляюцца ў тым, што вучань: праяўляе імкненне да фарміравання маральных каштоўнасных арыентацый і выкарыстоўвае іх у сваёй дзейнасці; валодае нацыянальнай самасвядомасцю, пачуццём патрыятызму; прымае каштоўнасці сямейнага жыцця і праяўляе адказнасць за сям’ю; праяўляе талерантнасць, гатоўнасць і здольнасць да ўзаемаразумення, дыялогу і супрацоўніцтва; кіруецца ў сваіх паводзінах прынятымі ў грамадстве маральнымі нормамі і агульначалавечымі каштоўнасцямі; дэманструе эстэтычнае стаўленне да свету, усіх сфер жыццядзейнасці грамадства; адчувае патрэбу ў самарэалізацыі і самаўдасканаленні; праяўляе эмацыянальную сталасць.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Метапрадметныя вынікі асваення адукацыйнай праграмы па вучэбным прадмеце «</w:t>
      </w:r>
      <w:r w:rsidRPr="007A3C08">
        <w:rPr>
          <w:rFonts w:ascii="Times New Roman" w:eastAsia="Times New Roman" w:hAnsi="Times New Roman" w:cs="Times New Roman"/>
          <w:noProof/>
          <w:sz w:val="30"/>
          <w:szCs w:val="30"/>
          <w:lang w:val="be-BY"/>
        </w:rPr>
        <w:t xml:space="preserve">Беларуская </w:t>
      </w:r>
      <w:r w:rsidRPr="007A3C08">
        <w:rPr>
          <w:rFonts w:ascii="Times New Roman" w:eastAsia="Times New Roman" w:hAnsi="Times New Roman" w:cs="Times New Roman"/>
          <w:sz w:val="30"/>
          <w:szCs w:val="30"/>
          <w:lang w:val="be-BY"/>
        </w:rPr>
        <w:t xml:space="preserve">літаратура» адлюстроўваюць гатоўнасць вучня да вучэбна-пазнавальнай дзейнасці, асваення ўніверсальных вучэбных дзеянняў і міжпрадметных паняццяў і выяўляюцца ў тым, што вучань: ажыццяўляе вучэбную дзейнасць на аснове сфарміраваных агульнавучэбных уменняў і навыкаў; устанаўлівае міжпрадметныя сувязі; валодае лагічнымі аперацыямі параўнання, аналізу, сінтэзу, абагульнення, класіфікацыі па рода-відавых прыкметах, устанаўлення аналогій і прычынна-выніковых сувязяў паміж фактамі і з’явамі, вызначэння паняццяў, мадэлявання, доказу і абвяржэння; валодае навыкамі розных відаў вучэбна-практычнай дзейнасці; здольны ўспрымаць і тлумачыць на аснове атрыманых ведаў і вопыту з’явы і падзеі паўсядзённага жыцця; ажыццяўляе самастойны пошук рацыянальных спосабаў рашэння практычных задач; умее ўзаемадзейнічаць у розных відах сумеснай вучэбна-пазнавальнай дзейнасці; умее весці дыялог, вырашаць праблемныя сітуацыі; прытрымліваецца этычных і маральных норм зносін і супрацоўніцтва; умее правільна, лаканічна і лагічна выкладаць свой пункт гледжання; можа аргументаваць уласную пазіцыю; крытычна ставіцца да свайго і чужога меркавання; самастойна арыентуецца ў розных крыніцах інфармацыі; крытычна ўспрымае інфармацыю, атрыманую з розных крыніц, пісьменна інтэрпрэтуе і выкарыстоўвае яе ў адукацыйных і </w:t>
      </w:r>
      <w:r w:rsidRPr="007A3C08">
        <w:rPr>
          <w:rFonts w:ascii="Times New Roman" w:eastAsia="Times New Roman" w:hAnsi="Times New Roman" w:cs="Times New Roman"/>
          <w:sz w:val="30"/>
          <w:szCs w:val="30"/>
          <w:lang w:val="be-BY"/>
        </w:rPr>
        <w:lastRenderedPageBreak/>
        <w:t>агульнакультурных мэтах; ажыццяўляе самастойны пошук метадаў вырашэння праблемных задач творчага характару; самастойна арганізуе сваю дзейнасць, плануе ўласнае інтэлектуальнае развіццё, прагназуе навучальныя дасягненні; умее вызначаць мэты свайго навучання, ставіць і фармуляваць новыя задачы ў вучэбна-пазнавальнай дзейнасці; суадносіць свае дзеянні з запланаванымі вынікамі, ажыццяўляе кантроль сваёй дзейнасці ў працэсе дасягнення мэты, выбірае найбольш эфектыўныя шляхі іх рэалізацыі, карэкціруе свае дзеянні ў адпаведнасці з сітуацыяй, якая змяняецца; праяўляе здольнасць да самакіравання вучэбнай дзейнасцю, рэфлексіі, самарэгуляцыі, самастойнага вызначэння прыярытэтных задач; матываваны на інавацыйную, стваральную дзейнасць.</w:t>
      </w:r>
    </w:p>
    <w:bookmarkEnd w:id="6"/>
    <w:p w:rsidR="007A3C08" w:rsidRPr="007A3C08" w:rsidRDefault="007A3C08" w:rsidP="007A3C08">
      <w:pPr>
        <w:widowControl w:val="0"/>
        <w:autoSpaceDE w:val="0"/>
        <w:autoSpaceDN w:val="0"/>
        <w:spacing w:after="0" w:line="240" w:lineRule="auto"/>
        <w:ind w:firstLine="709"/>
        <w:jc w:val="both"/>
        <w:rPr>
          <w:rFonts w:ascii="Times New Roman" w:eastAsia="Times New Roman" w:hAnsi="Times New Roman" w:cs="Times New Roman"/>
          <w:caps/>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Глава 2</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bookmarkStart w:id="7" w:name="_Hlk125624016"/>
      <w:r w:rsidRPr="007A3C08">
        <w:rPr>
          <w:rFonts w:ascii="Times New Roman" w:eastAsia="Times New Roman" w:hAnsi="Times New Roman" w:cs="Times New Roman"/>
          <w:caps/>
          <w:sz w:val="30"/>
          <w:szCs w:val="30"/>
          <w:lang w:val="be-BY"/>
        </w:rPr>
        <w:t>Змест вучэбнага ПРАДМЕТА. асноўныя патрабаванні</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caps/>
          <w:sz w:val="30"/>
          <w:szCs w:val="30"/>
          <w:lang w:val="be-BY"/>
        </w:rPr>
        <w:t>да вынікаў вучэбнай дзейнасці вучняў</w:t>
      </w:r>
      <w:bookmarkEnd w:id="7"/>
      <w:r w:rsidRPr="007A3C08">
        <w:rPr>
          <w:rFonts w:ascii="Times New Roman" w:eastAsia="Times New Roman" w:hAnsi="Times New Roman" w:cs="Times New Roman"/>
          <w:caps/>
          <w:sz w:val="30"/>
          <w:szCs w:val="30"/>
          <w:lang w:val="be-BY"/>
        </w:rPr>
        <w:t xml:space="preserve"> </w:t>
      </w: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bookmarkStart w:id="8" w:name="_Hlk125643723"/>
      <w:r w:rsidRPr="007A3C08">
        <w:rPr>
          <w:rFonts w:ascii="Times New Roman" w:eastAsia="Times New Roman" w:hAnsi="Times New Roman" w:cs="Times New Roman"/>
          <w:caps/>
          <w:sz w:val="30"/>
          <w:szCs w:val="30"/>
          <w:lang w:val="be-BY"/>
        </w:rPr>
        <w:t xml:space="preserve">ХІ </w:t>
      </w:r>
      <w:r w:rsidRPr="007A3C08">
        <w:rPr>
          <w:rFonts w:ascii="Times New Roman" w:eastAsia="Times New Roman" w:hAnsi="Times New Roman" w:cs="Times New Roman"/>
          <w:sz w:val="30"/>
          <w:szCs w:val="30"/>
          <w:lang w:val="be-BY"/>
        </w:rPr>
        <w:t>клас</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widowControl w:val="0"/>
        <w:autoSpaceDE w:val="0"/>
        <w:autoSpaceDN w:val="0"/>
        <w:spacing w:after="0" w:line="240" w:lineRule="auto"/>
        <w:ind w:left="102"/>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Усяго 51 гадзіна:</w:t>
      </w:r>
    </w:p>
    <w:p w:rsidR="007A3C08" w:rsidRPr="007A3C08" w:rsidRDefault="007A3C08" w:rsidP="007A3C08">
      <w:pPr>
        <w:tabs>
          <w:tab w:val="left" w:pos="1474"/>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вывучэнне твораў – 44 гадзіны;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навучальныя сачыненні – 2 гадзіны;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кантрольнае сачыненне – 4 гадзіны;</w:t>
      </w:r>
    </w:p>
    <w:p w:rsidR="007A3C08" w:rsidRPr="007A3C08" w:rsidRDefault="007A3C08" w:rsidP="007A3C08">
      <w:pPr>
        <w:tabs>
          <w:tab w:val="left" w:pos="1474"/>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 ўрокі па творах для дадатковага чытання – 1 гадзіна.</w:t>
      </w:r>
    </w:p>
    <w:p w:rsidR="007A3C08" w:rsidRPr="007A3C08" w:rsidRDefault="007A3C08" w:rsidP="007A3C08">
      <w:pPr>
        <w:tabs>
          <w:tab w:val="left" w:pos="1474"/>
        </w:tabs>
        <w:autoSpaceDE w:val="0"/>
        <w:autoSpaceDN w:val="0"/>
        <w:adjustRightInd w:val="0"/>
        <w:spacing w:after="0" w:line="240" w:lineRule="auto"/>
        <w:jc w:val="both"/>
        <w:rPr>
          <w:rFonts w:ascii="Times New Roman" w:eastAsia="Times New Roman" w:hAnsi="Times New Roman" w:cs="Times New Roman"/>
          <w:sz w:val="30"/>
          <w:szCs w:val="30"/>
          <w:lang w:val="be-BY"/>
        </w:rPr>
      </w:pPr>
    </w:p>
    <w:bookmarkEnd w:id="8"/>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БЕЛАРУСКАЯ ЛІТАРАТУРА</w:t>
      </w:r>
    </w:p>
    <w:p w:rsidR="007A3C08" w:rsidRPr="007A3C08" w:rsidRDefault="007A3C08" w:rsidP="007A3C08">
      <w:pPr>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ПЕРЫЯДУ 1960-х – ПАЧАТКУ 1990-х ГАДОЎ (34 гадзіны)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Развіццё беларускай літаратуры ў 1960-х – пачатку 1990-х гадоў. Агляд (1 гадзіна). Літаратура ва ўмовах новай грамадскай сітуацыі. Значнасць гісторыка-сацыяльных пераўтварэнняў. Пашырэнне сферы мастацкага асэнсавання рэчаіснасці. Жанравыя і тэматычныя пошукі літаратуры, паглыбленне яе чалавеказнаўчага і гуманістычнага зместу. Узмацненне аналітызму ў даследаванні мінулага і сучаснасці. Антываенны пафас творчасці пісьменнікаў філалагічнага пакалення.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Узбагачэнне светабачання беларускіх паэтаў, жанравыя і стылявыя пошукі (Максім Танк, Пімен Панчанка, Аркадзь Куляшоў, Анатоль Вярцінскі, Яўгенія Янішчыц, Ніна Мацяш, Раіса Баравікова, Генадзь Пашкоў, Казімір Камейша і іншыя паэты). Грамадзянскасць і маральна-этычная скіраванасць пафасу паэтычнай творчасці. Павышаная цікавасць да філасофскіх праблем, складаных пытанняў чалавечага жыцця.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Тэматыка і праблематыка беларускай прозы (Васіль Быкаў, Іван Мележ, Iван Шамякін, Іван Навуменка, Міхась Стральцоў, Віктар Казько, Іван Пташнікаў, Алесь Адамовіч, Янка Брыль, Уладзімір Караткевіч, Генрых Далідовіч, Вячаслаў Адамчык, Віктар Карамазаў, Алесь Жук, Георгій Марчук і іншыя празаікі).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Здабыткі ў жанрах драмы і камедыі (п’есы Андрэя Макаёнка, Алеся Петрашкевіча, Міколы Матукоўскага, Аляксея Дударава, Георгія Марчука і іншых аўтараў). Праблемнасць, канфліктная аснова твораў беларускіх драматургаў.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bookmarkStart w:id="9" w:name="_Hlk125643842"/>
      <w:r w:rsidRPr="007A3C08">
        <w:rPr>
          <w:rFonts w:ascii="Times New Roman" w:eastAsia="Times New Roman" w:hAnsi="Times New Roman" w:cs="Times New Roman"/>
          <w:sz w:val="30"/>
          <w:szCs w:val="30"/>
          <w:lang w:val="be-BY"/>
        </w:rPr>
        <w:t xml:space="preserve">Іван Шамякін. </w:t>
      </w:r>
      <w:bookmarkEnd w:id="9"/>
      <w:r w:rsidRPr="007A3C08">
        <w:rPr>
          <w:rFonts w:ascii="Times New Roman" w:eastAsia="Times New Roman" w:hAnsi="Times New Roman" w:cs="Times New Roman"/>
          <w:sz w:val="30"/>
          <w:szCs w:val="30"/>
          <w:lang w:val="be-BY"/>
        </w:rPr>
        <w:t xml:space="preserve">Раман «Сэрца на далоні» (4 гадзіны). Звесткі пра жыццё і творчасць (з абагульненнем раней вывучанага). «Сэрца на далоні». Праблематыка рамана. Маральна-этычная сутнасць аўтарскай пазіцыі. Рэтраспектыўны зварот да падзей вайны. Вастрыня канфлікту. Прынцыповасць і рашучасць Кірылы Шыковіча ў выкрыцці Гукана. Партызанскае мінулае Яраша. Вобраз кар’ерыста Гукана. Вобраз Зосі Савіч, яе лёс. Маладое пакаленне ў рамане. Няўстойлівасць жыццёвай пазіцыі Славіка Шыковіча. Складаны шлях духоўнага станаўлення Тараса. Праблема ўзаемаадносін бацькоў і дзяцей, неабходнасць выхавання маладога пакалення. Сімволіка назвы твора.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w:t>
      </w:r>
      <w:r w:rsidRPr="007A3C08">
        <w:rPr>
          <w:rFonts w:ascii="Times New Roman" w:eastAsia="Times New Roman" w:hAnsi="Times New Roman" w:cs="Times New Roman"/>
          <w:sz w:val="30"/>
          <w:szCs w:val="30"/>
          <w:vertAlign w:val="superscript"/>
          <w:lang w:val="be-BY"/>
        </w:rPr>
        <w:t xml:space="preserve"> </w:t>
      </w:r>
      <w:r w:rsidRPr="007A3C08">
        <w:rPr>
          <w:rFonts w:ascii="Times New Roman" w:eastAsia="Times New Roman" w:hAnsi="Times New Roman" w:cs="Times New Roman"/>
          <w:sz w:val="30"/>
          <w:szCs w:val="30"/>
          <w:lang w:val="be-BY"/>
        </w:rPr>
        <w:t>Жывапіс: М. Будавей. «Партрэт Івана Шамякіна»; У. Масленікаў. «Мае бацькі ў маі 1945 года». Тэатральнае мастацтва: спектаклі «Сэрца на далоні», «І змоўклі птушкі» (па творах Івана Шамякіна). Кінамастацтва: мастацкія фільмы «Гандлярка і паэт» (рэжысёр С. Самсонаў), «Вазьму твой боль» (рэжысёр М. Пташук).</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Андрэй Макаёнак. «Зацюканы апостал» (2 гадзіны). Звесткі пра жыццё і творчасць драматурга. «Зацюканы апостал». Жанравая адметнасць п’есы. Спалучэнне ў творы камічнага і трагічнага. Умоўнасць часу і месца дзеяння. Характарыстыка персанажаў, іх сімвалічнасць і падкрэсленая абагульненасць. Маральна-этычны змест камедыі, сцвярджэнне аўтарам духоўных агульначалавечых каштоўнасцей. Майстэрства Андрэя Макаёнка ў абмалёўцы характараў.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w:t>
      </w:r>
      <w:bookmarkStart w:id="10" w:name="_Hlk125644102"/>
      <w:r w:rsidRPr="007A3C08">
        <w:rPr>
          <w:rFonts w:ascii="Times New Roman" w:eastAsia="Times New Roman" w:hAnsi="Times New Roman" w:cs="Times New Roman"/>
          <w:sz w:val="30"/>
          <w:szCs w:val="30"/>
          <w:lang w:val="be-BY"/>
        </w:rPr>
        <w:t xml:space="preserve">Жанр трагікамедыі (пачатковае паняцце). </w:t>
      </w:r>
      <w:bookmarkEnd w:id="10"/>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М. Будавей. «А. Макаёнак». Тэатральнае мастацтва: спектакль «Зацюканы апостал» (рэжысёр Б. Луцэнка).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Янка Брыль. Лірычныя мініяцюры «Загадка», «Трохі пра вечнае» (1 гадзіна). Звесткі пра жыццё і творчасць пісьменніка (з абагульненнем раней вывучанага). Жанр міні-прозы ў творчасці Янкі Брыля. Паэзія «імгненняў жыцця». Сродкі стварэння мастацкага вобраза ў «малой прозе». Ідэя разнастайнасці жыцця і яго праяў у творчасці.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bookmarkStart w:id="11" w:name="_Hlk125644150"/>
      <w:r w:rsidRPr="007A3C08">
        <w:rPr>
          <w:rFonts w:ascii="Times New Roman" w:eastAsia="Times New Roman" w:hAnsi="Times New Roman" w:cs="Times New Roman"/>
          <w:sz w:val="30"/>
          <w:szCs w:val="30"/>
          <w:lang w:val="be-BY"/>
        </w:rPr>
        <w:t>Тэорыя літаратуры: Лірычная проза (паглыбленне паняцця).</w:t>
      </w:r>
    </w:p>
    <w:bookmarkEnd w:id="11"/>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М. Будавей. «Партрэт Я. Брыля».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Васіль Быкаў. Аповесць «Знак бяды» (5 гадзін). Звесткі пра жыццё і творчасць пісьменніка (з абагульненнем раней вывучанага). «Знак бяды». Актуальнасць маральна-філасофскай праблематыкі аповесці. Вастрыня трагедыйнага канфлікту. Маштабнасць характараў галоўных герояў – Петрака і Сцепаніды. Зварот аўтара да эпізодаў даваеннага жыцця. Паказ прыслужнікаў акупацыйнага рэжыму. Глыбокі псіхалагізм аповесці. Мастацкая сімволіка твора. Значэнне творчасці В. Быкава для развіцця беларускай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bookmarkStart w:id="12" w:name="_Hlk125644288"/>
      <w:r w:rsidRPr="007A3C08">
        <w:rPr>
          <w:rFonts w:ascii="Times New Roman" w:eastAsia="Times New Roman" w:hAnsi="Times New Roman" w:cs="Times New Roman"/>
          <w:sz w:val="30"/>
          <w:szCs w:val="30"/>
          <w:lang w:val="be-BY"/>
        </w:rPr>
        <w:t>Тэорыя літаратуры. Вобраз-сімвал (пачатковае паняцце). Мастацкая дэталь (паглыбленне паняцця).</w:t>
      </w:r>
    </w:p>
    <w:bookmarkEnd w:id="12"/>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М. Будавей. «Партрэт В. Быкава»; М. Данцыг. «Партрэт В. Быкава»; А. Кашкурэвіч. Ілюстрацыі да аповесцей Васіля Быкава «Пайсці і не вярнуцца», «Яго батальён»; Г. Паплаўскі. Ілюстрацыі да аповесцей Васіля Быкава «Дажыць да світання», «Сотнікаў»; У. Тоўсцік. «Васілю Уладзіміравічу Быкаву прысвячаецца»; «Васілёва зорка»: альбом. Кінамастацтва: «Знак бяды» (рэжысёр М. Пташук).</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Уладзімір Караткевіч. Раман «Чорны замак Альшанскі» (5 гадзін). Звесткі пра жыццё і творчасць пісьменніка (з абагульненнем раней вывучанага). </w:t>
      </w:r>
      <w:bookmarkStart w:id="13" w:name="_Hlk126443996"/>
      <w:r w:rsidRPr="007A3C08">
        <w:rPr>
          <w:rFonts w:ascii="Times New Roman" w:eastAsia="Times New Roman" w:hAnsi="Times New Roman" w:cs="Times New Roman"/>
          <w:sz w:val="30"/>
          <w:szCs w:val="30"/>
          <w:lang w:val="be-BY"/>
        </w:rPr>
        <w:t>«Чорны замак Альшанскі». Праблематыка твора. Гісторыя і сучаснасць у рамане. Антон Косміч як носьбіт ідэй гуманнасці і патрыятызму. Адлюстраванне непераможнасці дабра і чалавечнасці. Мастацкія асаблівасці твора.</w:t>
      </w:r>
      <w:bookmarkEnd w:id="13"/>
      <w:r w:rsidRPr="007A3C08">
        <w:rPr>
          <w:rFonts w:ascii="Times New Roman" w:eastAsia="Times New Roman" w:hAnsi="Times New Roman" w:cs="Times New Roman"/>
          <w:sz w:val="30"/>
          <w:szCs w:val="30"/>
          <w:lang w:val="be-BY"/>
        </w:rPr>
        <w:t xml:space="preserve">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Рамантычнае і рэалістычнае адлюстраванне жыцця ў літаратуры (паглыбленне паняццяў). Гістарычны раман.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Музыка: Я. Глебаў. Раманс «Любы мой»; Л. Мурашка. Раманс «Дагарэў за брамай небакрай»; Д. Смольскі. Опера «Сівая легенда». Скульптура: С. Вакар. «Пісьменнік У. Караткевіч». Жывапіс: Л. Дударэнка. «Беларускія пісьменнікі. Васіль Быкаў, Уладзімір Караткевіч, Ніл Гілевіч». Кіна- і тэлемастацтва: тэлеспектакль «Лісце каштанаў»; фільмы: «Будзь шчасліва, рака» (сцэнарыст У. Караткевіч), «Быў, ёсць, буду» (сцэнарыст і рэжысёр Ю. Цвяткоў), «Кніганошы» (рэжысёр У. Траццянкоў), «Ладдзя роспачы» (рэжысёр Л. Тарасаў), «Лісце каштанаў» (рэжысёр У. Забэла).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Стральцоў. Апавяданне «Сена на асфальце» (2 гадзіны). Звесткі пра жыццё і творчасць пісьменніка. «Сена на асфальце». Тэматыка, ідэйны пафас. Эцюды-ўспаміны пра маладосць, каханне, жыццёвыя праблемы і клопаты. Вобраз аўтара-апавядальніка і іншых герояў твора. Адметнасць кампазіцыі. Лірызм стылю. Прырода ў творы.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Унутраны маналог як сродак раскрыцця характараў герояў.</w:t>
      </w:r>
    </w:p>
    <w:p w:rsidR="007A3C08" w:rsidRPr="007A3C08" w:rsidRDefault="007A3C08" w:rsidP="007A3C08">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Ніл Гілевіч. Вершы «Край мой беларускі, край!..», «Ах, якая над Гайнай купальская ноч!..», «Страціў слова, страціў спадчыннае слова...»; раман у вершах «Родныя дзеці» (4 гадзіны). Звесткі пра жыццё і творчасць </w:t>
      </w:r>
      <w:r w:rsidRPr="007A3C08">
        <w:rPr>
          <w:rFonts w:ascii="Times New Roman" w:eastAsia="Times New Roman" w:hAnsi="Times New Roman" w:cs="Times New Roman"/>
          <w:sz w:val="30"/>
          <w:szCs w:val="30"/>
          <w:lang w:val="be-BY"/>
        </w:rPr>
        <w:lastRenderedPageBreak/>
        <w:t xml:space="preserve">паэта. Лірыка. Любоў да Бацькаўшчыны, клопат пра яе лёс, шанаванне роднай мовы, захаванне культурнай спадчыны, паэтызацыя прыроды – асноўныя тэмы паэзіі Ніла Гілевіча. Глыбокі лірызм, песеннасць вершаў, фальклорныя матывы ў лірыцы паэта.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«Родныя дзеці». Праблематыка твора. Вобраз галоўнага героя Сцяпана Вячоркі. Другарадныя вобразы і іх роля ў творы. Сюжэтна-кампазіцыйная структура. Значэнне лірычных адступленняў.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Раман у вершах.</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Жывапіс: М. Андруковіч. «Лагойскі краявід»; М. Бушчык. «Відная ноч». Графіка: А. Лапіцкая. «Гучаць над Палессем старажытныя песні». Музыка: Э. Зарыцкі. Песня «Палыновая ростань» (словы Н. Гілевіча); Л. Захлеўны. Песня «Сонца ў азерцы» (словы Н. Гілевіча); І. Лучанок. Песня «Я хаджу закаханы» (словы Н. Гілевіча); Э. Ханок. Песня «Вы шуміце, бярозы...» (словы Н. Гілевіча); «Аксамітавы вечар»: кампакт-дыск; «Нашы песні»: кампакт-дыск (ансамбль «Сябры»).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Чыгрынаў. Апавяданне «Дзівак з Ганчарнай вуліцы» (1 гадзіна). Звесткі пра жыццё і творчасць пісьменніка. «Дзівак з Ганчарнай вуліцы». Памяць мінулай вайны і лёс старога лесніка Дземідзёнка. Вобраз героя-апавядальніка.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Навуменка. Апавяданне «Сямнаццатай вясной» (1 гадзіна). Звесткі пра жыццё і творчасць пісьменніка. «Сямнаццатай вясной». Паказ лёсу моладзі ў гады вайны з фашызмам. Раскрыццё ў творы характараў Цімоха, Стасі і іншых герояў. Эмацыянальнасць зачыну апавядання, лірызм аповеда. Сімвалічнасць вобраза бэзу.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Сюжэт, элементы сюжэта (паглыбленне паняццяў).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Рыгор Барадулін. Вершы «Неруш», «Яна адна, зямля вякоў…», «Бацьку», «Заспаная раніца мжыстая…», «Чалавек не ўзнікае так…» (3 гадзіны). Звесткі пра жыццё і творчасць паэта. Паэтычныя вобразы Радзімы, зямлі бацькоў і беларускага народа ў паэзіі Рыгора Барадуліна. Услаўленне роднага слова як духоўнай святыні. Роздум пра сэнс чалавечага жыцця і повязь пакаленняў. Асабістае і агульначалавечае ў вершах паэта. Асаблівасці паэтычнага майстэрства Рыгора Барадуліна.</w:t>
      </w:r>
    </w:p>
    <w:p w:rsidR="007A3C08" w:rsidRPr="007A3C08" w:rsidRDefault="007A3C08" w:rsidP="007A3C08">
      <w:pPr>
        <w:spacing w:after="0" w:line="240" w:lineRule="auto"/>
        <w:ind w:firstLine="708"/>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Мастацкія тропы: метафара, сінекдаха, перыфраз (паглыбленне паняццяў).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Алесь Разанаў. Вершы «Радзіма…», «Кожны народ мае…», «У крузе», «Спадчына», «Горад» (1 гадзіна). Звесткі пра жыццё і творчасць паэта.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Жанравыя і стылявыя асаблівасці лірыкі. Асацыятыўная </w:t>
      </w:r>
      <w:r w:rsidRPr="007A3C08">
        <w:rPr>
          <w:rFonts w:ascii="Times New Roman" w:eastAsia="Times New Roman" w:hAnsi="Times New Roman" w:cs="Times New Roman"/>
          <w:sz w:val="30"/>
          <w:szCs w:val="30"/>
          <w:lang w:val="be-BY"/>
        </w:rPr>
        <w:lastRenderedPageBreak/>
        <w:t xml:space="preserve">вобразнасць. Роля Алеся Разанава ў развіцці сучаснай беларускай эксперыментальнай паэзіі.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Жанравыя пошукі сучаснай беларускай паэзіі: традыцыі і наватарства.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Георгій Марчук. Навелы «Канон Гарыні», «Канон Маці» (1 гадзіна). Звесткі пра жыццё і творчасць пісьменніка. Жанравая і стылявая спецыфіка твораў. Захапляльнае падарожжа па радзіме пісьменніка, асэнсаванне жыцця палешукоў, іх традыцый. Мудрасць разумення чалавечага шчасця і іншых духоўных каштоўнасцей.</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Тэорыя літаратуры. Апавяданне і </w:t>
      </w:r>
      <w:r w:rsidRPr="007A3C08">
        <w:rPr>
          <w:rFonts w:ascii="Times New Roman" w:eastAsia="Times New Roman" w:hAnsi="Times New Roman" w:cs="Times New Roman"/>
          <w:sz w:val="30"/>
          <w:szCs w:val="30"/>
          <w:shd w:val="clear" w:color="auto" w:fill="FFFFFF"/>
          <w:lang w:val="be-BY"/>
        </w:rPr>
        <w:t>навела як эп</w:t>
      </w:r>
      <w:r w:rsidRPr="007A3C08">
        <w:rPr>
          <w:rFonts w:ascii="Times New Roman" w:eastAsia="Times New Roman" w:hAnsi="Times New Roman" w:cs="Times New Roman"/>
          <w:sz w:val="30"/>
          <w:szCs w:val="30"/>
          <w:lang w:val="be-BY"/>
        </w:rPr>
        <w:t xml:space="preserve">ічныя </w:t>
      </w:r>
      <w:r w:rsidRPr="007A3C08">
        <w:rPr>
          <w:rFonts w:ascii="Times New Roman" w:eastAsia="Times New Roman" w:hAnsi="Times New Roman" w:cs="Times New Roman"/>
          <w:sz w:val="30"/>
          <w:szCs w:val="30"/>
          <w:shd w:val="clear" w:color="auto" w:fill="FFFFFF"/>
          <w:lang w:val="be-BY"/>
        </w:rPr>
        <w:t>жанры (паглыбленне паняцця</w:t>
      </w:r>
      <w:r w:rsidRPr="007A3C08">
        <w:rPr>
          <w:rFonts w:ascii="Times New Roman" w:eastAsia="Times New Roman" w:hAnsi="Times New Roman" w:cs="Times New Roman"/>
          <w:sz w:val="30"/>
          <w:szCs w:val="30"/>
          <w:lang w:val="be-BY"/>
        </w:rPr>
        <w:t>ў</w:t>
      </w:r>
      <w:r w:rsidRPr="007A3C08">
        <w:rPr>
          <w:rFonts w:ascii="Times New Roman" w:eastAsia="Times New Roman" w:hAnsi="Times New Roman" w:cs="Times New Roman"/>
          <w:sz w:val="30"/>
          <w:szCs w:val="30"/>
          <w:shd w:val="clear" w:color="auto" w:fill="FFFFFF"/>
          <w:lang w:val="be-BY"/>
        </w:rPr>
        <w:t>).</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Кінамастацтва: фільм «Ліст да Феліні» (рэжысёр Д. Зайцаў).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Аляксей Дудараў. П’еса «Князь Вітаўт» (2 гадзіны). Звесткі пра жыццё і творчасць драматурга. «Князь Вітаўт». Наватарскі падыход драматурга да ўвасаблення далёкага мінулага. Жанравая адметнасць твора, асаблівасці яго кампазіцыі. Вітаўт і Ягайла як вобразы-тыпы. Маральна-этычнае завастрэнне канфлікту. Праблема асабістага шчасця ў п’есе. Сцвярджэнне ў творы галоўных каштоўнасцей на зямлі: любові, еднасці, згоды і міру.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Тэорыя літаратуры. Гістарычная драма.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Мастацтва. Тэатральнае мастацтва: спектаклі «Князь Вітаўт» (рэжысёры В. Раеўскі, Б. Герлаван), «Радавыя» (рэжысёры В. Раеўскі, Б. Герлаван), «Чорная панна Нясвіжа» (рэжысёры В. Раеўскі, Б. Герлаван).</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Міхась Башлакоў. Верш «Заркапад», цыкл вершаў «Радзіма...» (1 гадзіна). Звесткі пра жыццё і творчасць паэта. Свет Радзімы-Беларусі ў творчасці паэта, выяўленне пачуцця любові да зямлі бацькоў. Знітаванасць з родным краем як духоўная аснова ўнутранага свету лірычнага героя. Філасофскі роздум пра хуткаплыннасць часу і сэнс чалавечага жыцця. Задушэўнасць інтанацыі, меладычнасць, тонкі лірызм вершаў.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eastAsia="Times New Roman" w:hAnsi="Times New Roman" w:cs="Times New Roman"/>
          <w:sz w:val="30"/>
          <w:szCs w:val="30"/>
          <w:lang w:val="be-BY"/>
        </w:rPr>
      </w:pP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caps/>
          <w:sz w:val="30"/>
          <w:szCs w:val="30"/>
          <w:lang w:val="be-BY"/>
        </w:rPr>
        <w:t xml:space="preserve">сучаснАЯ Беларуская літаратура. АГЛЯД </w:t>
      </w:r>
      <w:r w:rsidRPr="007A3C08">
        <w:rPr>
          <w:rFonts w:ascii="Times New Roman" w:eastAsia="Times New Roman" w:hAnsi="Times New Roman" w:cs="Times New Roman"/>
          <w:sz w:val="30"/>
          <w:szCs w:val="30"/>
          <w:lang w:val="be-BY"/>
        </w:rPr>
        <w:t>(9 гадзін)</w:t>
      </w:r>
    </w:p>
    <w:p w:rsidR="007A3C08" w:rsidRPr="007A3C08" w:rsidRDefault="007A3C08" w:rsidP="007A3C08">
      <w:pPr>
        <w:spacing w:after="0" w:line="240" w:lineRule="auto"/>
        <w:ind w:firstLine="708"/>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Літаратурны працэс у Беларусі на сучасным этапе (2 гадзіны). Змяненне ролі літаратуры ў жыцці грамадства. Новая літаратурная сітуацыя. Утварэнне і дзейнасць грамадскага аб’яднання «Саюз пісьменнікаў Беларусі», яго супрацоўніцтва з пісьменнікамі іншых краін свету. Творчасць пісьменнікаў-землякоў. Літаратурна-мастацкая перыёдыка (часопісы «Полымя», «Маладосць» і іншыя выданні).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Паэзія (у межах агляду вылучаюцца аўтары і творы на выбар педагагічнага работніка) (2 гадзіны). Паглыбленне агульначалавечага, маральна-філасофскага, гуманістычнага зместу лірыкі, яе грамадзянска-публіцыстычнага і індывідуальна-асобаснага пачаткаў у творчасці Янкі </w:t>
      </w:r>
      <w:r w:rsidRPr="007A3C08">
        <w:rPr>
          <w:rFonts w:ascii="Times New Roman" w:eastAsia="Times New Roman" w:hAnsi="Times New Roman" w:cs="Times New Roman"/>
          <w:sz w:val="30"/>
          <w:szCs w:val="30"/>
          <w:lang w:val="be-BY"/>
        </w:rPr>
        <w:lastRenderedPageBreak/>
        <w:t>Сіпакова, Юрася Свіркі, Генадзя Пашкова, Міхася Пазнякова, Раісы Баравіковай, Мар’яна Дуксы, Уладзіміра Карызны і іншых аўтараў. Разнастайнасць творчых індывідуальнасцей у сучаснай паэзіі: Алесь Бадак, Навум Гальпяровіч, Мікола Мятліцкі і іншыя паэты. Наватарства ў галіне вершаванай формы і іншыя мастацкія пошукі сучаснай паэзіі (Людміла Рублеўская, Віктар Шніп і іншыя паэты).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Проза (у межах агляду вылучаюцца аўтары і творы на выбар педагагічнага работніка) (4 гадзіны). Тэматыка і сацыяльна-філасофская праблематыка сучаснай прозы. Асэнсаванне пісьменнікамі стасункаў асобы і грамадства, повязі часоў і пакаленняў: Алесь Савіцкі. «Пісьмо ў Рай», Уладзімір Сцяпан. Навела «Адна капейка», Іван Чыгрынаў. «Вяртанне да віны», Iван Навуменка. «Вір», Янка Сіпакоў. «Кулак» і іншыя творы.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Драматургія (у межах агляду вылучаюцца аўтары і творы на выбар педагагічнага работніка) (1 гадзіна). Асноўныя тэндэнцыі ў развіцці беларускай драматургіі на сучасным этапе. Узмацненне цікавасці да гістарычнага мінулага ў творчасці Алеся Петрашкевіча, Уладзіміра Бутрамеева, Раісы Баравіковай і іншых аўтараў. Новыя мастацка-эстэтычныя тэндэнцыі ў сучаснай беларускай драматургіі (Ігар Сідарук, Пятро Васючэнка і іншыя творцы). Сучасная драматургія і тэатр.</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Паўтарэнне і падагульненне вывучанага за год (1 гадзіна).</w:t>
      </w:r>
    </w:p>
    <w:p w:rsidR="007A3C08" w:rsidRPr="007A3C08" w:rsidRDefault="007A3C08" w:rsidP="007A3C08">
      <w:pPr>
        <w:tabs>
          <w:tab w:val="left" w:pos="0"/>
        </w:tabs>
        <w:autoSpaceDE w:val="0"/>
        <w:autoSpaceDN w:val="0"/>
        <w:adjustRightInd w:val="0"/>
        <w:spacing w:after="0" w:line="240" w:lineRule="auto"/>
        <w:ind w:firstLine="720"/>
        <w:jc w:val="center"/>
        <w:rPr>
          <w:rFonts w:ascii="Times New Roman" w:eastAsia="Times New Roman" w:hAnsi="Times New Roman" w:cs="Times New Roman"/>
          <w:sz w:val="30"/>
          <w:szCs w:val="30"/>
          <w:lang w:val="be-BY"/>
        </w:rPr>
      </w:pPr>
    </w:p>
    <w:p w:rsidR="007A3C08" w:rsidRPr="007A3C08" w:rsidRDefault="007A3C08" w:rsidP="007A3C08">
      <w:pPr>
        <w:tabs>
          <w:tab w:val="left" w:pos="0"/>
        </w:tabs>
        <w:autoSpaceDE w:val="0"/>
        <w:autoSpaceDN w:val="0"/>
        <w:adjustRightInd w:val="0"/>
        <w:spacing w:after="0" w:line="240" w:lineRule="auto"/>
        <w:ind w:firstLine="720"/>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Спіс твораў для завучвання на памяць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Міхась Стральцоў. Урывак з апавядання «Сена на асфальце» (пачынаючы са слоў «О зямля! Ты даеш нам тугу па небе…» і да слоў «…гэта ўсё ж лепш, чым не любіць нічога»).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Ніл Гілевіч. Верш «Ах, якая над Гайнай купальская ноч!..».</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Рыгор Барадулін. Верш «Чалавек не ўзнікае так…».</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Верш з сучаснай беларускай паэзіі (на выбар вучняў).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Спіс твораў для дадатковага чытання</w:t>
      </w:r>
    </w:p>
    <w:p w:rsidR="007A3C08" w:rsidRPr="007A3C08" w:rsidRDefault="007A3C08" w:rsidP="007A3C08">
      <w:pPr>
        <w:widowControl w:val="0"/>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Паэзія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Зборнік «Краіну родную люблю».</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Зборнік «Мая Радзіма».</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Міхась Башлакоў. Зборнік </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Далеч вячэрняя</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Навум Гальпяровіч. Зборнік «Святло ў акне».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Васіль Зуёнак. Зборнік «Лета трывожных дажджоў».</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Анатоль Зэкаў. Зборнік </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Белае сонца бяроз</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 xml:space="preserve">. </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Казімір Камейша. Зборнік </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Гордзіеў вузел</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 xml:space="preserve">. </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Уладзімір Карызна. Зборнік </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Доля – Русь наша Белая</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 xml:space="preserve">. </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Дзмітрый Марозаў. Зборнік</w:t>
      </w:r>
      <w:r w:rsidRPr="007A3C08">
        <w:rPr>
          <w:rFonts w:ascii="Times New Roman" w:eastAsia="Times New Roman" w:hAnsi="Times New Roman" w:cs="Times New Roman"/>
          <w:sz w:val="30"/>
          <w:szCs w:val="30"/>
          <w:lang w:val="be-BY" w:eastAsia="ru-RU"/>
        </w:rPr>
        <w:t xml:space="preserve"> «</w:t>
      </w:r>
      <w:r w:rsidRPr="007A3C08">
        <w:rPr>
          <w:rFonts w:ascii="Times New Roman" w:eastAsia="Times New Roman" w:hAnsi="Times New Roman" w:cs="Times New Roman"/>
          <w:sz w:val="30"/>
          <w:szCs w:val="30"/>
          <w:lang w:val="be-BY"/>
        </w:rPr>
        <w:t>Вачыма сэрца</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 xml:space="preserve">.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Генадзь Пашкоў. Зборнік «У далонях свету».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Алесь Пісьмянкоў. Зборнік «Я не памру, пакуль люблю».</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Людміла Рублеўская. Зборнік «Замак месячнага сяйва».</w:t>
      </w:r>
    </w:p>
    <w:p w:rsidR="007A3C08" w:rsidRPr="007A3C08" w:rsidRDefault="007A3C08" w:rsidP="007A3C08">
      <w:pPr>
        <w:widowControl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Віктар Шніп. Зборнік </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Першы папяровы снег</w:t>
      </w:r>
      <w:r w:rsidRPr="007A3C08">
        <w:rPr>
          <w:rFonts w:ascii="Times New Roman" w:eastAsia="Times New Roman" w:hAnsi="Times New Roman" w:cs="Times New Roman"/>
          <w:sz w:val="30"/>
          <w:szCs w:val="30"/>
          <w:lang w:val="be-BY" w:eastAsia="ru-RU"/>
        </w:rPr>
        <w:t>»</w:t>
      </w:r>
      <w:r w:rsidRPr="007A3C08">
        <w:rPr>
          <w:rFonts w:ascii="Times New Roman" w:eastAsia="Times New Roman" w:hAnsi="Times New Roman" w:cs="Times New Roman"/>
          <w:sz w:val="30"/>
          <w:szCs w:val="30"/>
          <w:lang w:val="be-BY"/>
        </w:rPr>
        <w:t xml:space="preserve">. </w:t>
      </w:r>
    </w:p>
    <w:p w:rsidR="007A3C08" w:rsidRPr="007A3C08" w:rsidRDefault="007A3C08" w:rsidP="007A3C08">
      <w:pPr>
        <w:tabs>
          <w:tab w:val="left" w:pos="0"/>
        </w:tabs>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tabs>
          <w:tab w:val="left" w:pos="0"/>
        </w:tabs>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Проза</w:t>
      </w:r>
    </w:p>
    <w:p w:rsidR="007A3C08" w:rsidRPr="007A3C08" w:rsidRDefault="007A3C08" w:rsidP="007A3C08">
      <w:pPr>
        <w:tabs>
          <w:tab w:val="left" w:pos="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Генрых Бёль. «Дом без гаспадара» (ва ўрыўках).</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Васіль Быкаў. «Сотнікаў».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Янка Брыль. Зборнік «З людзьмі і сам-насам».</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Алесь Адамовіч, Янка Брыль, Уладзімір Калеснік. «Я з вогненнай вёскі…».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Алесь Жук. «Душа над чыстым полем».</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Віктар Карамазаў. «Крыж на зямлі і поўня ў небе».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Георгій Марчук. «Давыд-гарадоцкія каноны» (2–3 навелы)</w:t>
      </w:r>
      <w:r w:rsidRPr="007A3C08">
        <w:rPr>
          <w:rFonts w:ascii="Times New Roman" w:eastAsia="Times New Roman" w:hAnsi="Times New Roman" w:cs="Times New Roman"/>
          <w:b/>
          <w:bCs/>
          <w:sz w:val="30"/>
          <w:szCs w:val="30"/>
          <w:lang w:val="be-BY"/>
        </w:rPr>
        <w:t xml:space="preserve">.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Навуменка. «Вераніка».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Чыгрынаў. «У ціхім тумане».</w:t>
      </w:r>
    </w:p>
    <w:p w:rsidR="007A3C08" w:rsidRPr="007A3C08" w:rsidRDefault="007A3C08" w:rsidP="007A3C08">
      <w:pPr>
        <w:tabs>
          <w:tab w:val="left" w:pos="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Эрнэст Хэмінгуэй. «Стары і мора».</w:t>
      </w:r>
    </w:p>
    <w:p w:rsidR="007A3C08" w:rsidRPr="007A3C08" w:rsidRDefault="007A3C08" w:rsidP="007A3C08">
      <w:pPr>
        <w:tabs>
          <w:tab w:val="left" w:pos="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Іван Шамякін. «Гандлярка і паэт».</w:t>
      </w:r>
    </w:p>
    <w:p w:rsidR="007A3C08" w:rsidRPr="007A3C08" w:rsidRDefault="007A3C08" w:rsidP="007A3C08">
      <w:pPr>
        <w:tabs>
          <w:tab w:val="left" w:pos="0"/>
        </w:tabs>
        <w:spacing w:after="0" w:line="240" w:lineRule="auto"/>
        <w:jc w:val="center"/>
        <w:rPr>
          <w:rFonts w:ascii="Times New Roman" w:eastAsia="Times New Roman" w:hAnsi="Times New Roman" w:cs="Times New Roman"/>
          <w:sz w:val="30"/>
          <w:szCs w:val="30"/>
          <w:lang w:val="be-BY"/>
        </w:rPr>
      </w:pPr>
    </w:p>
    <w:p w:rsidR="007A3C08" w:rsidRPr="007A3C08" w:rsidRDefault="007A3C08" w:rsidP="007A3C08">
      <w:pPr>
        <w:tabs>
          <w:tab w:val="left" w:pos="0"/>
        </w:tabs>
        <w:spacing w:after="0" w:line="240" w:lineRule="auto"/>
        <w:jc w:val="center"/>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Драматургія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Аляксей Дудараў. «Радавыя».</w:t>
      </w:r>
    </w:p>
    <w:p w:rsidR="007A3C08" w:rsidRPr="007A3C08" w:rsidRDefault="007A3C08" w:rsidP="007A3C0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Алесь Петрашкевіч. «Напісанае застаецца»; «Прарок для Айчыны».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Iван Чыгрынаў. «Следчая справа Вашчылы».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p>
    <w:p w:rsidR="007A3C08" w:rsidRPr="007A3C08" w:rsidRDefault="007A3C08" w:rsidP="007A3C08">
      <w:pPr>
        <w:spacing w:after="0" w:line="240" w:lineRule="auto"/>
        <w:jc w:val="center"/>
        <w:rPr>
          <w:rFonts w:ascii="Times New Roman" w:eastAsia="Times New Roman" w:hAnsi="Times New Roman" w:cs="Times New Roman"/>
          <w:caps/>
          <w:sz w:val="30"/>
          <w:szCs w:val="30"/>
          <w:lang w:val="be-BY"/>
        </w:rPr>
      </w:pPr>
      <w:r w:rsidRPr="007A3C08">
        <w:rPr>
          <w:rFonts w:ascii="Times New Roman" w:eastAsia="Times New Roman" w:hAnsi="Times New Roman" w:cs="Times New Roman"/>
          <w:sz w:val="30"/>
          <w:szCs w:val="30"/>
          <w:lang w:val="be-BY"/>
        </w:rPr>
        <w:t>Асноўныя патрабаванні да вынікаў вучэбнай дзейнасці вучняў ХІ класа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Ведаць:</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аўтараў, назвы і змест праграмных твораў;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этапы развіцця беларускай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асноўныя эпохі і напрамкі развіцця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асноўныя звесткі пра жыццёвы і творчы шлях пісьменнікаў;</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выяўленчыя сродкі мастацкай выразнасці мовы;</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звесткі па тэорыі літаратуры, неабходныя для аналізу мастацкага твора;</w:t>
      </w:r>
    </w:p>
    <w:p w:rsidR="007A3C08" w:rsidRPr="007A3C08" w:rsidRDefault="007A3C08" w:rsidP="007A3C08">
      <w:pPr>
        <w:spacing w:after="0" w:line="240" w:lineRule="auto"/>
        <w:ind w:firstLine="709"/>
        <w:jc w:val="both"/>
        <w:rPr>
          <w:rFonts w:ascii="Times New Roman" w:eastAsia="Times New Roman" w:hAnsi="Times New Roman" w:cs="Times New Roman"/>
          <w:sz w:val="30"/>
          <w:szCs w:val="30"/>
          <w:lang w:val="be-BY" w:eastAsia="ru-RU"/>
        </w:rPr>
      </w:pPr>
      <w:r w:rsidRPr="007A3C08">
        <w:rPr>
          <w:rFonts w:ascii="Times New Roman" w:eastAsia="Times New Roman" w:hAnsi="Times New Roman" w:cs="Times New Roman"/>
          <w:sz w:val="30"/>
          <w:szCs w:val="30"/>
          <w:lang w:val="be-BY" w:eastAsia="ru-RU"/>
        </w:rPr>
        <w:t>творы для завучвання на памяць;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умець: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выразна, у патрэбным тэмпе чытаць уголас літаратурны твор з улікам родавых, жанравых і стылявых адметнасцей на аснове самастойнай інтэрпрэтацыі аўтарскай пазіцыі;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вызначаць тэматыку, праблематыку літаратурнага твора;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характарызаваць літаратурнага героя;</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аналізаваць прыёмы раскрыцця характару ў мастацкім творы;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выяўляць аўтарскую пазіцыю;</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выяўляць асноўныя адметнасці стылю (творчай індывідуальнасці) пісьменніка;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lastRenderedPageBreak/>
        <w:t>аналізаваць і інтэрпрэтаваць мастацкі твор, выкарыстоўваючы звесткі па гісторыі і тэорыі літаратуры;</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самастойна ацэньваць вывучаныя творы з улікам іх мастацкай спецыфікі і абгрунтоўваць гэту ацэнку;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весці дыялог па прачытаных творах, улічваць чужы пункт гледжання на твор і аргументавана адстойваць сваё меркаванне;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рыхтаваць разгорнуты адказ на праблемнае пытанне;</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даваць водгук на самастойна прачытаны літаратурны твор і на творы іншых відаў мастацтва, выказваючы свае адносіны да герояў і падзей;</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самастойна пісаць сачыненне на прапанаваную тэму;</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рыхтаваць паведамленне, рэферат і іншыя віды работ;</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складаць план і канспект літаратурна-крытычнага артыкула;</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карыстацца рознага роду даведачна-інфармацыйнымі крыніцамі;</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валодаць:</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навыкамі абагульнення, сістэматызацыі і супастаўлення вывучанага, выяўлення адметных рыс характару герояў, тыповага ў іх паводзінах, стаўленні да жыцця;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уменнямі і навыкамі вуснага і пісьмовага маўлення, лагічнага выказвання думак, дастатковым запасам маўленчых сродкаў;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навыкамі параўнання літаратурных твораў з творамі жывапісу, музыкі, тэатра і іншых відаў мастацтва; </w:t>
      </w:r>
    </w:p>
    <w:p w:rsidR="007A3C08" w:rsidRPr="007A3C08" w:rsidRDefault="007A3C08" w:rsidP="007A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val="be-BY"/>
        </w:rPr>
      </w:pPr>
      <w:r w:rsidRPr="007A3C08">
        <w:rPr>
          <w:rFonts w:ascii="Times New Roman" w:eastAsia="Times New Roman" w:hAnsi="Times New Roman" w:cs="Times New Roman"/>
          <w:sz w:val="30"/>
          <w:szCs w:val="30"/>
          <w:lang w:val="be-BY"/>
        </w:rPr>
        <w:t xml:space="preserve">рознымі відамі літаратурна-творчай дзейнасці (напісанне сачынення, даклада, рэферата, водгуку, рэцэнзіі); </w:t>
      </w:r>
    </w:p>
    <w:p w:rsidR="00065CF5" w:rsidRPr="007A3C08" w:rsidRDefault="007A3C08" w:rsidP="002D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lang w:val="be-BY"/>
        </w:rPr>
      </w:pPr>
      <w:r w:rsidRPr="007A3C08">
        <w:rPr>
          <w:rFonts w:ascii="Times New Roman" w:eastAsia="Times New Roman" w:hAnsi="Times New Roman" w:cs="Times New Roman"/>
          <w:sz w:val="30"/>
          <w:szCs w:val="30"/>
          <w:lang w:val="be-BY"/>
        </w:rPr>
        <w:t>навыкамі работы з навукова-крытычнай і даведачнай літаратурай па пэўнай тэме (літаратурна-крытычныя артыкулы, слоўнікі, даведнікі, энцыклапедыі, інтэрнэт-рэсурсы).</w:t>
      </w:r>
      <w:bookmarkStart w:id="14" w:name="_GoBack"/>
      <w:bookmarkEnd w:id="14"/>
    </w:p>
    <w:sectPr w:rsidR="00065CF5" w:rsidRPr="007A3C08" w:rsidSect="002D7F4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7A" w:rsidRDefault="00BC6D7A" w:rsidP="007A3C08">
      <w:pPr>
        <w:spacing w:after="0" w:line="240" w:lineRule="auto"/>
      </w:pPr>
      <w:r>
        <w:separator/>
      </w:r>
    </w:p>
  </w:endnote>
  <w:endnote w:type="continuationSeparator" w:id="0">
    <w:p w:rsidR="00BC6D7A" w:rsidRDefault="00BC6D7A" w:rsidP="007A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7A" w:rsidRDefault="00BC6D7A" w:rsidP="007A3C08">
      <w:pPr>
        <w:spacing w:after="0" w:line="240" w:lineRule="auto"/>
      </w:pPr>
      <w:r>
        <w:separator/>
      </w:r>
    </w:p>
  </w:footnote>
  <w:footnote w:type="continuationSeparator" w:id="0">
    <w:p w:rsidR="00BC6D7A" w:rsidRDefault="00BC6D7A" w:rsidP="007A3C08">
      <w:pPr>
        <w:spacing w:after="0" w:line="240" w:lineRule="auto"/>
      </w:pPr>
      <w:r>
        <w:continuationSeparator/>
      </w:r>
    </w:p>
  </w:footnote>
  <w:footnote w:id="1">
    <w:p w:rsidR="007A3C08" w:rsidRDefault="007A3C08" w:rsidP="007A3C08">
      <w:pPr>
        <w:pStyle w:val="a3"/>
        <w:jc w:val="both"/>
      </w:pPr>
      <w:r w:rsidRPr="00EC0D61">
        <w:rPr>
          <w:rStyle w:val="a5"/>
          <w:rFonts w:eastAsia="SimSun"/>
        </w:rPr>
        <w:footnoteRef/>
      </w:r>
      <w:r w:rsidRPr="00EC0D61">
        <w:t xml:space="preserve"> </w:t>
      </w:r>
      <w:r w:rsidRPr="00EC0D61">
        <w:rPr>
          <w:sz w:val="24"/>
          <w:szCs w:val="24"/>
          <w:lang w:val="be-BY"/>
        </w:rPr>
        <w:t>Творы, прапанаваныя ў спісе для дадатковага чытання, можна знайсці ў кнігах серыі «Школьная бібліятэка», якія знаходзяцца ў бібліятэчным фондзе ўстаноў агульнай сярэдняй адукацыі.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08"/>
    <w:rsid w:val="00045AA3"/>
    <w:rsid w:val="00065CF5"/>
    <w:rsid w:val="002D7F42"/>
    <w:rsid w:val="006371EE"/>
    <w:rsid w:val="007A3C08"/>
    <w:rsid w:val="00BC6D7A"/>
    <w:rsid w:val="00E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19F5-4BB9-4A88-BBD2-A8090D8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3C08"/>
    <w:pPr>
      <w:spacing w:after="0" w:line="240" w:lineRule="auto"/>
    </w:pPr>
    <w:rPr>
      <w:sz w:val="20"/>
      <w:szCs w:val="20"/>
    </w:rPr>
  </w:style>
  <w:style w:type="character" w:customStyle="1" w:styleId="a4">
    <w:name w:val="Текст сноски Знак"/>
    <w:basedOn w:val="a0"/>
    <w:link w:val="a3"/>
    <w:uiPriority w:val="99"/>
    <w:semiHidden/>
    <w:rsid w:val="007A3C08"/>
    <w:rPr>
      <w:sz w:val="20"/>
      <w:szCs w:val="20"/>
    </w:rPr>
  </w:style>
  <w:style w:type="character" w:styleId="a5">
    <w:name w:val="footnote reference"/>
    <w:basedOn w:val="a0"/>
    <w:uiPriority w:val="99"/>
    <w:semiHidden/>
    <w:rsid w:val="007A3C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2023-08-28T07:06:00Z</dcterms:created>
  <dcterms:modified xsi:type="dcterms:W3CDTF">2023-08-29T07:45:00Z</dcterms:modified>
</cp:coreProperties>
</file>