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04B" w:rsidRPr="00232B24" w:rsidRDefault="00F1704B" w:rsidP="00F1704B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F1704B" w:rsidRPr="00232B24" w:rsidRDefault="00F1704B" w:rsidP="00F1704B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Загад Міністра адукацыі</w:t>
      </w:r>
    </w:p>
    <w:p w:rsidR="00F1704B" w:rsidRPr="00232B24" w:rsidRDefault="00F1704B" w:rsidP="00F1704B">
      <w:pPr>
        <w:spacing w:line="280" w:lineRule="exact"/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Рэспублікі Беларусь</w:t>
      </w:r>
    </w:p>
    <w:p w:rsidR="00F1704B" w:rsidRPr="00232B24" w:rsidRDefault="00F1704B" w:rsidP="00F1704B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F1704B" w:rsidRPr="00892E4C" w:rsidRDefault="00F1704B" w:rsidP="00F1704B">
      <w:pPr>
        <w:jc w:val="center"/>
        <w:rPr>
          <w:sz w:val="30"/>
          <w:szCs w:val="30"/>
          <w:lang w:val="be-BY"/>
        </w:rPr>
      </w:pPr>
    </w:p>
    <w:p w:rsidR="00F1704B" w:rsidRPr="00892E4C" w:rsidRDefault="00F1704B" w:rsidP="00F1704B">
      <w:pPr>
        <w:jc w:val="center"/>
        <w:rPr>
          <w:sz w:val="30"/>
          <w:szCs w:val="30"/>
          <w:lang w:val="be-BY"/>
        </w:rPr>
      </w:pPr>
    </w:p>
    <w:p w:rsidR="00F1704B" w:rsidRPr="00892E4C" w:rsidRDefault="00F1704B" w:rsidP="00F1704B">
      <w:pPr>
        <w:jc w:val="center"/>
        <w:rPr>
          <w:sz w:val="30"/>
          <w:szCs w:val="30"/>
          <w:lang w:val="be-BY"/>
        </w:rPr>
      </w:pPr>
    </w:p>
    <w:p w:rsidR="00F1704B" w:rsidRPr="00892E4C" w:rsidRDefault="00F1704B" w:rsidP="00F1704B">
      <w:pPr>
        <w:jc w:val="center"/>
        <w:rPr>
          <w:sz w:val="30"/>
          <w:szCs w:val="30"/>
          <w:lang w:val="be-BY"/>
        </w:rPr>
      </w:pPr>
    </w:p>
    <w:p w:rsidR="00F1704B" w:rsidRPr="00892E4C" w:rsidRDefault="00F1704B" w:rsidP="00F1704B">
      <w:pPr>
        <w:jc w:val="center"/>
        <w:rPr>
          <w:sz w:val="30"/>
          <w:szCs w:val="30"/>
          <w:lang w:val="be-BY"/>
        </w:rPr>
      </w:pPr>
    </w:p>
    <w:p w:rsidR="00F1704B" w:rsidRPr="00892E4C" w:rsidRDefault="00F1704B" w:rsidP="00F1704B">
      <w:pPr>
        <w:jc w:val="center"/>
        <w:rPr>
          <w:sz w:val="30"/>
          <w:szCs w:val="30"/>
          <w:lang w:val="be-BY"/>
        </w:rPr>
      </w:pPr>
    </w:p>
    <w:p w:rsidR="00F1704B" w:rsidRPr="00892E4C" w:rsidRDefault="00F1704B" w:rsidP="00F1704B">
      <w:pPr>
        <w:jc w:val="center"/>
        <w:rPr>
          <w:sz w:val="30"/>
          <w:szCs w:val="30"/>
          <w:lang w:val="be-BY"/>
        </w:rPr>
      </w:pPr>
    </w:p>
    <w:p w:rsidR="00F1704B" w:rsidRPr="00892E4C" w:rsidRDefault="00F1704B" w:rsidP="00F1704B">
      <w:pPr>
        <w:jc w:val="center"/>
        <w:rPr>
          <w:sz w:val="30"/>
          <w:szCs w:val="30"/>
          <w:lang w:val="be-BY"/>
        </w:rPr>
      </w:pPr>
    </w:p>
    <w:p w:rsidR="00F1704B" w:rsidRPr="00892E4C" w:rsidRDefault="00F1704B" w:rsidP="00F1704B">
      <w:pPr>
        <w:jc w:val="center"/>
        <w:rPr>
          <w:sz w:val="30"/>
          <w:szCs w:val="30"/>
          <w:lang w:val="be-BY"/>
        </w:rPr>
      </w:pPr>
    </w:p>
    <w:p w:rsidR="00F1704B" w:rsidRPr="00892E4C" w:rsidRDefault="00F1704B" w:rsidP="00F1704B">
      <w:pPr>
        <w:jc w:val="center"/>
        <w:rPr>
          <w:sz w:val="30"/>
          <w:szCs w:val="30"/>
          <w:lang w:val="be-BY"/>
        </w:rPr>
      </w:pPr>
    </w:p>
    <w:p w:rsidR="00F1704B" w:rsidRPr="00892E4C" w:rsidRDefault="00F1704B" w:rsidP="00F1704B">
      <w:pPr>
        <w:jc w:val="center"/>
        <w:rPr>
          <w:sz w:val="30"/>
          <w:szCs w:val="30"/>
          <w:lang w:val="be-BY"/>
        </w:rPr>
      </w:pPr>
    </w:p>
    <w:p w:rsidR="00F1704B" w:rsidRPr="00892E4C" w:rsidRDefault="00F1704B" w:rsidP="00F1704B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Білеты </w:t>
      </w:r>
    </w:p>
    <w:p w:rsidR="00F1704B" w:rsidRPr="00892E4C" w:rsidRDefault="00F1704B" w:rsidP="00F1704B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для правядзення экзамену ў парадку экстэрнату </w:t>
      </w:r>
    </w:p>
    <w:p w:rsidR="00F1704B" w:rsidRPr="00892E4C" w:rsidRDefault="00F1704B" w:rsidP="00F1704B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пры засваенні зместу адукацыйнай праграмы </w:t>
      </w:r>
    </w:p>
    <w:p w:rsidR="00F1704B" w:rsidRPr="00892E4C" w:rsidRDefault="00F1704B" w:rsidP="00F1704B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сярэдняй адукацыі </w:t>
      </w:r>
    </w:p>
    <w:p w:rsidR="00F1704B" w:rsidRPr="00892E4C" w:rsidRDefault="00F1704B" w:rsidP="00F1704B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па вучэбным прадмеце </w:t>
      </w:r>
    </w:p>
    <w:p w:rsidR="00F1704B" w:rsidRPr="00892E4C" w:rsidRDefault="00F1704B" w:rsidP="00F1704B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«Чарчэнне»</w:t>
      </w:r>
    </w:p>
    <w:p w:rsidR="00F1704B" w:rsidRPr="00892E4C" w:rsidRDefault="00F1704B" w:rsidP="00F1704B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</w:p>
    <w:p w:rsidR="00F1704B" w:rsidRPr="00892E4C" w:rsidRDefault="00F1704B" w:rsidP="00F1704B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</w:p>
    <w:p w:rsidR="00F1704B" w:rsidRPr="00892E4C" w:rsidRDefault="00F1704B" w:rsidP="00F1704B">
      <w:pPr>
        <w:widowControl w:val="0"/>
        <w:shd w:val="clear" w:color="auto" w:fill="FFFFFF"/>
        <w:autoSpaceDE w:val="0"/>
        <w:jc w:val="center"/>
        <w:rPr>
          <w:sz w:val="30"/>
          <w:szCs w:val="30"/>
          <w:lang w:val="be-BY"/>
        </w:rPr>
      </w:pPr>
    </w:p>
    <w:p w:rsidR="00F1704B" w:rsidRPr="00892E4C" w:rsidRDefault="00F1704B" w:rsidP="00F1704B">
      <w:pPr>
        <w:widowControl w:val="0"/>
        <w:shd w:val="clear" w:color="auto" w:fill="FFFFFF"/>
        <w:autoSpaceDE w:val="0"/>
        <w:jc w:val="center"/>
        <w:rPr>
          <w:lang w:val="be-BY"/>
        </w:rPr>
      </w:pPr>
      <w:r w:rsidRPr="00892E4C">
        <w:rPr>
          <w:sz w:val="30"/>
          <w:szCs w:val="30"/>
          <w:lang w:val="be-BY"/>
        </w:rPr>
        <w:t>2022/2023 навучальны год</w:t>
      </w:r>
    </w:p>
    <w:p w:rsidR="00F1704B" w:rsidRPr="00892E4C" w:rsidRDefault="00F1704B" w:rsidP="00F170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1704B" w:rsidRPr="00892E4C" w:rsidRDefault="00F1704B" w:rsidP="00F170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1704B" w:rsidRPr="00892E4C" w:rsidRDefault="00F1704B" w:rsidP="00F170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1704B" w:rsidRPr="00892E4C" w:rsidRDefault="00F1704B" w:rsidP="00F170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1704B" w:rsidRPr="00892E4C" w:rsidRDefault="00F1704B" w:rsidP="00F170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1704B" w:rsidRPr="00892E4C" w:rsidRDefault="00F1704B" w:rsidP="00F170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1704B" w:rsidRPr="00892E4C" w:rsidRDefault="00F1704B" w:rsidP="00F170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1704B" w:rsidRPr="00892E4C" w:rsidRDefault="00F1704B" w:rsidP="00F170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1704B" w:rsidRPr="00892E4C" w:rsidRDefault="00F1704B" w:rsidP="00F170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1704B" w:rsidRPr="00892E4C" w:rsidRDefault="00F1704B" w:rsidP="00F170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1704B" w:rsidRPr="00892E4C" w:rsidRDefault="00F1704B" w:rsidP="00F170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1704B" w:rsidRPr="00892E4C" w:rsidRDefault="00F1704B" w:rsidP="00F170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1704B" w:rsidRPr="00892E4C" w:rsidRDefault="00F1704B" w:rsidP="00F170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1704B" w:rsidRPr="00892E4C" w:rsidRDefault="00F1704B" w:rsidP="00F170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F1704B" w:rsidRPr="00892E4C" w:rsidRDefault="00F1704B" w:rsidP="00F1704B">
      <w:pPr>
        <w:ind w:right="46"/>
        <w:rPr>
          <w:sz w:val="30"/>
          <w:szCs w:val="30"/>
        </w:rPr>
      </w:pPr>
    </w:p>
    <w:p w:rsidR="00F1704B" w:rsidRPr="00892E4C" w:rsidRDefault="00F1704B" w:rsidP="00F1704B">
      <w:pPr>
        <w:pStyle w:val="1"/>
        <w:spacing w:before="0" w:after="0" w:line="240" w:lineRule="auto"/>
        <w:rPr>
          <w:b w:val="0"/>
          <w:lang w:val="be-BY"/>
        </w:rPr>
      </w:pPr>
      <w:r w:rsidRPr="00892E4C">
        <w:rPr>
          <w:b w:val="0"/>
        </w:rPr>
        <w:br w:type="page"/>
      </w:r>
      <w:r w:rsidRPr="00892E4C">
        <w:rPr>
          <w:b w:val="0"/>
          <w:lang w:val="be-BY"/>
        </w:rPr>
        <w:lastRenderedPageBreak/>
        <w:t>Білет № 1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Графічная мова і яе роля ў перадачы інфармацыі аб прадметным свеце і пры агульначалавечых зносінах. Графічныя відарысы: віды графічных відарысаў, якія выкарыстоўваюцца ў чарчэнні. Значэнне чарчэння ў практычнай дзейнасці чалавека. Чарцёжныя матэрыялы, інструменты, прылады і іх выкарыстанне для графічных пабудоў.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2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Сістэматызацыя правіл афармлення чарцяжоў на аснове стандартаў Адзінай сістэмы канструктарскай дакументацыі (АСКД). Фарматы лістоў чарцяжоў, асноўны надпіс чарцяжа (штампы), маштабы. Лініі чарцяжа.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3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Нанясенне памераў (размерныя і вынасныя лініі, размерныя лікі, абазначэнне лінейных і вуглавых памераў, радыуса, дыяметра, фаскі, квадрата, сферы). Умоўнасці і спрашчэнні пры нанясенні памераў.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F1704B" w:rsidRPr="00892E4C" w:rsidRDefault="00F1704B" w:rsidP="00F1704B">
      <w:pPr>
        <w:tabs>
          <w:tab w:val="left" w:pos="907"/>
        </w:tabs>
        <w:jc w:val="center"/>
        <w:rPr>
          <w:sz w:val="30"/>
          <w:szCs w:val="30"/>
          <w:lang w:val="be-BY"/>
        </w:rPr>
      </w:pPr>
    </w:p>
    <w:p w:rsidR="00F1704B" w:rsidRPr="00892E4C" w:rsidRDefault="00F1704B" w:rsidP="00F1704B">
      <w:pPr>
        <w:tabs>
          <w:tab w:val="left" w:pos="907"/>
        </w:tabs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</w:t>
      </w:r>
      <w:r w:rsidRPr="00892E4C">
        <w:rPr>
          <w:lang w:val="be-BY"/>
        </w:rPr>
        <w:t xml:space="preserve"> </w:t>
      </w:r>
      <w:r w:rsidRPr="00892E4C">
        <w:rPr>
          <w:sz w:val="30"/>
          <w:szCs w:val="30"/>
          <w:lang w:val="be-BY"/>
        </w:rPr>
        <w:t>№ 4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1. Дзяленне адрэзка на роўныя часткі, пабудова паралельных і перпендыкулярных прамых (пабудова перпендыкуляра з пункта, які ляжыць на прамой лініі і па-за прамой). </w:t>
      </w:r>
      <w:r w:rsidRPr="00892E4C">
        <w:rPr>
          <w:sz w:val="30"/>
          <w:szCs w:val="30"/>
        </w:rPr>
        <w:t>Вуглы. Паказ і пабудова вуглоў, дзяленне вуглоў на роўныя часткі.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Практычнае заданне.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  <w:lang w:val="be-BY"/>
        </w:rPr>
        <w:t xml:space="preserve">Білет </w:t>
      </w:r>
      <w:r w:rsidRPr="00892E4C">
        <w:rPr>
          <w:b w:val="0"/>
        </w:rPr>
        <w:t>№ 5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Дугі і акружнасці. Спосабы дзялення акружнасці на роўныя часткі (на 2, 4; 3, 6; 5 роўных частак; n-колькасць).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Практычнае заданне.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  <w:lang w:val="be-BY"/>
        </w:rPr>
        <w:t xml:space="preserve">Білет </w:t>
      </w:r>
      <w:r w:rsidRPr="00892E4C">
        <w:rPr>
          <w:b w:val="0"/>
        </w:rPr>
        <w:t>№ 6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ind w:firstLine="709"/>
        <w:jc w:val="both"/>
        <w:rPr>
          <w:b w:val="0"/>
        </w:rPr>
      </w:pPr>
      <w:r w:rsidRPr="00892E4C">
        <w:rPr>
          <w:b w:val="0"/>
        </w:rPr>
        <w:t>1. Спалучэнні. Пабудова датычных да акружнасці, спалучэнне прамой і дугі, спалучэнне дуг акружнасцей паміж сабой (па ўнутраным і знешнім контурах).</w:t>
      </w:r>
      <w:r w:rsidRPr="00892E4C">
        <w:rPr>
          <w:b w:val="0"/>
          <w:lang w:val="be-BY"/>
        </w:rPr>
        <w:t xml:space="preserve"> 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Практычнае заданне.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  <w:lang w:val="be-BY"/>
        </w:rPr>
        <w:t xml:space="preserve">Білет </w:t>
      </w:r>
      <w:r w:rsidRPr="00892E4C">
        <w:rPr>
          <w:b w:val="0"/>
        </w:rPr>
        <w:t>№ 7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Праецыраванне як сродак графічнага адлюстравання формы прадмета. Цэнтральнае і паралельнае праецыраванне. Праецыраванне </w:t>
      </w:r>
      <w:r w:rsidRPr="00892E4C">
        <w:rPr>
          <w:sz w:val="30"/>
          <w:szCs w:val="30"/>
        </w:rPr>
        <w:lastRenderedPageBreak/>
        <w:t>пунктаў, адрэзкаў і плоскіх фігур, па-рознаму размешчаных адносна плоскасцей праекцый.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Практычнае заданне.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  <w:lang w:val="be-BY"/>
        </w:rPr>
        <w:t xml:space="preserve">Білет </w:t>
      </w:r>
      <w:r w:rsidRPr="00892E4C">
        <w:rPr>
          <w:b w:val="0"/>
        </w:rPr>
        <w:t>№ 8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1. Прамавугольнае праецыраванне на адну плоскасць праекцый. Прамавугольнае праецыраванне на дзве плоскасці праекцый. Метад Монжа. Праецыраванне на тры плоскасці праекцый. 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Практычнае заданне.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  <w:lang w:val="be-BY"/>
        </w:rPr>
        <w:t xml:space="preserve">Білет </w:t>
      </w:r>
      <w:r w:rsidRPr="00892E4C">
        <w:rPr>
          <w:b w:val="0"/>
        </w:rPr>
        <w:t>№ 9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В</w:t>
      </w:r>
      <w:r w:rsidRPr="00892E4C">
        <w:rPr>
          <w:sz w:val="30"/>
          <w:szCs w:val="30"/>
          <w:lang w:val="be-BY"/>
        </w:rPr>
        <w:t>ідарысы</w:t>
      </w:r>
      <w:r w:rsidRPr="00892E4C">
        <w:rPr>
          <w:sz w:val="30"/>
          <w:szCs w:val="30"/>
        </w:rPr>
        <w:t xml:space="preserve"> на чарцяжах: </w:t>
      </w:r>
      <w:r w:rsidRPr="00892E4C">
        <w:rPr>
          <w:sz w:val="30"/>
          <w:szCs w:val="30"/>
          <w:lang w:val="be-BY"/>
        </w:rPr>
        <w:t>выгляды і іх назвы</w:t>
      </w:r>
      <w:r w:rsidRPr="00892E4C">
        <w:rPr>
          <w:sz w:val="30"/>
          <w:szCs w:val="30"/>
        </w:rPr>
        <w:t>, неабходная колькасць выглядаў на чарцяжы.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Практычнае заданне.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  <w:lang w:val="be-BY"/>
        </w:rPr>
        <w:t xml:space="preserve">Білет </w:t>
      </w:r>
      <w:r w:rsidRPr="00892E4C">
        <w:rPr>
          <w:b w:val="0"/>
        </w:rPr>
        <w:t>№ 10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1. Праекцыі геаметрычных цел на чарцяжах. Паказ на чарцяжы вяршынь, кантаў і граней прадмета. Геаметрычныя целы: мнагаграннікі і целы вярчэння. Пабудова комплексных чарцяжоў мнагаграннікаў і цел вярчэння</w:t>
      </w:r>
      <w:r w:rsidRPr="00892E4C">
        <w:rPr>
          <w:sz w:val="30"/>
          <w:szCs w:val="30"/>
          <w:lang w:val="be-BY"/>
        </w:rPr>
        <w:t>.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Практычнае заданне.</w:t>
      </w:r>
    </w:p>
    <w:p w:rsidR="00F1704B" w:rsidRPr="00892E4C" w:rsidRDefault="00F1704B" w:rsidP="00F1704B">
      <w:pPr>
        <w:tabs>
          <w:tab w:val="left" w:pos="907"/>
        </w:tabs>
        <w:jc w:val="center"/>
        <w:rPr>
          <w:sz w:val="30"/>
          <w:szCs w:val="30"/>
          <w:lang w:val="be-BY"/>
        </w:rPr>
      </w:pPr>
    </w:p>
    <w:p w:rsidR="00F1704B" w:rsidRPr="00892E4C" w:rsidRDefault="00F1704B" w:rsidP="00F1704B">
      <w:pPr>
        <w:tabs>
          <w:tab w:val="left" w:pos="907"/>
        </w:tabs>
        <w:jc w:val="center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 xml:space="preserve">Білет </w:t>
      </w:r>
      <w:r w:rsidRPr="00892E4C">
        <w:rPr>
          <w:sz w:val="30"/>
          <w:szCs w:val="30"/>
        </w:rPr>
        <w:t>№ 11</w:t>
      </w:r>
    </w:p>
    <w:p w:rsidR="00F1704B" w:rsidRPr="00892E4C" w:rsidRDefault="00F1704B" w:rsidP="00F1704B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Праекцыі пунктаў на паверхнях геаметрычных цел.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</w:rPr>
        <w:t xml:space="preserve">Знаходжанне праекцый пунктаў на паверхнях геаметрычных цел </w:t>
      </w:r>
      <w:r w:rsidRPr="00892E4C">
        <w:rPr>
          <w:sz w:val="30"/>
          <w:szCs w:val="30"/>
          <w:lang w:val="be-BY"/>
        </w:rPr>
        <w:t xml:space="preserve">і </w:t>
      </w:r>
      <w:r w:rsidRPr="00892E4C">
        <w:rPr>
          <w:sz w:val="30"/>
          <w:szCs w:val="30"/>
        </w:rPr>
        <w:t>прадметаў.</w:t>
      </w:r>
    </w:p>
    <w:p w:rsidR="00F1704B" w:rsidRPr="00892E4C" w:rsidRDefault="00F1704B" w:rsidP="00F1704B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2. Практычнае заданне.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  <w:lang w:val="be-BY"/>
        </w:rPr>
        <w:t xml:space="preserve">Білет </w:t>
      </w:r>
      <w:r w:rsidRPr="00892E4C">
        <w:rPr>
          <w:b w:val="0"/>
        </w:rPr>
        <w:t>№ 12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ind w:firstLine="709"/>
        <w:jc w:val="both"/>
        <w:rPr>
          <w:b w:val="0"/>
        </w:rPr>
      </w:pPr>
      <w:r w:rsidRPr="00892E4C">
        <w:rPr>
          <w:b w:val="0"/>
        </w:rPr>
        <w:t>1. Асноўныя палажэнні аксанаметрычнага праецыравання, прамавугольная ізаметрыя, прамавугольная дыметрыя. Каэфіцыент скажэння па восях.</w:t>
      </w:r>
      <w:r w:rsidRPr="00892E4C">
        <w:rPr>
          <w:b w:val="0"/>
          <w:lang w:val="be-BY"/>
        </w:rPr>
        <w:t xml:space="preserve"> </w:t>
      </w:r>
      <w:r w:rsidRPr="00892E4C">
        <w:rPr>
          <w:b w:val="0"/>
        </w:rPr>
        <w:t>Пабудова аксанаметрычных праекцый плоскіх фігур і акружнасцей.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ind w:firstLine="709"/>
        <w:jc w:val="both"/>
        <w:rPr>
          <w:b w:val="0"/>
        </w:rPr>
      </w:pPr>
      <w:r w:rsidRPr="00892E4C">
        <w:rPr>
          <w:b w:val="0"/>
        </w:rPr>
        <w:t>2. Практычнае заданне.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13</w:t>
      </w:r>
    </w:p>
    <w:p w:rsidR="00F1704B" w:rsidRPr="00892E4C" w:rsidRDefault="00F1704B" w:rsidP="00F1704B">
      <w:pPr>
        <w:pStyle w:val="1"/>
        <w:tabs>
          <w:tab w:val="left" w:pos="851"/>
        </w:tabs>
        <w:spacing w:before="0" w:after="0" w:line="240" w:lineRule="auto"/>
        <w:ind w:firstLine="709"/>
        <w:jc w:val="both"/>
        <w:rPr>
          <w:b w:val="0"/>
        </w:rPr>
      </w:pPr>
      <w:r w:rsidRPr="00892E4C">
        <w:rPr>
          <w:b w:val="0"/>
        </w:rPr>
        <w:t>1. </w:t>
      </w:r>
      <w:r w:rsidRPr="00892E4C">
        <w:rPr>
          <w:b w:val="0"/>
          <w:lang w:val="be-BY"/>
        </w:rPr>
        <w:t xml:space="preserve">Аксанаметрычныя праекцыі геаметрычных цел: мнагаграннікаў, цел вярчэння. </w:t>
      </w:r>
      <w:r w:rsidRPr="00892E4C">
        <w:rPr>
          <w:b w:val="0"/>
        </w:rPr>
        <w:t>Знаходжанне пунктаў, якія ляжаць на паверхні геаметрычных цел.</w:t>
      </w:r>
    </w:p>
    <w:p w:rsidR="00F1704B" w:rsidRPr="00892E4C" w:rsidRDefault="00F1704B" w:rsidP="00F1704B">
      <w:pPr>
        <w:pStyle w:val="1"/>
        <w:tabs>
          <w:tab w:val="left" w:pos="851"/>
        </w:tabs>
        <w:spacing w:before="0" w:after="0" w:line="240" w:lineRule="auto"/>
        <w:ind w:firstLine="709"/>
        <w:jc w:val="both"/>
        <w:rPr>
          <w:b w:val="0"/>
        </w:rPr>
      </w:pPr>
      <w:r w:rsidRPr="00892E4C">
        <w:rPr>
          <w:b w:val="0"/>
        </w:rPr>
        <w:t>2. Практычнае заданне.</w:t>
      </w:r>
    </w:p>
    <w:p w:rsidR="00F1704B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14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lastRenderedPageBreak/>
        <w:t>1.</w:t>
      </w:r>
      <w:r w:rsidRPr="00892E4C">
        <w:rPr>
          <w:sz w:val="30"/>
          <w:szCs w:val="30"/>
        </w:rPr>
        <w:t> </w:t>
      </w:r>
      <w:r w:rsidRPr="00892E4C">
        <w:rPr>
          <w:sz w:val="30"/>
          <w:szCs w:val="30"/>
          <w:lang w:val="be-BY"/>
        </w:rPr>
        <w:t>Тэхнічныя рысункі: прызначэнне, паслядоўнасць пабудовы. Выяўленне аб’ёму прадмета на тэхнічным рысунку дэталей (штрыхоўка, шрафіроўка, пунктавы спосаб).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Практычнае заданне.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  <w:lang w:val="be-BY"/>
        </w:rPr>
        <w:t xml:space="preserve">Білет </w:t>
      </w:r>
      <w:r w:rsidRPr="00892E4C">
        <w:rPr>
          <w:b w:val="0"/>
        </w:rPr>
        <w:t>№ 15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Мясцовыя і дадатковыя выгляды. Абазначэнне выглядаў. Неабходная колькасць выглядаў на чарцяжы.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Практычнае заданне.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  <w:lang w:val="be-BY"/>
        </w:rPr>
        <w:t xml:space="preserve">Білет </w:t>
      </w:r>
      <w:r w:rsidRPr="00892E4C">
        <w:rPr>
          <w:b w:val="0"/>
        </w:rPr>
        <w:t>№ 16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1. Сячэнні. Прызначэнне сячэнняў. Атрыманне сячэнняў. Размяшчэнне і абазначэнне сячэнняў на чарцяжы. Графічныя абазначэнні матэрыялаў у сячэннях.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Практычнае заданне.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  <w:lang w:val="be-BY"/>
        </w:rPr>
        <w:t xml:space="preserve">Білет </w:t>
      </w:r>
      <w:r w:rsidRPr="00892E4C">
        <w:rPr>
          <w:b w:val="0"/>
        </w:rPr>
        <w:t>№ 17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1. </w:t>
      </w:r>
      <w:r w:rsidRPr="00892E4C">
        <w:rPr>
          <w:sz w:val="30"/>
          <w:szCs w:val="30"/>
          <w:lang w:eastAsia="en-US"/>
        </w:rPr>
        <w:t>Разрэзы.</w:t>
      </w:r>
      <w:r w:rsidRPr="00892E4C">
        <w:rPr>
          <w:sz w:val="30"/>
          <w:szCs w:val="30"/>
        </w:rPr>
        <w:t xml:space="preserve"> Прызначэнне разрэзаў як сродкі атрымання інфармацыі аб унутранай форме і будове дэталі і вырабу.</w:t>
      </w:r>
      <w:r w:rsidRPr="00892E4C">
        <w:rPr>
          <w:sz w:val="30"/>
          <w:szCs w:val="30"/>
          <w:lang w:val="be-BY"/>
        </w:rPr>
        <w:t xml:space="preserve"> Назва і абазначэнне разрэзаў. Мясцовыя разрэзы. 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18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 xml:space="preserve">1. Злучэнне палавіны выгляду і палавіны разрэзу. </w:t>
      </w:r>
      <w:r w:rsidRPr="00892E4C">
        <w:rPr>
          <w:sz w:val="30"/>
          <w:szCs w:val="30"/>
        </w:rPr>
        <w:t>Злучэнне на чарцяжы часткі выгляду з часткай разрэзу.</w:t>
      </w:r>
      <w:r w:rsidRPr="00892E4C">
        <w:rPr>
          <w:sz w:val="30"/>
          <w:szCs w:val="30"/>
          <w:lang w:val="be-BY"/>
        </w:rPr>
        <w:t xml:space="preserve"> </w:t>
      </w:r>
      <w:r w:rsidRPr="00892E4C">
        <w:rPr>
          <w:sz w:val="30"/>
          <w:szCs w:val="30"/>
          <w:lang w:val="be-BY" w:eastAsia="en-US"/>
        </w:rPr>
        <w:t xml:space="preserve">Злучэнне паловы выгляду з паловай разрэзу. </w:t>
      </w:r>
      <w:r w:rsidRPr="00892E4C">
        <w:rPr>
          <w:sz w:val="30"/>
          <w:szCs w:val="30"/>
          <w:lang w:val="be-BY"/>
        </w:rPr>
        <w:t>Умоўнасці, спрашчэнні і абазначэнні на чарцяжах дэталей.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Практычнае заданне.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  <w:lang w:val="be-BY"/>
        </w:rPr>
        <w:t xml:space="preserve">Білет </w:t>
      </w:r>
      <w:r w:rsidRPr="00892E4C">
        <w:rPr>
          <w:b w:val="0"/>
        </w:rPr>
        <w:t>№ 19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Паказ і абазначэнне разьбы. Класіфікацыя разьбы. Умоўнае абазначэнне разьбы (болт, гайка, шруба, шпілька). Метрычная разьба і яе абазначэнне на чарцяжы.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Практычнае заданне.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20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  <w:lang w:val="be-BY"/>
        </w:rPr>
        <w:t>1.</w:t>
      </w:r>
      <w:r w:rsidRPr="00892E4C">
        <w:rPr>
          <w:sz w:val="30"/>
          <w:szCs w:val="30"/>
        </w:rPr>
        <w:t> </w:t>
      </w:r>
      <w:r w:rsidRPr="00892E4C">
        <w:rPr>
          <w:sz w:val="30"/>
          <w:szCs w:val="30"/>
          <w:lang w:val="be-BY"/>
        </w:rPr>
        <w:t xml:space="preserve">Агульныя звесткі пра злучэнні дэталей. </w:t>
      </w:r>
      <w:r w:rsidRPr="00892E4C">
        <w:rPr>
          <w:sz w:val="30"/>
          <w:szCs w:val="30"/>
        </w:rPr>
        <w:t>Разьбовае злучэнне (балтавое). Спрошчаныя відарысы разьбовых злучэнняў.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Практычнае заданне.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  <w:lang w:val="be-BY"/>
        </w:rPr>
        <w:t xml:space="preserve">Білет </w:t>
      </w:r>
      <w:r w:rsidRPr="00892E4C">
        <w:rPr>
          <w:b w:val="0"/>
        </w:rPr>
        <w:t>№ 21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Агульныя патрабаванні да эскізаў, паслядоўнасць выканання эскіза. Правілы выканання эскізаў.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lastRenderedPageBreak/>
        <w:t>2. Практычнае заданне.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  <w:lang w:val="be-BY"/>
        </w:rPr>
        <w:t xml:space="preserve">Білет </w:t>
      </w:r>
      <w:r w:rsidRPr="00892E4C">
        <w:rPr>
          <w:b w:val="0"/>
        </w:rPr>
        <w:t>№ 22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Віды і камплектнасць канструктарскіх дакументаў. Чарцёж агульнага выгляду вырабу. Зборачны чарцёж вырабу. Памеры на зборачным чарцяжы.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Практычнае заданне.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</w:rPr>
      </w:pPr>
      <w:r w:rsidRPr="00892E4C">
        <w:rPr>
          <w:b w:val="0"/>
          <w:lang w:val="be-BY"/>
        </w:rPr>
        <w:t xml:space="preserve">Білет </w:t>
      </w:r>
      <w:r w:rsidRPr="00892E4C">
        <w:rPr>
          <w:b w:val="0"/>
        </w:rPr>
        <w:t>№ 23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1. Паслядоўнасць чытання чарцяжоў дэталей на аснове аналізу формы і іх прасторавага размяшчэння.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24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Віды будаўнічага чарцяжа (чарцяжы генеральных планаў, канструктыўныя элементы будынкаў, чарцяжы фасадаў будынкаў, чарцяжы планаў будынкаў, чарцяжы вертыкальных разрэзаў будынкаў). Умоўныя абазначэнні, нанясенне памераў на будаўнічых чарцяжах.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2. Практычнае заданне.</w:t>
      </w: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</w:p>
    <w:p w:rsidR="00F1704B" w:rsidRPr="00892E4C" w:rsidRDefault="00F1704B" w:rsidP="00F1704B">
      <w:pPr>
        <w:pStyle w:val="1"/>
        <w:tabs>
          <w:tab w:val="left" w:pos="907"/>
        </w:tabs>
        <w:spacing w:before="0" w:after="0" w:line="240" w:lineRule="auto"/>
        <w:rPr>
          <w:b w:val="0"/>
          <w:lang w:val="be-BY"/>
        </w:rPr>
      </w:pPr>
      <w:r w:rsidRPr="00892E4C">
        <w:rPr>
          <w:b w:val="0"/>
          <w:lang w:val="be-BY"/>
        </w:rPr>
        <w:t>Білет № 25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1. Агульныя звесткі пра сістэмы аўтаматызаванага праектавання для стварэння 2</w:t>
      </w:r>
      <w:r w:rsidRPr="00892E4C">
        <w:rPr>
          <w:sz w:val="30"/>
          <w:szCs w:val="30"/>
        </w:rPr>
        <w:t>D</w:t>
      </w:r>
      <w:r w:rsidRPr="00892E4C">
        <w:rPr>
          <w:sz w:val="30"/>
          <w:szCs w:val="30"/>
          <w:lang w:val="be-BY"/>
        </w:rPr>
        <w:t>-чарцяжоў і 3</w:t>
      </w:r>
      <w:r w:rsidRPr="00892E4C">
        <w:rPr>
          <w:sz w:val="30"/>
          <w:szCs w:val="30"/>
        </w:rPr>
        <w:t>D</w:t>
      </w:r>
      <w:r w:rsidRPr="00892E4C">
        <w:rPr>
          <w:sz w:val="30"/>
          <w:szCs w:val="30"/>
          <w:lang w:val="be-BY"/>
        </w:rPr>
        <w:t>-мадэлявання (</w:t>
      </w:r>
      <w:r w:rsidRPr="00892E4C">
        <w:rPr>
          <w:sz w:val="30"/>
          <w:szCs w:val="30"/>
        </w:rPr>
        <w:t>AutoCAD</w:t>
      </w:r>
      <w:r w:rsidRPr="00892E4C">
        <w:rPr>
          <w:sz w:val="30"/>
          <w:szCs w:val="30"/>
          <w:lang w:val="be-BY"/>
        </w:rPr>
        <w:t xml:space="preserve">, </w:t>
      </w:r>
      <w:r w:rsidRPr="00892E4C">
        <w:rPr>
          <w:sz w:val="30"/>
          <w:szCs w:val="30"/>
        </w:rPr>
        <w:t>Kompas</w:t>
      </w:r>
      <w:r w:rsidRPr="00892E4C">
        <w:rPr>
          <w:sz w:val="30"/>
          <w:szCs w:val="30"/>
          <w:lang w:val="be-BY"/>
        </w:rPr>
        <w:t xml:space="preserve">, </w:t>
      </w:r>
      <w:r w:rsidRPr="00892E4C">
        <w:rPr>
          <w:sz w:val="30"/>
          <w:szCs w:val="30"/>
        </w:rPr>
        <w:t>ArchiCAD</w:t>
      </w:r>
      <w:r w:rsidRPr="00892E4C">
        <w:rPr>
          <w:sz w:val="30"/>
          <w:szCs w:val="30"/>
          <w:lang w:val="be-BY"/>
        </w:rPr>
        <w:t xml:space="preserve">, </w:t>
      </w:r>
      <w:r w:rsidRPr="00892E4C">
        <w:rPr>
          <w:sz w:val="30"/>
          <w:szCs w:val="30"/>
        </w:rPr>
        <w:t>SolidWorks</w:t>
      </w:r>
      <w:r w:rsidRPr="00892E4C">
        <w:rPr>
          <w:sz w:val="30"/>
          <w:szCs w:val="30"/>
          <w:lang w:val="be-BY"/>
        </w:rPr>
        <w:t xml:space="preserve"> і інш.).</w:t>
      </w:r>
    </w:p>
    <w:p w:rsidR="00F1704B" w:rsidRPr="00892E4C" w:rsidRDefault="00F1704B" w:rsidP="00F1704B">
      <w:pPr>
        <w:tabs>
          <w:tab w:val="left" w:pos="907"/>
        </w:tabs>
        <w:ind w:firstLine="709"/>
        <w:jc w:val="both"/>
        <w:rPr>
          <w:sz w:val="30"/>
          <w:szCs w:val="30"/>
          <w:lang w:val="be-BY"/>
        </w:rPr>
      </w:pPr>
      <w:r w:rsidRPr="00892E4C">
        <w:rPr>
          <w:sz w:val="30"/>
          <w:szCs w:val="30"/>
        </w:rPr>
        <w:t>2. Практычнае заданне.</w:t>
      </w:r>
    </w:p>
    <w:p w:rsidR="00F1704B" w:rsidRDefault="00F1704B">
      <w:bookmarkStart w:id="0" w:name="_GoBack"/>
      <w:bookmarkEnd w:id="0"/>
    </w:p>
    <w:sectPr w:rsidR="00F1704B" w:rsidSect="00F170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4B"/>
    <w:rsid w:val="00F1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E7BDE-A867-4996-89EE-78406084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170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Стиль1"/>
    <w:basedOn w:val="a"/>
    <w:qFormat/>
    <w:rsid w:val="00F1704B"/>
    <w:pPr>
      <w:spacing w:before="320" w:after="160" w:line="360" w:lineRule="exact"/>
      <w:jc w:val="center"/>
    </w:pPr>
    <w:rPr>
      <w:rFonts w:eastAsia="SimSun"/>
      <w:b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2022-12-07T08:45:00Z</dcterms:created>
  <dcterms:modified xsi:type="dcterms:W3CDTF">2022-12-07T08:46:00Z</dcterms:modified>
</cp:coreProperties>
</file>