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04CD4" w14:textId="77777777" w:rsidR="00A47E12" w:rsidRPr="00695F2D" w:rsidRDefault="00A47E12" w:rsidP="00A47E12">
      <w:pPr>
        <w:jc w:val="right"/>
        <w:rPr>
          <w:rFonts w:eastAsia="Calibri" w:cs="Times New Roman"/>
          <w:sz w:val="30"/>
          <w:szCs w:val="30"/>
          <w:lang w:val="be-BY"/>
        </w:rPr>
      </w:pPr>
      <w:r w:rsidRPr="00695F2D">
        <w:rPr>
          <w:rFonts w:eastAsia="Calibri" w:cs="Times New Roman"/>
          <w:sz w:val="30"/>
          <w:szCs w:val="30"/>
          <w:lang w:val="be-BY"/>
        </w:rPr>
        <w:t>Приложение 10</w:t>
      </w:r>
    </w:p>
    <w:p w14:paraId="38D0232E" w14:textId="77777777" w:rsidR="00A47E12" w:rsidRPr="00695F2D" w:rsidRDefault="00A47E12" w:rsidP="00A47E12">
      <w:pPr>
        <w:jc w:val="right"/>
        <w:rPr>
          <w:rFonts w:eastAsia="Calibri" w:cs="Times New Roman"/>
          <w:sz w:val="30"/>
          <w:szCs w:val="30"/>
          <w:lang w:val="be-BY"/>
        </w:rPr>
      </w:pPr>
    </w:p>
    <w:p w14:paraId="23E25E19" w14:textId="77777777" w:rsidR="00A47E12" w:rsidRPr="00695F2D" w:rsidRDefault="00A47E12" w:rsidP="00A47E12">
      <w:pPr>
        <w:jc w:val="center"/>
        <w:rPr>
          <w:rFonts w:eastAsia="Calibri" w:cs="Times New Roman"/>
          <w:b/>
          <w:bCs/>
          <w:caps/>
          <w:sz w:val="30"/>
          <w:szCs w:val="30"/>
        </w:rPr>
      </w:pPr>
      <w:r w:rsidRPr="00695F2D">
        <w:rPr>
          <w:rFonts w:eastAsia="Calibri" w:cs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 «География»</w:t>
      </w:r>
    </w:p>
    <w:p w14:paraId="3E40BC60" w14:textId="77777777" w:rsidR="00A47E12" w:rsidRPr="00695F2D" w:rsidRDefault="00A47E12" w:rsidP="00A47E12">
      <w:pPr>
        <w:jc w:val="center"/>
        <w:rPr>
          <w:rFonts w:eastAsia="Calibri" w:cs="Times New Roman"/>
          <w:b/>
          <w:bCs/>
          <w:caps/>
          <w:sz w:val="30"/>
          <w:szCs w:val="30"/>
          <w:u w:val="single"/>
        </w:rPr>
      </w:pPr>
    </w:p>
    <w:p w14:paraId="548779CD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  <w:u w:val="single"/>
        </w:rPr>
        <w:t>1. Учебные программы</w:t>
      </w:r>
    </w:p>
    <w:p w14:paraId="6C589FE3" w14:textId="77777777" w:rsidR="00A47E12" w:rsidRPr="00695F2D" w:rsidRDefault="00A47E12" w:rsidP="00A47E12">
      <w:pPr>
        <w:ind w:firstLine="680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6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A47E12" w:rsidRPr="00695F2D" w14:paraId="2BE34BE3" w14:textId="77777777" w:rsidTr="00AD5871">
        <w:tc>
          <w:tcPr>
            <w:tcW w:w="1694" w:type="dxa"/>
            <w:vMerge w:val="restart"/>
            <w:vAlign w:val="center"/>
          </w:tcPr>
          <w:p w14:paraId="1EFAAF51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122486FA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1E5AE26A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1FACBBD3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40AE53C9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7AD12074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43D70B8F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A47E12" w:rsidRPr="00695F2D" w14:paraId="3906F903" w14:textId="77777777" w:rsidTr="00AD5871">
        <w:trPr>
          <w:trHeight w:val="483"/>
        </w:trPr>
        <w:tc>
          <w:tcPr>
            <w:tcW w:w="1694" w:type="dxa"/>
            <w:vMerge/>
          </w:tcPr>
          <w:p w14:paraId="49E2FC43" w14:textId="77777777" w:rsidR="00A47E12" w:rsidRPr="00695F2D" w:rsidRDefault="00A47E1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23F4640B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71AEBB55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575594B4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09369BBB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14:paraId="0F00FC59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33DDAAA4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59E813EB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3750FD02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повыш. уров.</w:t>
            </w:r>
          </w:p>
        </w:tc>
      </w:tr>
      <w:tr w:rsidR="00A47E12" w:rsidRPr="00695F2D" w14:paraId="420D6934" w14:textId="77777777" w:rsidTr="00AD5871">
        <w:tc>
          <w:tcPr>
            <w:tcW w:w="1694" w:type="dxa"/>
          </w:tcPr>
          <w:p w14:paraId="5B8BC646" w14:textId="77777777" w:rsidR="00A47E12" w:rsidRPr="00695F2D" w:rsidRDefault="00A47E1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1C4251A2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highlight w:val="lightGray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37428466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0DDE2103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66" w:type="dxa"/>
            <w:vAlign w:val="center"/>
          </w:tcPr>
          <w:p w14:paraId="1DA52F68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65186EEA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7563E171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3CCB579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2F5A9B87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2016</w:t>
            </w:r>
          </w:p>
        </w:tc>
      </w:tr>
    </w:tbl>
    <w:p w14:paraId="1789BD98" w14:textId="77777777" w:rsidR="00A47E12" w:rsidRPr="00695F2D" w:rsidRDefault="00A47E12" w:rsidP="00A47E12">
      <w:pPr>
        <w:rPr>
          <w:rFonts w:eastAsia="Calibri" w:cs="Times New Roman"/>
          <w:i/>
          <w:iCs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1A3B318F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Обращаем внимание, что в связи с поэтапным переходом на обновленное содержание образования</w:t>
      </w:r>
      <w:r w:rsidRPr="00695F2D">
        <w:rPr>
          <w:rFonts w:eastAsia="Calibri"/>
          <w:szCs w:val="30"/>
        </w:rPr>
        <w:t xml:space="preserve">, </w:t>
      </w:r>
      <w:r w:rsidRPr="00695F2D">
        <w:rPr>
          <w:rFonts w:eastAsia="Calibri" w:cs="Times New Roman"/>
          <w:sz w:val="30"/>
          <w:szCs w:val="30"/>
        </w:rPr>
        <w:t xml:space="preserve">направленное на реализацию компетентностного подхода, в 2020/2021 учебном году по новым учебным программам будут учиться учащиеся </w:t>
      </w:r>
      <w:r w:rsidRPr="00695F2D">
        <w:rPr>
          <w:rFonts w:eastAsia="Calibri" w:cs="Times New Roman"/>
          <w:sz w:val="30"/>
          <w:szCs w:val="30"/>
          <w:lang w:val="en-US"/>
        </w:rPr>
        <w:t>X</w:t>
      </w:r>
      <w:r w:rsidRPr="00695F2D">
        <w:rPr>
          <w:rFonts w:eastAsia="Calibri" w:cs="Times New Roman"/>
          <w:sz w:val="30"/>
          <w:szCs w:val="30"/>
        </w:rPr>
        <w:t xml:space="preserve"> класса. </w:t>
      </w:r>
    </w:p>
    <w:p w14:paraId="6BE8FD69" w14:textId="77777777" w:rsidR="00A47E12" w:rsidRPr="00695F2D" w:rsidRDefault="00A47E12" w:rsidP="00A47E12">
      <w:pPr>
        <w:rPr>
          <w:rFonts w:eastAsia="Calibri" w:cs="Times New Roman"/>
          <w:bCs/>
          <w:sz w:val="30"/>
          <w:szCs w:val="30"/>
          <w:lang w:eastAsia="ru-RU"/>
        </w:rPr>
      </w:pPr>
      <w:r w:rsidRPr="00695F2D">
        <w:rPr>
          <w:rFonts w:eastAsia="Calibri" w:cs="Times New Roman"/>
          <w:sz w:val="30"/>
          <w:szCs w:val="30"/>
        </w:rPr>
        <w:t>В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 содержание учебной программы для </w:t>
      </w:r>
      <w:r w:rsidRPr="00695F2D">
        <w:rPr>
          <w:rFonts w:eastAsia="Calibri" w:cs="Times New Roman"/>
          <w:bCs/>
          <w:sz w:val="30"/>
          <w:szCs w:val="30"/>
          <w:lang w:val="en-US" w:eastAsia="ru-RU"/>
        </w:rPr>
        <w:t>X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 класса внесены изменения: вместо «Географии Беларуси» изучается «Социально-экономическая география мира». Содержание учебной программы представлено тремя разделами: «Современная политическая карта мира и политическая география», «География населения мира», «География мирового хозяйства».</w:t>
      </w:r>
    </w:p>
    <w:p w14:paraId="644E8367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  <w:u w:val="single"/>
        </w:rPr>
        <w:t>2. Учебные издания</w:t>
      </w:r>
    </w:p>
    <w:p w14:paraId="3313F3BD" w14:textId="77777777" w:rsidR="00A47E12" w:rsidRPr="00695F2D" w:rsidRDefault="00A47E12" w:rsidP="00A47E12">
      <w:pPr>
        <w:rPr>
          <w:rFonts w:eastAsia="Calibri" w:cs="Times New Roman"/>
          <w:b/>
          <w:i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В 2020/2021 учебном году будет использоваться </w:t>
      </w:r>
      <w:r w:rsidRPr="00695F2D">
        <w:rPr>
          <w:rFonts w:eastAsia="Calibri" w:cs="Times New Roman"/>
          <w:b/>
          <w:i/>
          <w:sz w:val="30"/>
          <w:szCs w:val="30"/>
        </w:rPr>
        <w:t>новое</w:t>
      </w:r>
      <w:r w:rsidRPr="00695F2D">
        <w:rPr>
          <w:rFonts w:eastAsia="Calibri" w:cs="Times New Roman"/>
          <w:sz w:val="30"/>
          <w:szCs w:val="30"/>
        </w:rPr>
        <w:t xml:space="preserve"> </w:t>
      </w:r>
      <w:r w:rsidRPr="00695F2D">
        <w:rPr>
          <w:rFonts w:eastAsia="Calibri" w:cs="Times New Roman"/>
          <w:b/>
          <w:i/>
          <w:sz w:val="30"/>
          <w:szCs w:val="30"/>
        </w:rPr>
        <w:t>учебное пособие:</w:t>
      </w:r>
    </w:p>
    <w:p w14:paraId="1F7A7407" w14:textId="77777777" w:rsidR="00A47E12" w:rsidRPr="00695F2D" w:rsidRDefault="00A47E12" w:rsidP="00A47E12">
      <w:pPr>
        <w:ind w:firstLine="708"/>
        <w:rPr>
          <w:rFonts w:eastAsia="Calibri" w:cs="Times New Roman"/>
          <w:bCs/>
          <w:sz w:val="30"/>
          <w:szCs w:val="30"/>
          <w:lang w:eastAsia="ru-RU"/>
        </w:rPr>
      </w:pP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География. Социально-экономическая география мира / Геаграфія. Сацыяльна-эканамічная геаграфія свету: учебное пособие для 10 класса учреждений общего среднего образования с русским (белорусским) языком обучения (с электронным приложением для повышенного уровня) / Е.А. Антипова, О.Н.Гузова 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noBreakHyphen/>
        <w:t xml:space="preserve"> Минск: Адукацыя і выхаванне, 2019.</w:t>
      </w:r>
    </w:p>
    <w:p w14:paraId="37C1E644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 xml:space="preserve">На национальном образовательном портале </w:t>
      </w:r>
      <w:r w:rsidRPr="00695F2D">
        <w:rPr>
          <w:rFonts w:eastAsia="Calibri" w:cs="Times New Roman"/>
          <w:iCs/>
          <w:sz w:val="30"/>
          <w:szCs w:val="30"/>
          <w:u w:val="single"/>
        </w:rPr>
        <w:t>(</w:t>
      </w:r>
      <w:hyperlink r:id="rId9" w:history="1">
        <w:r w:rsidRPr="00695F2D">
          <w:rPr>
            <w:rFonts w:eastAsia="Calibri" w:cs="Times New Roman"/>
            <w:i/>
            <w:iCs/>
            <w:color w:val="0070C0"/>
            <w:sz w:val="30"/>
            <w:szCs w:val="30"/>
            <w:u w:val="single"/>
          </w:rPr>
          <w:t>http://e-padruchnik.adu.by/</w:t>
        </w:r>
      </w:hyperlink>
      <w:r w:rsidRPr="00695F2D">
        <w:rPr>
          <w:rFonts w:eastAsia="Calibri" w:cs="Times New Roman"/>
          <w:sz w:val="30"/>
          <w:szCs w:val="30"/>
          <w:lang w:val="be-BY"/>
        </w:rPr>
        <w:t xml:space="preserve">) размещена электронная версия печатного издания </w:t>
      </w:r>
      <w:r w:rsidRPr="00695F2D">
        <w:rPr>
          <w:rFonts w:eastAsia="Calibri" w:cs="Times New Roman"/>
          <w:sz w:val="30"/>
          <w:szCs w:val="30"/>
          <w:lang w:val="be-BY"/>
        </w:rPr>
        <w:lastRenderedPageBreak/>
        <w:t xml:space="preserve">данного учебного пособия, предусмотренного для изучения учебного предмета «География» на базовом уровне. Электронное приложение для повышенного уровня размещено на ресурсе </w:t>
      </w:r>
      <w:r w:rsidRPr="00695F2D">
        <w:rPr>
          <w:rFonts w:eastAsia="Calibri" w:cs="Times New Roman"/>
          <w:sz w:val="30"/>
          <w:szCs w:val="30"/>
        </w:rPr>
        <w:t>(</w:t>
      </w:r>
      <w:hyperlink r:id="rId10" w:history="1">
        <w:r w:rsidRPr="00695F2D">
          <w:rPr>
            <w:rFonts w:eastAsia="Calibri" w:cs="Times New Roman"/>
            <w:i/>
            <w:color w:val="0070C0"/>
            <w:sz w:val="30"/>
            <w:szCs w:val="30"/>
            <w:u w:val="single"/>
          </w:rPr>
          <w:t>http://profil.adu.by</w:t>
        </w:r>
      </w:hyperlink>
      <w:r w:rsidRPr="00695F2D">
        <w:rPr>
          <w:rFonts w:eastAsia="Calibri" w:cs="Times New Roman"/>
          <w:sz w:val="30"/>
          <w:szCs w:val="30"/>
        </w:rPr>
        <w:t>).</w:t>
      </w:r>
    </w:p>
    <w:p w14:paraId="24ABA19C" w14:textId="77777777" w:rsidR="00A47E12" w:rsidRPr="00695F2D" w:rsidRDefault="00A47E12" w:rsidP="00A47E12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1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6763AE84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695F2D">
        <w:rPr>
          <w:rFonts w:eastAsia="Calibri" w:cs="Times New Roman"/>
          <w:sz w:val="30"/>
          <w:szCs w:val="30"/>
        </w:rPr>
        <w:t>«</w:t>
      </w:r>
      <w:r w:rsidRPr="00695F2D">
        <w:rPr>
          <w:rFonts w:eastAsia="Calibri" w:cs="Times New Roman"/>
          <w:sz w:val="30"/>
          <w:szCs w:val="30"/>
          <w:lang w:val="be-BY"/>
        </w:rPr>
        <w:t>Компетентностный подход</w:t>
      </w:r>
      <w:r w:rsidRPr="00695F2D">
        <w:rPr>
          <w:rFonts w:eastAsia="Calibri" w:cs="Times New Roman"/>
          <w:sz w:val="30"/>
          <w:szCs w:val="30"/>
        </w:rPr>
        <w:t xml:space="preserve">»). </w:t>
      </w:r>
    </w:p>
    <w:p w14:paraId="762AFDC7" w14:textId="77777777" w:rsidR="00A47E12" w:rsidRPr="00695F2D" w:rsidRDefault="00A47E12" w:rsidP="00A47E12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Полная информация об учебно-методическом обеспечении образовательного процесса по учебному предмету «География» в 2020/2021 учебном году размещена на национальном образовательном портале: </w:t>
      </w:r>
      <w:hyperlink r:id="rId12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6A56B6D9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3. </w:t>
      </w:r>
      <w:r w:rsidRPr="00695F2D">
        <w:rPr>
          <w:rFonts w:eastAsia="Calibri" w:cs="Times New Roman"/>
          <w:b/>
          <w:sz w:val="30"/>
          <w:szCs w:val="30"/>
          <w:u w:val="single"/>
        </w:rPr>
        <w:t>Организация образовательного процесса на повышенном уровне</w:t>
      </w:r>
    </w:p>
    <w:p w14:paraId="1BB190E7" w14:textId="77777777" w:rsidR="00A47E12" w:rsidRPr="00695F2D" w:rsidRDefault="00A47E12" w:rsidP="00A47E12">
      <w:pPr>
        <w:rPr>
          <w:rFonts w:eastAsia="Calibri" w:cs="Times New Roman"/>
          <w:i/>
          <w:iCs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На </w:t>
      </w:r>
      <w:r w:rsidRPr="00695F2D">
        <w:rPr>
          <w:rFonts w:eastAsia="Calibri" w:cs="Times New Roman"/>
          <w:sz w:val="30"/>
          <w:szCs w:val="30"/>
          <w:lang w:val="en-US"/>
        </w:rPr>
        <w:t>II</w:t>
      </w:r>
      <w:r w:rsidRPr="00695F2D">
        <w:rPr>
          <w:rFonts w:eastAsia="Calibri" w:cs="Times New Roman"/>
          <w:sz w:val="30"/>
          <w:szCs w:val="30"/>
        </w:rPr>
        <w:t xml:space="preserve"> ступени общего среднего образования учебный предмет «География» может изучаться на повышенном уровне в </w:t>
      </w:r>
      <w:r w:rsidRPr="00695F2D">
        <w:rPr>
          <w:rFonts w:eastAsia="Calibri" w:cs="Times New Roman"/>
          <w:sz w:val="30"/>
          <w:szCs w:val="30"/>
          <w:lang w:val="en-US"/>
        </w:rPr>
        <w:t>VIII</w:t>
      </w:r>
      <w:r w:rsidRPr="00695F2D">
        <w:rPr>
          <w:rFonts w:eastAsia="Calibri" w:cs="Times New Roman"/>
          <w:sz w:val="30"/>
          <w:szCs w:val="30"/>
        </w:rPr>
        <w:t xml:space="preserve"> и </w:t>
      </w:r>
      <w:r w:rsidRPr="00695F2D">
        <w:rPr>
          <w:rFonts w:eastAsia="Calibri" w:cs="Times New Roman"/>
          <w:sz w:val="30"/>
          <w:szCs w:val="30"/>
          <w:lang w:val="en-US"/>
        </w:rPr>
        <w:t>IX</w:t>
      </w:r>
      <w:r w:rsidRPr="00695F2D">
        <w:rPr>
          <w:rFonts w:eastAsia="Calibri" w:cs="Times New Roman"/>
          <w:sz w:val="30"/>
          <w:szCs w:val="30"/>
        </w:rPr>
        <w:t xml:space="preserve"> классах в объеме не более 2 дополнительных учебных часов. Рекомендации по организации изучения географии на повышенном уровне размещены на национальном образовательном портале: </w:t>
      </w:r>
      <w:hyperlink r:id="rId13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0610C13E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При изучении учебного предмета «География» в X классе на повышенном уровне используется электронное приложение для повышенного уровня «География. Социально-экономическая география мира. 10 класс», размещенное на ресурсе </w:t>
      </w:r>
      <w:r w:rsidRPr="00695F2D">
        <w:rPr>
          <w:i/>
        </w:rPr>
        <w:t>(</w:t>
      </w:r>
      <w:hyperlink r:id="rId14" w:history="1">
        <w:r w:rsidRPr="00695F2D">
          <w:rPr>
            <w:i/>
            <w:color w:val="0000FF" w:themeColor="hyperlink"/>
            <w:u w:val="single"/>
          </w:rPr>
          <w:t>http://profil.adu.by</w:t>
        </w:r>
      </w:hyperlink>
      <w:r w:rsidRPr="00695F2D">
        <w:rPr>
          <w:i/>
        </w:rPr>
        <w:t>),</w:t>
      </w:r>
      <w:r w:rsidRPr="00695F2D">
        <w:rPr>
          <w:rFonts w:eastAsia="Calibri" w:cs="Times New Roman"/>
          <w:sz w:val="30"/>
          <w:szCs w:val="30"/>
        </w:rPr>
        <w:t xml:space="preserve">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географии на базовом уровне.</w:t>
      </w:r>
    </w:p>
    <w:p w14:paraId="4BD21A66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4. </w:t>
      </w:r>
      <w:r w:rsidRPr="00695F2D">
        <w:rPr>
          <w:rFonts w:eastAsia="Calibri" w:cs="Times New Roman"/>
          <w:b/>
          <w:sz w:val="30"/>
          <w:szCs w:val="30"/>
          <w:u w:val="single"/>
        </w:rPr>
        <w:t>Календарно-тематическое планирование</w:t>
      </w:r>
    </w:p>
    <w:p w14:paraId="564BA1B5" w14:textId="77777777" w:rsidR="00A47E12" w:rsidRPr="00695F2D" w:rsidRDefault="00A47E12" w:rsidP="00A47E12">
      <w:pPr>
        <w:tabs>
          <w:tab w:val="right" w:pos="9639"/>
        </w:tabs>
        <w:ind w:firstLine="703"/>
        <w:rPr>
          <w:sz w:val="30"/>
          <w:szCs w:val="30"/>
        </w:rPr>
      </w:pPr>
      <w:r w:rsidRPr="00695F2D">
        <w:rPr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«География». Данное КТП утверждается руководителем учреждения образования до начала учебного года. </w:t>
      </w:r>
    </w:p>
    <w:p w14:paraId="2E8770C0" w14:textId="77777777" w:rsidR="00A47E12" w:rsidRPr="00695F2D" w:rsidRDefault="00A47E12" w:rsidP="00A47E12">
      <w:pPr>
        <w:tabs>
          <w:tab w:val="right" w:pos="9639"/>
        </w:tabs>
        <w:ind w:firstLine="703"/>
        <w:rPr>
          <w:sz w:val="30"/>
          <w:szCs w:val="30"/>
        </w:rPr>
      </w:pPr>
      <w:r w:rsidRPr="00695F2D">
        <w:rPr>
          <w:sz w:val="30"/>
          <w:szCs w:val="30"/>
        </w:rPr>
        <w:t xml:space="preserve">Учитель вправе использовать примерное КТП по учебному предмету «География», рекомендованное НИО. При использовании КТП, рекомендованного НИО, учитель может вносить в течение учебного года в </w:t>
      </w:r>
      <w:r w:rsidRPr="00695F2D">
        <w:rPr>
          <w:sz w:val="30"/>
          <w:szCs w:val="30"/>
        </w:rPr>
        <w:lastRenderedPageBreak/>
        <w:t xml:space="preserve">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695F2D">
        <w:rPr>
          <w:rFonts w:eastAsia="Calibri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Pr="00695F2D">
        <w:rPr>
          <w:rFonts w:eastAsia="Calibri" w:cs="Times New Roman"/>
          <w:sz w:val="30"/>
          <w:szCs w:val="30"/>
          <w:lang w:val="en-US"/>
        </w:rPr>
        <w:t>II</w:t>
      </w:r>
      <w:r w:rsidRPr="00695F2D">
        <w:rPr>
          <w:rFonts w:eastAsia="Calibri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1CFD40FB" w14:textId="77777777" w:rsidR="00A47E12" w:rsidRPr="00695F2D" w:rsidRDefault="00A47E12" w:rsidP="00A47E12">
      <w:pPr>
        <w:shd w:val="clear" w:color="auto" w:fill="FFFFFF"/>
        <w:ind w:firstLine="708"/>
        <w:rPr>
          <w:rFonts w:eastAsia="Calibri" w:cs="Times New Roman"/>
          <w:sz w:val="30"/>
          <w:szCs w:val="30"/>
          <w:lang w:val="be-BY"/>
        </w:rPr>
      </w:pPr>
      <w:r w:rsidRPr="00695F2D">
        <w:rPr>
          <w:rFonts w:eastAsia="Calibri" w:cs="Times New Roman"/>
          <w:sz w:val="30"/>
          <w:szCs w:val="30"/>
        </w:rPr>
        <w:t xml:space="preserve">Примерное КТП для </w:t>
      </w:r>
      <w:r w:rsidRPr="00695F2D">
        <w:rPr>
          <w:rFonts w:eastAsia="Calibri" w:cs="Times New Roman"/>
          <w:sz w:val="30"/>
          <w:szCs w:val="30"/>
          <w:lang w:val="en-US"/>
        </w:rPr>
        <w:t>X</w:t>
      </w:r>
      <w:r w:rsidRPr="00695F2D">
        <w:rPr>
          <w:rFonts w:eastAsia="Calibri" w:cs="Times New Roman"/>
          <w:sz w:val="30"/>
          <w:szCs w:val="30"/>
        </w:rPr>
        <w:t xml:space="preserve"> класса размещено на национальном образовательном портале </w:t>
      </w:r>
      <w:hyperlink r:id="rId15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3AB29EBF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5. </w:t>
      </w:r>
      <w:r w:rsidRPr="00695F2D">
        <w:rPr>
          <w:rFonts w:eastAsia="Calibri" w:cs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7180DCC0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</w:rPr>
      </w:pPr>
      <w:r w:rsidRPr="00695F2D">
        <w:rPr>
          <w:sz w:val="30"/>
          <w:szCs w:val="30"/>
        </w:rPr>
        <w:t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</w:t>
      </w:r>
      <w:r w:rsidRPr="00695F2D">
        <w:t xml:space="preserve"> </w:t>
      </w:r>
      <w:hyperlink r:id="rId16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rFonts w:eastAsia="Calibri" w:cs="Times New Roman"/>
          <w:i/>
          <w:sz w:val="30"/>
          <w:szCs w:val="30"/>
        </w:rPr>
        <w:t>.</w:t>
      </w:r>
    </w:p>
    <w:p w14:paraId="77A1AA02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  <w:u w:val="single"/>
        </w:rPr>
      </w:pPr>
    </w:p>
    <w:p w14:paraId="1003FD19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2019/2020 учебном году проведена республиканская контрольная работа по учебному предмету «География», в которой приняли участие учащиеся VIII класса учреждений общего среднего образования.</w:t>
      </w:r>
    </w:p>
    <w:p w14:paraId="041170FE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С учетом результатов республиканской контрольной работы рекомендуется:</w:t>
      </w:r>
    </w:p>
    <w:p w14:paraId="2C2869A3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 xml:space="preserve">регулярно использовать в образовательном процессе практико-ориентированные задания, задания с межпредметным и внутрипредметным содержанием, разноуровневые задания, а также задания, которые требуют обобщения информации и формулирования выводов, установления причинно-следственных связей, анализа географической информации и др.; </w:t>
      </w:r>
    </w:p>
    <w:p w14:paraId="25694FE2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при организации обучения придавать особое значение повторению, систематизации и обобщению учебного материала;</w:t>
      </w:r>
    </w:p>
    <w:p w14:paraId="542A5762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 xml:space="preserve">использовать на учебных занятиях дифференцированный подход к организации обучения, а также различные приемы организации обратной связи, позволяющие своевременно выявлять пробелы в знаниях и умениях учащихся; </w:t>
      </w:r>
    </w:p>
    <w:p w14:paraId="776732F9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lastRenderedPageBreak/>
        <w:t>создавать условия для включения всех учащихся в учебно-познавательную деятельность на учебных занятиях;</w:t>
      </w:r>
    </w:p>
    <w:p w14:paraId="4D1B7BA2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 xml:space="preserve">целенаправленно развивать читательскую грамотность учащихся: умения находить информацию в тексте, интегрировать, интерпретировать, анализировать информацию и делать выводы; </w:t>
      </w:r>
    </w:p>
    <w:p w14:paraId="3262D563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использовать задания, в которых информация представлена в разных знаковых системах (текст, таблица, график, рисунок, схема, диаграмма).</w:t>
      </w:r>
    </w:p>
    <w:p w14:paraId="14A10126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По результатам республиканской контрольной работы подготовлены рекомендации, которые могут быть использованы с целью повышения качества образования. Данные рекомендации размещены на национальном образовательном портале: </w:t>
      </w:r>
      <w:hyperlink r:id="rId17" w:history="1">
        <w:r w:rsidRPr="00BD685B">
          <w:rPr>
            <w:i/>
            <w:color w:val="0000FF" w:themeColor="hyperlink"/>
            <w:sz w:val="30"/>
            <w:szCs w:val="30"/>
            <w:u w:val="single"/>
          </w:rPr>
          <w:t>http://monitoring.adu.by/index.php/ru</w:t>
        </w:r>
      </w:hyperlink>
      <w:r w:rsidRPr="00BD685B">
        <w:rPr>
          <w:sz w:val="30"/>
          <w:szCs w:val="30"/>
        </w:rPr>
        <w:t>/</w:t>
      </w:r>
      <w:r w:rsidRPr="00695F2D">
        <w:rPr>
          <w:rFonts w:eastAsia="Calibri" w:cs="Times New Roman"/>
          <w:i/>
          <w:sz w:val="30"/>
          <w:szCs w:val="30"/>
        </w:rPr>
        <w:t>.</w:t>
      </w:r>
    </w:p>
    <w:p w14:paraId="7FB5BB89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пространстве, «читать» географическую карту, использовать ее как источник знаний. Работа с учебными картами в процессе изучения географии является обязательной. Сформированность картографических умений и навыков учащихся – одно из требований к результатам учебной деятельности учащихся по учебному предмету «География». С целью эффективного формирования у учащихся картографических умений и навыков следует использовать учебные настенные карты, учебные атласы, контурные карты.</w:t>
      </w:r>
    </w:p>
    <w:p w14:paraId="79E86177" w14:textId="77777777" w:rsidR="00A47E12" w:rsidRPr="00695F2D" w:rsidRDefault="00A47E12" w:rsidP="00A47E12">
      <w:pPr>
        <w:rPr>
          <w:rFonts w:ascii="Calibri" w:eastAsia="Calibri" w:hAnsi="Calibri" w:cs="Times New Roman"/>
        </w:rPr>
      </w:pPr>
      <w:r w:rsidRPr="00695F2D">
        <w:rPr>
          <w:rFonts w:eastAsia="Calibri" w:cs="Times New Roman"/>
          <w:sz w:val="30"/>
          <w:szCs w:val="30"/>
        </w:rPr>
        <w:t xml:space="preserve">Обращаем внимание, что учебные картографические издания необходимо использовать на всех этапах обучения: при изучении нового учебного материала, закреплении и обобщении изученного материала, проверке знаний и умений. Перечень учебных настенных карт, учебных атласов и контурных карт, которые могут использоваться в образовательном процессе по учебному предмету «География», изданных РУП «Белкартография», размещен на национальном образовательном портале: </w:t>
      </w:r>
      <w:hyperlink r:id="rId18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https://adu.by / Образовательный процесс. 2020/2021 учебный год / Общее среднее образование / Перечни учебных изданий</w:t>
        </w:r>
      </w:hyperlink>
      <w:r w:rsidRPr="00695F2D">
        <w:rPr>
          <w:rFonts w:ascii="Calibri" w:eastAsia="Calibri" w:hAnsi="Calibri" w:cs="Times New Roman"/>
        </w:rPr>
        <w:t>.</w:t>
      </w:r>
    </w:p>
    <w:p w14:paraId="62F0053E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>С</w:t>
      </w:r>
      <w:r w:rsidRPr="00695F2D">
        <w:rPr>
          <w:rFonts w:eastAsia="Calibri" w:cs="Times New Roman"/>
          <w:sz w:val="30"/>
          <w:szCs w:val="30"/>
        </w:rPr>
        <w:t xml:space="preserve"> целью предупреждения перегрузки учащихся при выполнении домашнего задания необходимо строго дозировать его объем; разъяснять учащимся содержание, порядок и приемы выполнения домашних заданий. Неизученный учебный материал, в том числе объекты географической номенклатуры, недопустимо задавать на дом. Задания творческого характера с использованием различных источников информации, в том числе интернет-источников, могут быть предложены для самостоятельного выполнения дома только по желанию учащихся.</w:t>
      </w:r>
    </w:p>
    <w:p w14:paraId="2D0614D5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Для выполнения обучающих работ во время учебных занятий в учреждении образования и дома, а также выполнения практических работ </w:t>
      </w:r>
      <w:r w:rsidRPr="00695F2D">
        <w:rPr>
          <w:rFonts w:eastAsia="Calibri" w:cs="Times New Roman"/>
          <w:sz w:val="30"/>
          <w:szCs w:val="30"/>
        </w:rPr>
        <w:lastRenderedPageBreak/>
        <w:t>учащемуся рекомендуется иметь тетрадь для обучающих работ и тетрадь для практических работ.</w:t>
      </w:r>
    </w:p>
    <w:p w14:paraId="5D5A0C23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тетради для обучающих работ учащиеся могут выполнять самостоятельные работы, которые проводятся в рамках поурочного контроля, а в тетради для практических работ – самостоятельные работы, которые проводятся в рамках тематического контроля.</w:t>
      </w:r>
    </w:p>
    <w:p w14:paraId="629095F8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Для проведения </w:t>
      </w:r>
      <w:r w:rsidRPr="00695F2D">
        <w:rPr>
          <w:rFonts w:eastAsia="Calibri" w:cs="Times New Roman"/>
          <w:b/>
          <w:sz w:val="30"/>
          <w:szCs w:val="30"/>
        </w:rPr>
        <w:t>факультативных занятий</w:t>
      </w:r>
      <w:r w:rsidRPr="00695F2D">
        <w:rPr>
          <w:rFonts w:eastAsia="Calibri" w:cs="Times New Roman"/>
          <w:sz w:val="30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году. </w:t>
      </w:r>
      <w:r w:rsidRPr="00695F2D">
        <w:rPr>
          <w:color w:val="000000"/>
          <w:sz w:val="30"/>
          <w:szCs w:val="30"/>
          <w:lang w:val="be-BY" w:eastAsia="zh-CN"/>
        </w:rPr>
        <w:t xml:space="preserve">Учебные программы факультативных занятий </w:t>
      </w:r>
      <w:r w:rsidRPr="00695F2D">
        <w:rPr>
          <w:rFonts w:eastAsia="Calibri" w:cs="Times New Roman"/>
          <w:sz w:val="30"/>
          <w:szCs w:val="30"/>
        </w:rPr>
        <w:t>и перечень УМК для факультативных занятий размещены на наци</w:t>
      </w:r>
      <w:r w:rsidRPr="00695F2D">
        <w:rPr>
          <w:color w:val="000000"/>
          <w:sz w:val="30"/>
          <w:szCs w:val="30"/>
          <w:lang w:val="be-BY" w:eastAsia="zh-CN"/>
        </w:rPr>
        <w:t xml:space="preserve">ональном образовательном портале: </w:t>
      </w:r>
      <w:hyperlink r:id="rId19" w:history="1">
        <w:hyperlink r:id="rId20" w:history="1">
          <w:r>
            <w:rPr>
              <w:i/>
              <w:color w:val="0000FF" w:themeColor="hyperlink"/>
              <w:sz w:val="30"/>
              <w:szCs w:val="30"/>
              <w:u w:val="single"/>
            </w:rPr>
            <w:t>https://adu.by/ Образовательный процесс. 2020/2021 учебный год / Общее среднее образование / Учебные предметы. V–XI классы / География</w:t>
          </w:r>
        </w:hyperlink>
        <w:r w:rsidRPr="00695F2D">
          <w:rPr>
            <w:i/>
            <w:color w:val="0000FF" w:themeColor="hyperlink"/>
            <w:sz w:val="30"/>
            <w:szCs w:val="30"/>
            <w:u w:val="single"/>
          </w:rPr>
          <w:t>я</w:t>
        </w:r>
      </w:hyperlink>
      <w:r w:rsidRPr="00695F2D">
        <w:rPr>
          <w:rFonts w:eastAsia="Calibri" w:cs="Times New Roman"/>
          <w:i/>
          <w:sz w:val="30"/>
          <w:szCs w:val="30"/>
        </w:rPr>
        <w:t>.</w:t>
      </w:r>
    </w:p>
    <w:p w14:paraId="5FD64394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</w:p>
    <w:p w14:paraId="39EB619A" w14:textId="77777777" w:rsidR="00A47E12" w:rsidRPr="00695F2D" w:rsidRDefault="00A47E12" w:rsidP="00A47E12">
      <w:pPr>
        <w:ind w:right="-284"/>
        <w:rPr>
          <w:rFonts w:eastAsia="Calibri" w:cs="Times New Roman"/>
          <w:b/>
          <w:sz w:val="30"/>
          <w:szCs w:val="30"/>
        </w:rPr>
      </w:pPr>
      <w:r w:rsidRPr="00695F2D">
        <w:rPr>
          <w:rFonts w:eastAsia="Calibri" w:cs="Times New Roman"/>
          <w:b/>
          <w:sz w:val="30"/>
          <w:szCs w:val="30"/>
        </w:rPr>
        <w:t xml:space="preserve">6. </w:t>
      </w:r>
      <w:r w:rsidRPr="00695F2D">
        <w:rPr>
          <w:rFonts w:eastAsia="Calibri" w:cs="Times New Roman"/>
          <w:b/>
          <w:sz w:val="30"/>
          <w:szCs w:val="30"/>
          <w:u w:val="single"/>
        </w:rPr>
        <w:t>Дополнительные ресурсы</w:t>
      </w:r>
    </w:p>
    <w:p w14:paraId="160C2CCF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Полезную информацию при подготовке к учебным занятиям можно найти на следующих интернет-ресурсах:</w:t>
      </w:r>
    </w:p>
    <w:p w14:paraId="6C1FCF32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hyperlink r:id="rId21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http://e-vedy.adu.by/</w:t>
        </w:r>
      </w:hyperlink>
      <w:r w:rsidRPr="00695F2D">
        <w:rPr>
          <w:rFonts w:eastAsia="Calibri" w:cs="Times New Roman"/>
          <w:sz w:val="30"/>
          <w:szCs w:val="30"/>
        </w:rPr>
        <w:t xml:space="preserve"> – национальный образовательный портал. Электронные образовательные ресурсы;</w:t>
      </w:r>
    </w:p>
    <w:p w14:paraId="1B5CB4BE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hyperlink r:id="rId22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https://www.belarus.by/ru/travel/heritage</w:t>
        </w:r>
      </w:hyperlink>
      <w:r w:rsidRPr="00695F2D">
        <w:rPr>
          <w:rFonts w:eastAsia="Calibri" w:cs="Times New Roman"/>
          <w:sz w:val="30"/>
          <w:szCs w:val="30"/>
        </w:rPr>
        <w:t xml:space="preserve"> – официальный сайт Республики Беларусь;</w:t>
      </w:r>
    </w:p>
    <w:p w14:paraId="4E8E8F00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hyperlink r:id="rId23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http://www.belstat.gov.by/</w:t>
        </w:r>
      </w:hyperlink>
      <w:r w:rsidRPr="00695F2D">
        <w:rPr>
          <w:rFonts w:eastAsia="Calibri" w:cs="Times New Roman"/>
          <w:sz w:val="30"/>
          <w:szCs w:val="30"/>
        </w:rPr>
        <w:t xml:space="preserve"> – официальный сайт Национального статистического комитета Республики Беларусь;</w:t>
      </w:r>
    </w:p>
    <w:p w14:paraId="4E10D2C2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hyperlink r:id="rId24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http://minpriroda.gov.by/ru/</w:t>
        </w:r>
      </w:hyperlink>
      <w:r w:rsidRPr="00695F2D">
        <w:rPr>
          <w:rFonts w:eastAsia="Calibri" w:cs="Times New Roman"/>
          <w:sz w:val="30"/>
          <w:szCs w:val="30"/>
        </w:rPr>
        <w:t xml:space="preserve"> – официальный сайт Министерства природных ресурсов и охраны окружающей среды Республики Беларусь;</w:t>
      </w:r>
    </w:p>
    <w:p w14:paraId="76723B8F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hyperlink r:id="rId25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http://www.minprom.gov.by./</w:t>
        </w:r>
      </w:hyperlink>
      <w:r w:rsidRPr="00695F2D">
        <w:rPr>
          <w:rFonts w:eastAsia="Calibri" w:cs="Times New Roman"/>
          <w:sz w:val="30"/>
          <w:szCs w:val="30"/>
        </w:rPr>
        <w:t xml:space="preserve"> – официальный сайт Министерства промышленности Республики Беларусь.</w:t>
      </w:r>
    </w:p>
    <w:p w14:paraId="1763CA0C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</w:rPr>
      </w:pPr>
      <w:r w:rsidRPr="00695F2D">
        <w:rPr>
          <w:rFonts w:eastAsia="Calibri" w:cs="Times New Roman"/>
          <w:b/>
          <w:sz w:val="30"/>
          <w:szCs w:val="30"/>
        </w:rPr>
        <w:t xml:space="preserve">7. </w:t>
      </w:r>
      <w:r w:rsidRPr="00695F2D">
        <w:rPr>
          <w:rFonts w:eastAsia="Calibri" w:cs="Times New Roman"/>
          <w:b/>
          <w:sz w:val="30"/>
          <w:szCs w:val="30"/>
          <w:u w:val="single"/>
        </w:rPr>
        <w:t>Организация методической работы</w:t>
      </w:r>
    </w:p>
    <w:p w14:paraId="6A4AF3D1" w14:textId="77777777" w:rsidR="00A47E12" w:rsidRPr="00695F2D" w:rsidRDefault="00A47E12" w:rsidP="00A47E12">
      <w:pPr>
        <w:rPr>
          <w:rFonts w:eastAsia="Times New Roman" w:cs="Times New Roman"/>
          <w:bCs/>
          <w:i/>
          <w:color w:val="000000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 xml:space="preserve">При планировании методической работы с учителями географии в 2020/2021 учебном году следует учитывать требования нормативных правовых актов, актуальные вопросы развития предметного образования, интересы и запросы педагогов, рекомендации по результатам республиканского мониторинга. Для организации деятельности методических формирований учителей географии в 2020/2021 учебном году предлагается единая тема </w:t>
      </w:r>
      <w:r w:rsidRPr="00695F2D">
        <w:rPr>
          <w:rFonts w:eastAsia="Times New Roman" w:cs="Times New Roman"/>
          <w:bCs/>
          <w:i/>
          <w:color w:val="000000"/>
          <w:sz w:val="30"/>
          <w:szCs w:val="30"/>
          <w:lang w:eastAsia="ru-RU"/>
        </w:rPr>
        <w:t>«Совершенствование профессиональной компетентности учителей географии по вопросам организации учебно-познавательной деятельности учащихся».</w:t>
      </w:r>
    </w:p>
    <w:p w14:paraId="58788160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На августовских предметных секциях учителей географии рекомендуется обсудить следующие вопросы:</w:t>
      </w:r>
    </w:p>
    <w:p w14:paraId="220821A9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lastRenderedPageBreak/>
        <w:t>1. Особенности организации образовательного процесса в учреждениях образования по учебному предмету «География» в 2020/2021 учебном году:</w:t>
      </w:r>
    </w:p>
    <w:p w14:paraId="2D000572" w14:textId="77777777" w:rsidR="00A47E12" w:rsidRPr="00695F2D" w:rsidRDefault="00A47E12" w:rsidP="00A47E12">
      <w:pPr>
        <w:tabs>
          <w:tab w:val="left" w:pos="993"/>
        </w:tabs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 xml:space="preserve">учебные программы по географии, </w:t>
      </w:r>
      <w:r w:rsidRPr="00695F2D">
        <w:rPr>
          <w:rFonts w:eastAsia="Calibri" w:cs="Times New Roman"/>
          <w:sz w:val="30"/>
          <w:szCs w:val="30"/>
          <w:lang w:eastAsia="ru-RU"/>
        </w:rPr>
        <w:t>использующиеся в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 2020/2021 учебном году и особенности преподавания учебного предмета в </w:t>
      </w:r>
      <w:r w:rsidRPr="00695F2D">
        <w:rPr>
          <w:rFonts w:eastAsia="Times New Roman" w:cs="Times New Roman"/>
          <w:sz w:val="30"/>
          <w:szCs w:val="30"/>
          <w:lang w:val="en-US" w:eastAsia="ru-RU"/>
        </w:rPr>
        <w:t>X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 классе;</w:t>
      </w:r>
    </w:p>
    <w:p w14:paraId="74DDB0F7" w14:textId="77777777" w:rsidR="00A47E12" w:rsidRPr="00695F2D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функциональные возможности новых учебных пособий по географии, </w:t>
      </w: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>особенности работы с ними;</w:t>
      </w:r>
    </w:p>
    <w:p w14:paraId="77DAE9AA" w14:textId="77777777" w:rsidR="00A47E12" w:rsidRPr="00695F2D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>контрольно-оценочная деятельность учителя и учащихся в образовательном процессе по географии;</w:t>
      </w:r>
    </w:p>
    <w:p w14:paraId="24431B5E" w14:textId="77777777" w:rsidR="00A47E12" w:rsidRPr="00695F2D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 xml:space="preserve">развитие естественнонаучной и читательской грамотности учащихся в рамках рекомендаций по итогам международной оценки образовательных достижений учащихся </w:t>
      </w:r>
      <w:r w:rsidRPr="00695F2D">
        <w:rPr>
          <w:rFonts w:eastAsia="Calibri" w:cs="Times New Roman"/>
          <w:sz w:val="30"/>
          <w:szCs w:val="30"/>
          <w:lang w:val="be-BY" w:eastAsia="ru-RU"/>
        </w:rPr>
        <w:t>(PISA) и</w:t>
      </w:r>
      <w:r w:rsidRPr="00695F2D">
        <w:rPr>
          <w:sz w:val="30"/>
          <w:szCs w:val="30"/>
        </w:rPr>
        <w:t xml:space="preserve"> результатов выполнения учащимися VIII класса контрольной работы по учебному предмету «География» в 2019/2020 учебном году.</w:t>
      </w:r>
    </w:p>
    <w:p w14:paraId="3D7D9B52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2. Планирование работы методических формирований:</w:t>
      </w:r>
    </w:p>
    <w:p w14:paraId="16BC7F25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 xml:space="preserve">анализ методической работы за 2019/2020 учебный год; </w:t>
      </w:r>
    </w:p>
    <w:p w14:paraId="58666690" w14:textId="77777777" w:rsidR="00A47E12" w:rsidRPr="00695F2D" w:rsidRDefault="00A47E12" w:rsidP="00A47E12">
      <w:pPr>
        <w:tabs>
          <w:tab w:val="left" w:pos="993"/>
        </w:tabs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тенденции развития географического образования в учреждениях общего среднего образования района, актуальные проблемы и пути их решения. Результаты мониторинга образовательного процесса, выступлений учащихся на интеллектуальных и творческих конкурсах;</w:t>
      </w:r>
    </w:p>
    <w:p w14:paraId="6B797E06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организация работы методической сети учителей географии в 2020/2021 учебном году: планирование работы районных методических объединений и других методических формирований, согласование тематики и сроков подготовки материалов.</w:t>
      </w:r>
    </w:p>
    <w:p w14:paraId="2EE4929C" w14:textId="77777777" w:rsidR="00A47E12" w:rsidRPr="00695F2D" w:rsidRDefault="00A47E12" w:rsidP="00A47E12">
      <w:pPr>
        <w:rPr>
          <w:rFonts w:cs="Times New Roman"/>
          <w:sz w:val="30"/>
          <w:szCs w:val="30"/>
        </w:rPr>
      </w:pPr>
      <w:r w:rsidRPr="00695F2D">
        <w:rPr>
          <w:rFonts w:cs="Times New Roman"/>
          <w:sz w:val="30"/>
          <w:szCs w:val="30"/>
        </w:rPr>
        <w:t>Деятельность всех методических формирований должна планироваться с учетом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11D929D7" w14:textId="77777777" w:rsidR="00A47E12" w:rsidRPr="00695F2D" w:rsidRDefault="00A47E12" w:rsidP="00A47E12">
      <w:pPr>
        <w:rPr>
          <w:rFonts w:cs="Times New Roman"/>
          <w:sz w:val="30"/>
          <w:szCs w:val="30"/>
        </w:rPr>
      </w:pPr>
      <w:r w:rsidRPr="00695F2D">
        <w:rPr>
          <w:rFonts w:cs="Times New Roman"/>
          <w:sz w:val="30"/>
          <w:szCs w:val="30"/>
        </w:rPr>
        <w:t>3. На заседаниях методических формирований учителей географии рекомендуется рассмотреть актуальные вопросы по организации учебно-познавательной деятельности учащихся на уроках географии с учетом эффективного педагогического опыта учителей региона:</w:t>
      </w:r>
    </w:p>
    <w:p w14:paraId="5326D54D" w14:textId="77777777" w:rsidR="00A47E12" w:rsidRPr="00695F2D" w:rsidRDefault="00A47E12" w:rsidP="00A47E12">
      <w:pPr>
        <w:tabs>
          <w:tab w:val="left" w:pos="993"/>
        </w:tabs>
        <w:rPr>
          <w:noProof/>
          <w:sz w:val="30"/>
          <w:szCs w:val="30"/>
          <w:lang w:eastAsia="ru-RU"/>
        </w:rPr>
      </w:pPr>
      <w:r w:rsidRPr="00695F2D">
        <w:rPr>
          <w:noProof/>
          <w:sz w:val="30"/>
          <w:szCs w:val="30"/>
          <w:lang w:eastAsia="ru-RU"/>
        </w:rPr>
        <w:t>организация учебно-познавательной деятельности учащихся по учебному предмету «География» с использованием компетентностно-ориентированных заданий;</w:t>
      </w:r>
    </w:p>
    <w:p w14:paraId="13D1CDA8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использование учебных пособий нового поколения по географии для формирования и совершенствования учебно-познавательной деятельности учащихся;</w:t>
      </w:r>
    </w:p>
    <w:p w14:paraId="72CB61F9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lastRenderedPageBreak/>
        <w:t>формирование предметных, метапредметных и личностных компетенций в процессе учебно-познавательной деятельности учащихся на учебных занятиях по географии;</w:t>
      </w:r>
    </w:p>
    <w:p w14:paraId="7F7A7348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современные подходы к контролю и оценка результатов учебной деятельности учащихся по учебному предмету «География»;</w:t>
      </w:r>
    </w:p>
    <w:p w14:paraId="17A58BAB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совершенствование умений работы учащихся с различными источниками информации: географическими картами, статистическими материалами, геоинформационными системами (ГИС), иными источниками в процессе учебно-познавательной деятельности;</w:t>
      </w:r>
    </w:p>
    <w:p w14:paraId="44EBD1FF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формирование готовности учащихся к применению географических знаний и умений в повседневной жизни;</w:t>
      </w:r>
    </w:p>
    <w:p w14:paraId="25E40A4A" w14:textId="77777777" w:rsidR="00A47E12" w:rsidRPr="00695F2D" w:rsidRDefault="00A47E12" w:rsidP="00A47E12">
      <w:pPr>
        <w:tabs>
          <w:tab w:val="left" w:pos="709"/>
          <w:tab w:val="left" w:pos="1134"/>
        </w:tabs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использование медиаобразования в образовательном процессе по географии при формировании предметных и метапредметных компетенций учащихся; </w:t>
      </w:r>
    </w:p>
    <w:p w14:paraId="386B8CE1" w14:textId="77777777" w:rsidR="00A47E12" w:rsidRPr="00695F2D" w:rsidRDefault="00A47E12" w:rsidP="00A47E12">
      <w:pPr>
        <w:tabs>
          <w:tab w:val="left" w:pos="709"/>
          <w:tab w:val="left" w:pos="1134"/>
        </w:tabs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управление учебно-познавательной деятельностью учащихся по географии через электронные ресурсы</w:t>
      </w:r>
      <w:r w:rsidRPr="00695F2D">
        <w:rPr>
          <w:rFonts w:eastAsia="Calibri" w:cs="Times New Roman"/>
          <w:sz w:val="30"/>
          <w:szCs w:val="28"/>
        </w:rPr>
        <w:t>.</w:t>
      </w:r>
    </w:p>
    <w:p w14:paraId="11085EF8" w14:textId="77777777" w:rsidR="00A47E12" w:rsidRPr="00695F2D" w:rsidRDefault="00A47E12" w:rsidP="00A47E12">
      <w:pPr>
        <w:tabs>
          <w:tab w:val="left" w:pos="709"/>
        </w:tabs>
        <w:rPr>
          <w:rFonts w:cs="Times New Roman"/>
          <w:color w:val="000000"/>
          <w:sz w:val="30"/>
          <w:szCs w:val="28"/>
          <w:lang w:eastAsia="ru-RU"/>
        </w:rPr>
      </w:pPr>
      <w:r w:rsidRPr="00695F2D">
        <w:rPr>
          <w:rFonts w:eastAsia="Calibri" w:cs="Times New Roman"/>
          <w:sz w:val="30"/>
          <w:szCs w:val="28"/>
        </w:rPr>
        <w:t>С целью обеспечения условий для развития профессиональных компетенций учителей географии в государственном учреждении</w:t>
      </w:r>
      <w:r w:rsidRPr="00695F2D">
        <w:rPr>
          <w:rFonts w:cs="Times New Roman"/>
          <w:color w:val="000000"/>
          <w:sz w:val="30"/>
          <w:szCs w:val="28"/>
          <w:lang w:eastAsia="ru-RU"/>
        </w:rPr>
        <w:t xml:space="preserve">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093011A9" w14:textId="77777777" w:rsidR="00A47E12" w:rsidRDefault="00A47E12" w:rsidP="00A47E12">
      <w:pPr>
        <w:tabs>
          <w:tab w:val="left" w:pos="8315"/>
        </w:tabs>
        <w:rPr>
          <w:rFonts w:cs="Times New Roman"/>
          <w:i/>
          <w:iCs/>
          <w:sz w:val="30"/>
          <w:szCs w:val="28"/>
          <w:lang w:val="be-BY" w:eastAsia="ru-RU"/>
        </w:rPr>
      </w:pPr>
      <w:r w:rsidRPr="00695F2D">
        <w:rPr>
          <w:rFonts w:cs="Times New Roman"/>
          <w:color w:val="000000"/>
          <w:sz w:val="3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</w:t>
      </w:r>
      <w:r w:rsidRPr="00695F2D">
        <w:rPr>
          <w:rFonts w:cs="Times New Roman"/>
          <w:sz w:val="30"/>
          <w:szCs w:val="28"/>
          <w:lang w:eastAsia="ru-RU"/>
        </w:rPr>
        <w:t>»</w:t>
      </w:r>
      <w:r w:rsidRPr="00695F2D">
        <w:rPr>
          <w:rFonts w:cs="Times New Roman"/>
          <w:sz w:val="30"/>
          <w:szCs w:val="28"/>
          <w:lang w:val="be-BY" w:eastAsia="ru-RU"/>
        </w:rPr>
        <w:t xml:space="preserve"> </w:t>
      </w:r>
      <w:r w:rsidRPr="00695F2D">
        <w:rPr>
          <w:rFonts w:cs="Times New Roman"/>
          <w:i/>
          <w:iCs/>
          <w:sz w:val="30"/>
          <w:szCs w:val="28"/>
          <w:lang w:val="be-BY" w:eastAsia="ru-RU"/>
        </w:rPr>
        <w:t>(</w:t>
      </w:r>
      <w:hyperlink r:id="rId26" w:history="1">
        <w:r w:rsidRPr="00695F2D">
          <w:rPr>
            <w:i/>
            <w:color w:val="0000FF" w:themeColor="hyperlink"/>
            <w:sz w:val="30"/>
            <w:szCs w:val="30"/>
            <w:u w:val="single"/>
          </w:rPr>
          <w:t>www.academy.edu.by</w:t>
        </w:r>
      </w:hyperlink>
      <w:r w:rsidRPr="00695F2D">
        <w:rPr>
          <w:rFonts w:cs="Times New Roman"/>
          <w:i/>
          <w:iCs/>
          <w:sz w:val="30"/>
          <w:szCs w:val="28"/>
          <w:lang w:val="be-BY" w:eastAsia="ru-RU"/>
        </w:rPr>
        <w:t>).</w:t>
      </w:r>
    </w:p>
    <w:p w14:paraId="2C9C9AB2" w14:textId="7C6D9361" w:rsidR="003F6B27" w:rsidRPr="00A47E12" w:rsidRDefault="003F6B27" w:rsidP="00A47E12">
      <w:pPr>
        <w:rPr>
          <w:lang w:val="be-BY"/>
        </w:rPr>
      </w:pPr>
    </w:p>
    <w:sectPr w:rsidR="003F6B27" w:rsidRPr="00A47E12" w:rsidSect="00ED49CB">
      <w:headerReference w:type="default" r:id="rId2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874B6" w14:textId="77777777" w:rsidR="009E73A4" w:rsidRDefault="009E73A4" w:rsidP="00ED49CB">
      <w:r>
        <w:separator/>
      </w:r>
    </w:p>
  </w:endnote>
  <w:endnote w:type="continuationSeparator" w:id="0">
    <w:p w14:paraId="046CE2F9" w14:textId="77777777" w:rsidR="009E73A4" w:rsidRDefault="009E73A4" w:rsidP="00ED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FDD05" w14:textId="77777777" w:rsidR="009E73A4" w:rsidRDefault="009E73A4" w:rsidP="00ED49CB">
      <w:r>
        <w:separator/>
      </w:r>
    </w:p>
  </w:footnote>
  <w:footnote w:type="continuationSeparator" w:id="0">
    <w:p w14:paraId="468A39CF" w14:textId="77777777" w:rsidR="009E73A4" w:rsidRDefault="009E73A4" w:rsidP="00ED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1892233"/>
      <w:docPartObj>
        <w:docPartGallery w:val="Page Numbers (Top of Page)"/>
        <w:docPartUnique/>
      </w:docPartObj>
    </w:sdtPr>
    <w:sdtEndPr/>
    <w:sdtContent>
      <w:p w14:paraId="0A9B80B8" w14:textId="77777777" w:rsidR="00ED49CB" w:rsidRDefault="00ED49C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8B0">
          <w:rPr>
            <w:noProof/>
          </w:rPr>
          <w:t>5</w:t>
        </w:r>
        <w:r>
          <w:fldChar w:fldCharType="end"/>
        </w:r>
      </w:p>
    </w:sdtContent>
  </w:sdt>
  <w:p w14:paraId="0AA5B670" w14:textId="77777777" w:rsidR="00ED49CB" w:rsidRDefault="00ED49C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311A1"/>
    <w:multiLevelType w:val="multilevel"/>
    <w:tmpl w:val="1640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471D1"/>
    <w:multiLevelType w:val="multilevel"/>
    <w:tmpl w:val="53C0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71DA4"/>
    <w:multiLevelType w:val="multilevel"/>
    <w:tmpl w:val="C5C4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90125"/>
    <w:multiLevelType w:val="multilevel"/>
    <w:tmpl w:val="35C4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9C7E43"/>
    <w:multiLevelType w:val="multilevel"/>
    <w:tmpl w:val="5BDA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01"/>
    <w:rsid w:val="00012F71"/>
    <w:rsid w:val="000328C0"/>
    <w:rsid w:val="00041B84"/>
    <w:rsid w:val="00057AAD"/>
    <w:rsid w:val="00085E9C"/>
    <w:rsid w:val="000A606D"/>
    <w:rsid w:val="000C2D28"/>
    <w:rsid w:val="000D071C"/>
    <w:rsid w:val="000D2B00"/>
    <w:rsid w:val="000E096D"/>
    <w:rsid w:val="000E0B41"/>
    <w:rsid w:val="000E1901"/>
    <w:rsid w:val="001018CB"/>
    <w:rsid w:val="001125A9"/>
    <w:rsid w:val="00114D5A"/>
    <w:rsid w:val="00116764"/>
    <w:rsid w:val="00135FA7"/>
    <w:rsid w:val="00165990"/>
    <w:rsid w:val="00165A41"/>
    <w:rsid w:val="00166560"/>
    <w:rsid w:val="00175F37"/>
    <w:rsid w:val="00186B69"/>
    <w:rsid w:val="00186C13"/>
    <w:rsid w:val="00191887"/>
    <w:rsid w:val="001936DE"/>
    <w:rsid w:val="001B6BA4"/>
    <w:rsid w:val="001C0A50"/>
    <w:rsid w:val="001C2010"/>
    <w:rsid w:val="001D7FB9"/>
    <w:rsid w:val="00204C49"/>
    <w:rsid w:val="00204E28"/>
    <w:rsid w:val="00212613"/>
    <w:rsid w:val="00225C66"/>
    <w:rsid w:val="002438B0"/>
    <w:rsid w:val="002474AA"/>
    <w:rsid w:val="00262B97"/>
    <w:rsid w:val="00283F2F"/>
    <w:rsid w:val="0028616A"/>
    <w:rsid w:val="002C7C76"/>
    <w:rsid w:val="002D56E4"/>
    <w:rsid w:val="002F1EEC"/>
    <w:rsid w:val="002F5ADD"/>
    <w:rsid w:val="002F5F90"/>
    <w:rsid w:val="002F6AAC"/>
    <w:rsid w:val="00316B54"/>
    <w:rsid w:val="0032036F"/>
    <w:rsid w:val="003468B3"/>
    <w:rsid w:val="0034722C"/>
    <w:rsid w:val="0036125E"/>
    <w:rsid w:val="0036196A"/>
    <w:rsid w:val="003758AB"/>
    <w:rsid w:val="003909F5"/>
    <w:rsid w:val="00392522"/>
    <w:rsid w:val="0039341C"/>
    <w:rsid w:val="0039674E"/>
    <w:rsid w:val="003A4755"/>
    <w:rsid w:val="003D4107"/>
    <w:rsid w:val="003D7BEF"/>
    <w:rsid w:val="003F1108"/>
    <w:rsid w:val="003F6B27"/>
    <w:rsid w:val="00417A1E"/>
    <w:rsid w:val="00423262"/>
    <w:rsid w:val="004334E2"/>
    <w:rsid w:val="00435194"/>
    <w:rsid w:val="00435EC6"/>
    <w:rsid w:val="004516E1"/>
    <w:rsid w:val="004666D6"/>
    <w:rsid w:val="00472CFB"/>
    <w:rsid w:val="004755EA"/>
    <w:rsid w:val="00475B53"/>
    <w:rsid w:val="004972C9"/>
    <w:rsid w:val="004B5577"/>
    <w:rsid w:val="004C779F"/>
    <w:rsid w:val="004D5517"/>
    <w:rsid w:val="005004A6"/>
    <w:rsid w:val="005131AE"/>
    <w:rsid w:val="005170FB"/>
    <w:rsid w:val="00520051"/>
    <w:rsid w:val="00525ACB"/>
    <w:rsid w:val="00532E48"/>
    <w:rsid w:val="005333AE"/>
    <w:rsid w:val="00534201"/>
    <w:rsid w:val="005524F9"/>
    <w:rsid w:val="00552DDE"/>
    <w:rsid w:val="005716CA"/>
    <w:rsid w:val="00571EFA"/>
    <w:rsid w:val="00576B82"/>
    <w:rsid w:val="005808A0"/>
    <w:rsid w:val="0058241F"/>
    <w:rsid w:val="00593EA0"/>
    <w:rsid w:val="00596E2C"/>
    <w:rsid w:val="005A6C84"/>
    <w:rsid w:val="005B708A"/>
    <w:rsid w:val="005C7506"/>
    <w:rsid w:val="005D29DF"/>
    <w:rsid w:val="005D534B"/>
    <w:rsid w:val="005D62A5"/>
    <w:rsid w:val="005D7369"/>
    <w:rsid w:val="005E238A"/>
    <w:rsid w:val="005F46D5"/>
    <w:rsid w:val="005F6340"/>
    <w:rsid w:val="005F7E6B"/>
    <w:rsid w:val="00604423"/>
    <w:rsid w:val="006162AB"/>
    <w:rsid w:val="00640CBF"/>
    <w:rsid w:val="00641303"/>
    <w:rsid w:val="0064611F"/>
    <w:rsid w:val="00652626"/>
    <w:rsid w:val="006534CC"/>
    <w:rsid w:val="00653D22"/>
    <w:rsid w:val="0066496F"/>
    <w:rsid w:val="00670569"/>
    <w:rsid w:val="00690171"/>
    <w:rsid w:val="00693811"/>
    <w:rsid w:val="006959AF"/>
    <w:rsid w:val="00695F70"/>
    <w:rsid w:val="006A1BCE"/>
    <w:rsid w:val="006A2011"/>
    <w:rsid w:val="006B5C6A"/>
    <w:rsid w:val="006C1C10"/>
    <w:rsid w:val="006C7B1C"/>
    <w:rsid w:val="006D50BF"/>
    <w:rsid w:val="006E3E46"/>
    <w:rsid w:val="006E62DB"/>
    <w:rsid w:val="006F5133"/>
    <w:rsid w:val="00713ED1"/>
    <w:rsid w:val="00714BFF"/>
    <w:rsid w:val="00722427"/>
    <w:rsid w:val="00726DAD"/>
    <w:rsid w:val="007370BF"/>
    <w:rsid w:val="007520D8"/>
    <w:rsid w:val="007536AF"/>
    <w:rsid w:val="007620D1"/>
    <w:rsid w:val="007658F0"/>
    <w:rsid w:val="007745E3"/>
    <w:rsid w:val="0078219D"/>
    <w:rsid w:val="00782BE6"/>
    <w:rsid w:val="007A5DF2"/>
    <w:rsid w:val="007B217D"/>
    <w:rsid w:val="007B4024"/>
    <w:rsid w:val="007B67AF"/>
    <w:rsid w:val="007D7CAE"/>
    <w:rsid w:val="007E7672"/>
    <w:rsid w:val="0080023D"/>
    <w:rsid w:val="00811578"/>
    <w:rsid w:val="008227CA"/>
    <w:rsid w:val="00835BE0"/>
    <w:rsid w:val="00856839"/>
    <w:rsid w:val="00857725"/>
    <w:rsid w:val="00866CFA"/>
    <w:rsid w:val="00892825"/>
    <w:rsid w:val="008A1075"/>
    <w:rsid w:val="008C2291"/>
    <w:rsid w:val="008E2477"/>
    <w:rsid w:val="008F3C50"/>
    <w:rsid w:val="008F46E6"/>
    <w:rsid w:val="008F618B"/>
    <w:rsid w:val="0091400B"/>
    <w:rsid w:val="009510EF"/>
    <w:rsid w:val="00954964"/>
    <w:rsid w:val="00973634"/>
    <w:rsid w:val="009B6A34"/>
    <w:rsid w:val="009C2C56"/>
    <w:rsid w:val="009D74E0"/>
    <w:rsid w:val="009E73A4"/>
    <w:rsid w:val="009F02F2"/>
    <w:rsid w:val="00A06961"/>
    <w:rsid w:val="00A23E4D"/>
    <w:rsid w:val="00A34981"/>
    <w:rsid w:val="00A47E12"/>
    <w:rsid w:val="00A61B61"/>
    <w:rsid w:val="00A83C3E"/>
    <w:rsid w:val="00AA2A53"/>
    <w:rsid w:val="00AA7589"/>
    <w:rsid w:val="00AE3EEF"/>
    <w:rsid w:val="00AF6FA2"/>
    <w:rsid w:val="00B01DE0"/>
    <w:rsid w:val="00B42952"/>
    <w:rsid w:val="00B52E19"/>
    <w:rsid w:val="00B54D3C"/>
    <w:rsid w:val="00B57705"/>
    <w:rsid w:val="00B64B5B"/>
    <w:rsid w:val="00B72D0C"/>
    <w:rsid w:val="00B85A26"/>
    <w:rsid w:val="00B9775D"/>
    <w:rsid w:val="00BB39AA"/>
    <w:rsid w:val="00BB55B6"/>
    <w:rsid w:val="00BC7014"/>
    <w:rsid w:val="00BD1ED4"/>
    <w:rsid w:val="00BE165C"/>
    <w:rsid w:val="00C072CE"/>
    <w:rsid w:val="00C27F70"/>
    <w:rsid w:val="00C30090"/>
    <w:rsid w:val="00C32B35"/>
    <w:rsid w:val="00C37768"/>
    <w:rsid w:val="00C537FC"/>
    <w:rsid w:val="00C72502"/>
    <w:rsid w:val="00C76B40"/>
    <w:rsid w:val="00C92DC2"/>
    <w:rsid w:val="00C948AD"/>
    <w:rsid w:val="00C94B0A"/>
    <w:rsid w:val="00CA0225"/>
    <w:rsid w:val="00CB0121"/>
    <w:rsid w:val="00CC0084"/>
    <w:rsid w:val="00CD09E8"/>
    <w:rsid w:val="00CE5572"/>
    <w:rsid w:val="00CF7074"/>
    <w:rsid w:val="00D05017"/>
    <w:rsid w:val="00D23B04"/>
    <w:rsid w:val="00D4650D"/>
    <w:rsid w:val="00D80AD7"/>
    <w:rsid w:val="00DA2EAD"/>
    <w:rsid w:val="00DE5EB7"/>
    <w:rsid w:val="00E11ABA"/>
    <w:rsid w:val="00E12EF0"/>
    <w:rsid w:val="00E17F3D"/>
    <w:rsid w:val="00E17FE9"/>
    <w:rsid w:val="00E25039"/>
    <w:rsid w:val="00E37A01"/>
    <w:rsid w:val="00E466AF"/>
    <w:rsid w:val="00EA4B0A"/>
    <w:rsid w:val="00ED49CB"/>
    <w:rsid w:val="00ED7DCC"/>
    <w:rsid w:val="00EE1D23"/>
    <w:rsid w:val="00F01368"/>
    <w:rsid w:val="00F438D0"/>
    <w:rsid w:val="00F47B52"/>
    <w:rsid w:val="00F63946"/>
    <w:rsid w:val="00F9016A"/>
    <w:rsid w:val="00F929C6"/>
    <w:rsid w:val="00F93BFD"/>
    <w:rsid w:val="00FA748C"/>
    <w:rsid w:val="00FB0F5C"/>
    <w:rsid w:val="00FB7C83"/>
    <w:rsid w:val="00FC670C"/>
    <w:rsid w:val="00FC6CE3"/>
    <w:rsid w:val="00FD3698"/>
    <w:rsid w:val="00FD402E"/>
    <w:rsid w:val="00FD699B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DB6B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6CA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9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557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E557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E3EEF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E3E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E3EEF"/>
    <w:rPr>
      <w:b/>
      <w:bCs/>
    </w:rPr>
  </w:style>
  <w:style w:type="paragraph" w:styleId="a9">
    <w:name w:val="Title"/>
    <w:basedOn w:val="a"/>
    <w:link w:val="aa"/>
    <w:qFormat/>
    <w:rsid w:val="00EA4B0A"/>
    <w:pPr>
      <w:jc w:val="center"/>
    </w:pPr>
    <w:rPr>
      <w:rFonts w:eastAsia="Times New Roman" w:cs="Times New Roman"/>
      <w:szCs w:val="28"/>
      <w:lang w:eastAsia="ru-RU"/>
    </w:rPr>
  </w:style>
  <w:style w:type="character" w:customStyle="1" w:styleId="aa">
    <w:name w:val="Заголовок Знак"/>
    <w:basedOn w:val="a0"/>
    <w:link w:val="a9"/>
    <w:rsid w:val="00EA4B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1"/>
    <w:basedOn w:val="a"/>
    <w:rsid w:val="00AA75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46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611F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7A5DF2"/>
    <w:pPr>
      <w:ind w:left="708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49CB"/>
    <w:rPr>
      <w:rFonts w:ascii="Times New Roman" w:hAnsi="Times New Roman"/>
      <w:color w:val="000000" w:themeColor="text1"/>
      <w:sz w:val="28"/>
    </w:rPr>
  </w:style>
  <w:style w:type="paragraph" w:styleId="af">
    <w:name w:val="footer"/>
    <w:basedOn w:val="a"/>
    <w:link w:val="af0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49CB"/>
    <w:rPr>
      <w:rFonts w:ascii="Times New Roman" w:hAnsi="Times New Roman"/>
      <w:color w:val="000000" w:themeColor="text1"/>
      <w:sz w:val="28"/>
    </w:rPr>
  </w:style>
  <w:style w:type="table" w:customStyle="1" w:styleId="6">
    <w:name w:val="Сетка таблицы6"/>
    <w:basedOn w:val="a1"/>
    <w:next w:val="a3"/>
    <w:uiPriority w:val="59"/>
    <w:rsid w:val="00A47E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8" Type="http://schemas.openxmlformats.org/officeDocument/2006/relationships/hyperlink" Target="https://adu.by/ru/homepage/obrazovatelnyj-protsess-2020-2021-uchebnyj-god/obshchee-srednee-obrazovanie-2020-2021/3783-perechni-uchebnykh-izdanij.html" TargetMode="External"/><Relationship Id="rId26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hyperlink" Target="http://e-vedy.adu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7" Type="http://schemas.openxmlformats.org/officeDocument/2006/relationships/hyperlink" Target="http://monitoring.adu.by/index.php/ru/" TargetMode="External"/><Relationship Id="rId25" Type="http://schemas.openxmlformats.org/officeDocument/2006/relationships/hyperlink" Target="http://www.minprom.gov.by.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4" Type="http://schemas.openxmlformats.org/officeDocument/2006/relationships/hyperlink" Target="http://minpriroda.gov.by/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3" Type="http://schemas.openxmlformats.org/officeDocument/2006/relationships/hyperlink" Target="http://www.belstat.gov.by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rofil.adu.by" TargetMode="External"/><Relationship Id="rId19" Type="http://schemas.openxmlformats.org/officeDocument/2006/relationships/hyperlink" Target="https://adu.by/%20&#1054;&#1073;&#1088;&#1072;&#1079;&#1086;&#1074;&#1072;&#1090;&#1077;&#1083;&#1100;&#1085;&#1099;&#1081;%20&#1087;&#1088;&#1086;&#1094;&#1077;&#1089;&#1089;.%202020/2021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43;&#1077;&#1086;&#1075;&#1088;&#1072;&#1092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profil.adu.by" TargetMode="External"/><Relationship Id="rId22" Type="http://schemas.openxmlformats.org/officeDocument/2006/relationships/hyperlink" Target="https://www.belarus.by/ru/travel/heritage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CBA3-41CD-4DF6-AAEC-F1F0C91F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2020-06-29T14:32:00Z</cp:lastPrinted>
  <dcterms:created xsi:type="dcterms:W3CDTF">2020-07-10T06:17:00Z</dcterms:created>
  <dcterms:modified xsi:type="dcterms:W3CDTF">2020-07-10T06:17:00Z</dcterms:modified>
</cp:coreProperties>
</file>