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DB" w:rsidRPr="00CA0EDB" w:rsidRDefault="00CA0EDB" w:rsidP="00CA0EDB">
      <w:pPr>
        <w:rPr>
          <w:rFonts w:ascii="Times New Roman" w:hAnsi="Times New Roman" w:cs="Times New Roman"/>
          <w:b/>
          <w:sz w:val="30"/>
          <w:szCs w:val="30"/>
        </w:rPr>
      </w:pPr>
      <w:r w:rsidRPr="00CA0EDB">
        <w:rPr>
          <w:rFonts w:ascii="Times New Roman" w:hAnsi="Times New Roman" w:cs="Times New Roman"/>
          <w:b/>
          <w:sz w:val="30"/>
          <w:szCs w:val="30"/>
        </w:rPr>
        <w:t>Билет 13.</w:t>
      </w:r>
    </w:p>
    <w:p w:rsidR="00CA0EDB" w:rsidRPr="00D16821" w:rsidRDefault="00CA0EDB" w:rsidP="00CA0EDB">
      <w:pPr>
        <w:rPr>
          <w:rFonts w:ascii="Times New Roman" w:hAnsi="Times New Roman" w:cs="Times New Roman"/>
          <w:b/>
          <w:sz w:val="30"/>
          <w:szCs w:val="30"/>
        </w:rPr>
      </w:pPr>
      <w:r w:rsidRPr="00D16821">
        <w:rPr>
          <w:rFonts w:ascii="Times New Roman" w:hAnsi="Times New Roman" w:cs="Times New Roman"/>
          <w:b/>
          <w:sz w:val="30"/>
          <w:szCs w:val="30"/>
        </w:rPr>
        <w:t xml:space="preserve">Практическое задание. </w:t>
      </w:r>
    </w:p>
    <w:p w:rsidR="00CA0EDB" w:rsidRPr="00D16821" w:rsidRDefault="00CA0EDB" w:rsidP="00CA0ED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16821">
        <w:rPr>
          <w:rFonts w:ascii="Times New Roman" w:hAnsi="Times New Roman" w:cs="Times New Roman"/>
          <w:b/>
          <w:sz w:val="30"/>
          <w:szCs w:val="30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p w:rsidR="00CA0EDB" w:rsidRPr="00D16821" w:rsidRDefault="00CA0EDB" w:rsidP="00CA0EDB">
      <w:pPr>
        <w:rPr>
          <w:rFonts w:ascii="Times New Roman" w:hAnsi="Times New Roman" w:cs="Times New Roman"/>
          <w:b/>
          <w:sz w:val="30"/>
          <w:szCs w:val="30"/>
        </w:rPr>
      </w:pPr>
    </w:p>
    <w:p w:rsidR="00CA0EDB" w:rsidRPr="00D16821" w:rsidRDefault="00CA0EDB" w:rsidP="00CA0EDB">
      <w:pPr>
        <w:rPr>
          <w:rFonts w:ascii="Times New Roman" w:hAnsi="Times New Roman" w:cs="Times New Roman"/>
          <w:b/>
          <w:sz w:val="30"/>
          <w:szCs w:val="30"/>
        </w:rPr>
      </w:pPr>
      <w:r w:rsidRPr="00D16821">
        <w:rPr>
          <w:rFonts w:ascii="Times New Roman" w:hAnsi="Times New Roman" w:cs="Times New Roman"/>
          <w:b/>
          <w:sz w:val="30"/>
          <w:szCs w:val="30"/>
        </w:rPr>
        <w:t>Используя представленные материалы, ответьте на вопросы (выполните задания):</w:t>
      </w:r>
    </w:p>
    <w:p w:rsidR="00CA0EDB" w:rsidRPr="00D16821" w:rsidRDefault="00CA0EDB" w:rsidP="00CA0EDB">
      <w:pPr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sz w:val="30"/>
          <w:szCs w:val="30"/>
        </w:rPr>
        <w:t>1.</w:t>
      </w:r>
      <w:r w:rsidR="00F450AE" w:rsidRPr="00D16821">
        <w:rPr>
          <w:rFonts w:ascii="Times New Roman" w:hAnsi="Times New Roman" w:cs="Times New Roman"/>
          <w:sz w:val="30"/>
          <w:szCs w:val="30"/>
        </w:rPr>
        <w:t xml:space="preserve"> Определите суть «рельсовой войны» и её результаты.</w:t>
      </w:r>
    </w:p>
    <w:p w:rsidR="00CA0EDB" w:rsidRPr="00D16821" w:rsidRDefault="00CA0EDB" w:rsidP="00A37A67">
      <w:pPr>
        <w:jc w:val="both"/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sz w:val="30"/>
          <w:szCs w:val="30"/>
        </w:rPr>
        <w:t>2.</w:t>
      </w:r>
      <w:r w:rsidR="00F450AE" w:rsidRPr="00D16821">
        <w:rPr>
          <w:rFonts w:ascii="Times New Roman" w:hAnsi="Times New Roman" w:cs="Times New Roman"/>
          <w:sz w:val="30"/>
          <w:szCs w:val="30"/>
        </w:rPr>
        <w:t xml:space="preserve"> </w:t>
      </w:r>
      <w:r w:rsidR="00A37A67" w:rsidRPr="00D16821">
        <w:rPr>
          <w:rFonts w:ascii="Times New Roman" w:hAnsi="Times New Roman" w:cs="Times New Roman"/>
          <w:sz w:val="30"/>
          <w:szCs w:val="30"/>
        </w:rPr>
        <w:t>Проанализируйте возрастной</w:t>
      </w:r>
      <w:r w:rsidR="00AF2CF6" w:rsidRPr="00D16821">
        <w:rPr>
          <w:rFonts w:ascii="Times New Roman" w:hAnsi="Times New Roman" w:cs="Times New Roman"/>
          <w:sz w:val="30"/>
          <w:szCs w:val="30"/>
        </w:rPr>
        <w:t xml:space="preserve"> и национальный</w:t>
      </w:r>
      <w:r w:rsidR="00A37A67" w:rsidRPr="00D16821">
        <w:rPr>
          <w:rFonts w:ascii="Times New Roman" w:hAnsi="Times New Roman" w:cs="Times New Roman"/>
          <w:sz w:val="30"/>
          <w:szCs w:val="30"/>
        </w:rPr>
        <w:t xml:space="preserve"> состав партизан и подпольщиков. </w:t>
      </w:r>
      <w:r w:rsidR="00AF2CF6" w:rsidRPr="00D16821">
        <w:rPr>
          <w:rFonts w:ascii="Times New Roman" w:hAnsi="Times New Roman" w:cs="Times New Roman"/>
          <w:sz w:val="30"/>
          <w:szCs w:val="30"/>
        </w:rPr>
        <w:t>Представители какой социальной группы составляли среди них большинство?</w:t>
      </w:r>
    </w:p>
    <w:p w:rsidR="00CA0EDB" w:rsidRPr="00D16821" w:rsidRDefault="00CA0EDB" w:rsidP="00D16821">
      <w:pPr>
        <w:jc w:val="both"/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sz w:val="30"/>
          <w:szCs w:val="30"/>
        </w:rPr>
        <w:t>3.</w:t>
      </w:r>
      <w:r w:rsidR="00D16821">
        <w:rPr>
          <w:rFonts w:ascii="Times New Roman" w:hAnsi="Times New Roman" w:cs="Times New Roman"/>
          <w:sz w:val="30"/>
          <w:szCs w:val="30"/>
        </w:rPr>
        <w:t xml:space="preserve"> </w:t>
      </w:r>
      <w:r w:rsidR="00F376C4">
        <w:rPr>
          <w:rFonts w:ascii="Times New Roman" w:hAnsi="Times New Roman" w:cs="Times New Roman"/>
          <w:sz w:val="30"/>
          <w:szCs w:val="30"/>
        </w:rPr>
        <w:t>В каких областях Беларуси партизанское движение было наиболее масштабным?</w:t>
      </w:r>
      <w:bookmarkStart w:id="0" w:name="_GoBack"/>
      <w:bookmarkEnd w:id="0"/>
    </w:p>
    <w:p w:rsidR="00CA0EDB" w:rsidRPr="00D16821" w:rsidRDefault="00CA0EDB" w:rsidP="00F450AE">
      <w:pPr>
        <w:jc w:val="both"/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sz w:val="30"/>
          <w:szCs w:val="30"/>
        </w:rPr>
        <w:t>4.</w:t>
      </w:r>
      <w:r w:rsidR="00F450AE" w:rsidRPr="00D16821">
        <w:t xml:space="preserve"> </w:t>
      </w:r>
      <w:r w:rsidR="00F450AE" w:rsidRPr="00D16821">
        <w:rPr>
          <w:rFonts w:ascii="Times New Roman" w:hAnsi="Times New Roman" w:cs="Times New Roman"/>
          <w:sz w:val="30"/>
          <w:szCs w:val="30"/>
        </w:rPr>
        <w:t xml:space="preserve">Приведите не менее трех аргументов, подтверждающих вывод: «Партизанское движение и подпольная борьба на </w:t>
      </w:r>
      <w:r w:rsidR="00A37A67" w:rsidRPr="00D16821">
        <w:rPr>
          <w:rFonts w:ascii="Times New Roman" w:hAnsi="Times New Roman" w:cs="Times New Roman"/>
          <w:sz w:val="30"/>
          <w:szCs w:val="30"/>
        </w:rPr>
        <w:t xml:space="preserve">оккупированной </w:t>
      </w:r>
      <w:r w:rsidR="00F450AE" w:rsidRPr="00D16821">
        <w:rPr>
          <w:rFonts w:ascii="Times New Roman" w:hAnsi="Times New Roman" w:cs="Times New Roman"/>
          <w:sz w:val="30"/>
          <w:szCs w:val="30"/>
        </w:rPr>
        <w:t xml:space="preserve">территории Беларуси </w:t>
      </w:r>
      <w:r w:rsidR="00A37A67" w:rsidRPr="00D16821">
        <w:rPr>
          <w:rFonts w:ascii="Times New Roman" w:hAnsi="Times New Roman" w:cs="Times New Roman"/>
          <w:sz w:val="30"/>
          <w:szCs w:val="30"/>
        </w:rPr>
        <w:t xml:space="preserve">в годы войны </w:t>
      </w:r>
      <w:r w:rsidR="00F450AE" w:rsidRPr="00D16821">
        <w:rPr>
          <w:rFonts w:ascii="Times New Roman" w:hAnsi="Times New Roman" w:cs="Times New Roman"/>
          <w:sz w:val="30"/>
          <w:szCs w:val="30"/>
        </w:rPr>
        <w:t xml:space="preserve">имели </w:t>
      </w:r>
      <w:r w:rsidR="00A37A67" w:rsidRPr="00D16821">
        <w:rPr>
          <w:rFonts w:ascii="Times New Roman" w:hAnsi="Times New Roman" w:cs="Times New Roman"/>
          <w:sz w:val="30"/>
          <w:szCs w:val="30"/>
        </w:rPr>
        <w:t xml:space="preserve">общенародный </w:t>
      </w:r>
      <w:r w:rsidR="00F450AE" w:rsidRPr="00D16821">
        <w:rPr>
          <w:rFonts w:ascii="Times New Roman" w:hAnsi="Times New Roman" w:cs="Times New Roman"/>
          <w:sz w:val="30"/>
          <w:szCs w:val="30"/>
        </w:rPr>
        <w:t>характер».</w:t>
      </w:r>
    </w:p>
    <w:p w:rsidR="00CA0EDB" w:rsidRPr="00D16821" w:rsidRDefault="00CA0EDB" w:rsidP="00CA0EDB">
      <w:pPr>
        <w:rPr>
          <w:rFonts w:ascii="Times New Roman" w:hAnsi="Times New Roman" w:cs="Times New Roman"/>
          <w:sz w:val="30"/>
          <w:szCs w:val="30"/>
        </w:rPr>
      </w:pPr>
    </w:p>
    <w:p w:rsidR="00CA0EDB" w:rsidRPr="00D16821" w:rsidRDefault="00CA0EDB" w:rsidP="00CA0ED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b/>
          <w:sz w:val="30"/>
          <w:szCs w:val="30"/>
          <w:lang w:val="be-BY"/>
        </w:rPr>
        <w:t>І.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b/>
          <w:sz w:val="30"/>
          <w:szCs w:val="30"/>
        </w:rPr>
        <w:t>«Рельсовая война»</w:t>
      </w:r>
      <w:r w:rsidRPr="00D16821">
        <w:rPr>
          <w:rFonts w:ascii="Times New Roman" w:hAnsi="Times New Roman" w:cs="Times New Roman"/>
          <w:sz w:val="30"/>
          <w:szCs w:val="30"/>
        </w:rPr>
        <w:t>. Партизаны установили постоянный контроль над движением поездов на самых крупных железнодорожных магистралях: Брест — Гомель, Минск — Орша, Минск — Бобруйск, Полоцк — Витебск. Партизаны нападали на гарнизоны, охранявшие железнодорожные станции, взрывали железные дороги и мосты, выводили из строя паровозы и вагоны. Началась так называемая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</w:rPr>
        <w:t>«рельсовая война» — акция по массовому разрушению железных дорог с целью дезорганизации германских военных перевозок.</w:t>
      </w:r>
    </w:p>
    <w:p w:rsidR="00CA0EDB" w:rsidRPr="00D16821" w:rsidRDefault="00CA0EDB" w:rsidP="00CA0ED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sz w:val="30"/>
          <w:szCs w:val="30"/>
        </w:rPr>
        <w:t>Накануне начала «рельсовой войны» одной из самых крупных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</w:rPr>
        <w:t xml:space="preserve"> диверсий стал подрыв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</w:rPr>
        <w:t>вражеских эшелонов на станции Осиповичи. Комсомолец Федор Крылович подложил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</w:rPr>
        <w:t>магнитные мины под поезд с топливом. В результате взрыва были полностью уничтожены четыре эшелона, в том числе тот, на котором перевозились новейшие танки «Тигр».</w:t>
      </w:r>
    </w:p>
    <w:p w:rsidR="00F450AE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16821" w:rsidRDefault="00D16821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16821" w:rsidRPr="00D16821" w:rsidRDefault="00D16821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450AE" w:rsidRPr="00D16821" w:rsidRDefault="00F450AE" w:rsidP="00CA0ED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821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ІІ.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b/>
          <w:sz w:val="30"/>
          <w:szCs w:val="30"/>
          <w:lang w:val="be-BY"/>
        </w:rPr>
        <w:t>Партизанское</w:t>
      </w:r>
      <w:r w:rsidRPr="00D16821">
        <w:rPr>
          <w:rFonts w:ascii="Times New Roman" w:hAnsi="Times New Roman" w:cs="Times New Roman"/>
          <w:b/>
          <w:sz w:val="30"/>
          <w:szCs w:val="30"/>
        </w:rPr>
        <w:t xml:space="preserve"> движение на территории Беларуси в 1942-1944гг.</w:t>
      </w:r>
      <w:r w:rsidRPr="00D168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0EDB" w:rsidRPr="00D16821" w:rsidRDefault="00CA0EDB" w:rsidP="00CA0E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6F01" w:rsidRPr="00D16821" w:rsidRDefault="00F450AE" w:rsidP="00AF2CF6">
      <w:pPr>
        <w:jc w:val="center"/>
      </w:pPr>
      <w:r w:rsidRPr="00D16821">
        <w:drawing>
          <wp:inline distT="0" distB="0" distL="0" distR="0" wp14:anchorId="4412FBC6" wp14:editId="2751C3AE">
            <wp:extent cx="4733451" cy="3686175"/>
            <wp:effectExtent l="0" t="0" r="0" b="0"/>
            <wp:docPr id="2" name="Рисунок 2" descr="https://thumb.tildacdn.com/tild3935-6334-4338-b965-346234356165/-/resize/800x/-/format/webp/2ww_part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.tildacdn.com/tild3935-6334-4338-b965-346234356165/-/resize/800x/-/format/webp/2ww_partis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23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67" w:rsidRPr="00D16821" w:rsidRDefault="00A37A67" w:rsidP="00F450AE"/>
    <w:p w:rsidR="00A37A67" w:rsidRPr="00D16821" w:rsidRDefault="00A37A67" w:rsidP="00F450AE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16821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ІІІ. </w:t>
      </w:r>
    </w:p>
    <w:p w:rsidR="00A37A67" w:rsidRPr="00D16821" w:rsidRDefault="00A37A67" w:rsidP="00AF2CF6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821">
        <w:rPr>
          <w:rFonts w:ascii="Times New Roman" w:hAnsi="Times New Roman" w:cs="Times New Roman"/>
          <w:sz w:val="30"/>
          <w:szCs w:val="30"/>
          <w:lang w:val="be-BY"/>
        </w:rPr>
        <w:t>Более 70 % партизан, воевавших на территории нашей страны, являлись белору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сами,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около 20 % – русскими, 4 % – украинцами, 3 % – евреями. Мужчины составляли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84 %. В партизанских отрядах сражались около 4 тыс. иностранных антифашистов,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в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том числе 3 тыс. поляков, 400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словаков и чехов, 100 немцев и представителей других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европейских народов. Свыше половины всего количества партизан (54 %) составляла местная молодежь в возрасте до 25 лет. 20 263 партизана были моложе 18 лет,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34 342 являлись учащимися, в том числе 5 тыс. – школьниками. Пятеро школьников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были удостоены звания Героя Советского Союза.</w:t>
      </w:r>
      <w:r w:rsidR="00AF2CF6" w:rsidRPr="00D16821">
        <w:t xml:space="preserve"> 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>а оккупированной территории Беларуси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>развернулась народная борьба, в которой приняли участие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>374 тыс. партизан и 70 тыс. подпольщиков, что составило около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2CF6" w:rsidRPr="00D16821">
        <w:rPr>
          <w:rFonts w:ascii="Times New Roman" w:hAnsi="Times New Roman" w:cs="Times New Roman"/>
          <w:sz w:val="30"/>
          <w:szCs w:val="30"/>
          <w:lang w:val="be-BY"/>
        </w:rPr>
        <w:t>4,5 % от довоенной численности населения Беларуси</w:t>
      </w:r>
    </w:p>
    <w:p w:rsidR="00A37A67" w:rsidRPr="00D16821" w:rsidRDefault="00A37A67" w:rsidP="00A37A67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821">
        <w:rPr>
          <w:rFonts w:ascii="Times New Roman" w:hAnsi="Times New Roman" w:cs="Times New Roman"/>
          <w:sz w:val="30"/>
          <w:szCs w:val="30"/>
          <w:lang w:val="be-BY"/>
        </w:rPr>
        <w:t>Германская главная железнодорожная дирекция «Центр» отмечала, что в 1942 г.было зарегистрировано: в январе-феврале — 11 нападений партизан на железные до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роги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, в марте — 27, в апреле — 65, в мае — 145, в июне — 262, а с 1 по 25 июля — 304.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За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это время партизаны подорвали 200 паровозов, вывели из строя 773 вагона, раз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>рушили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13 440 м железнодорожного полотна, нанесли значительный урон людским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и</w:t>
      </w:r>
      <w:r w:rsidRPr="00D16821">
        <w:rPr>
          <w:rFonts w:ascii="Times New Roman" w:hAnsi="Times New Roman" w:cs="Times New Roman"/>
          <w:sz w:val="30"/>
          <w:szCs w:val="30"/>
          <w:lang w:val="be-BY"/>
        </w:rPr>
        <w:t xml:space="preserve"> материальным ресурсам врага.</w:t>
      </w:r>
    </w:p>
    <w:sectPr w:rsidR="00A37A67" w:rsidRPr="00D16821" w:rsidSect="00AF2C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DB"/>
    <w:rsid w:val="000C6F01"/>
    <w:rsid w:val="003134CF"/>
    <w:rsid w:val="00A37A67"/>
    <w:rsid w:val="00AF2CF6"/>
    <w:rsid w:val="00CA0EDB"/>
    <w:rsid w:val="00D16821"/>
    <w:rsid w:val="00F376C4"/>
    <w:rsid w:val="00F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2024-01-08T16:51:00Z</dcterms:created>
  <dcterms:modified xsi:type="dcterms:W3CDTF">2024-01-09T18:41:00Z</dcterms:modified>
</cp:coreProperties>
</file>