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C90E" w14:textId="77777777" w:rsidR="00CF6D73" w:rsidRPr="001524AC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1524AC">
        <w:rPr>
          <w:rFonts w:cs="Times New Roman"/>
          <w:b/>
          <w:color w:val="auto"/>
          <w:szCs w:val="28"/>
        </w:rPr>
        <w:t>Информация по результатам</w:t>
      </w:r>
    </w:p>
    <w:p w14:paraId="59C3E4AB" w14:textId="6E52A1FD" w:rsidR="00F33BA5" w:rsidRPr="001524AC" w:rsidRDefault="00CF6D73" w:rsidP="00CF6D73">
      <w:pPr>
        <w:jc w:val="center"/>
        <w:rPr>
          <w:rFonts w:cs="Times New Roman"/>
          <w:b/>
          <w:color w:val="auto"/>
          <w:szCs w:val="28"/>
        </w:rPr>
      </w:pPr>
      <w:r w:rsidRPr="001524AC">
        <w:rPr>
          <w:rFonts w:cs="Times New Roman"/>
          <w:b/>
          <w:color w:val="auto"/>
          <w:szCs w:val="28"/>
        </w:rPr>
        <w:t xml:space="preserve">изучения мнения учащихся и учителей о качестве учебного пособия </w:t>
      </w:r>
      <w:r w:rsidR="005106C0" w:rsidRPr="001524AC">
        <w:rPr>
          <w:rFonts w:eastAsia="Calibri" w:cs="Times New Roman"/>
          <w:b/>
          <w:bCs/>
          <w:color w:val="auto"/>
          <w:szCs w:val="28"/>
        </w:rPr>
        <w:t>«</w:t>
      </w:r>
      <w:r w:rsidR="005106C0" w:rsidRPr="001524AC">
        <w:rPr>
          <w:rFonts w:eastAsia="Calibri" w:cs="Times New Roman"/>
          <w:b/>
          <w:bCs/>
          <w:color w:val="auto"/>
          <w:szCs w:val="28"/>
          <w:lang w:val="be-BY"/>
        </w:rPr>
        <w:t>География.</w:t>
      </w:r>
      <w:r w:rsidR="00832279">
        <w:rPr>
          <w:rFonts w:eastAsia="Calibri" w:cs="Times New Roman"/>
          <w:b/>
          <w:bCs/>
          <w:color w:val="auto"/>
          <w:szCs w:val="28"/>
          <w:lang w:val="be-BY"/>
        </w:rPr>
        <w:t xml:space="preserve"> </w:t>
      </w:r>
      <w:r w:rsidR="00CF15DB">
        <w:rPr>
          <w:rFonts w:eastAsia="Calibri" w:cs="Times New Roman"/>
          <w:b/>
          <w:bCs/>
          <w:color w:val="auto"/>
          <w:szCs w:val="28"/>
          <w:lang w:val="be-BY"/>
        </w:rPr>
        <w:t>Глобальные проблемы человечества</w:t>
      </w:r>
      <w:r w:rsidR="005106C0" w:rsidRPr="001524AC">
        <w:rPr>
          <w:rFonts w:eastAsia="Calibri" w:cs="Times New Roman"/>
          <w:b/>
          <w:bCs/>
          <w:color w:val="auto"/>
          <w:szCs w:val="28"/>
        </w:rPr>
        <w:t xml:space="preserve">» </w:t>
      </w:r>
      <w:r w:rsidRPr="001524AC">
        <w:rPr>
          <w:rFonts w:cs="Times New Roman"/>
          <w:b/>
          <w:color w:val="auto"/>
          <w:szCs w:val="28"/>
        </w:rPr>
        <w:t>для X</w:t>
      </w:r>
      <w:r w:rsidR="00CF15DB">
        <w:rPr>
          <w:rFonts w:cs="Times New Roman"/>
          <w:b/>
          <w:color w:val="auto"/>
          <w:szCs w:val="28"/>
          <w:lang w:val="en-US"/>
        </w:rPr>
        <w:t>I</w:t>
      </w:r>
      <w:r w:rsidR="005106C0" w:rsidRPr="001524AC">
        <w:rPr>
          <w:rFonts w:cs="Times New Roman"/>
          <w:b/>
          <w:color w:val="auto"/>
          <w:szCs w:val="28"/>
        </w:rPr>
        <w:t> </w:t>
      </w:r>
      <w:r w:rsidRPr="001524AC">
        <w:rPr>
          <w:rFonts w:cs="Times New Roman"/>
          <w:b/>
          <w:color w:val="auto"/>
          <w:szCs w:val="28"/>
        </w:rPr>
        <w:t xml:space="preserve">класса учреждений общего среднего </w:t>
      </w:r>
      <w:r w:rsidR="00F33BA5" w:rsidRPr="001524AC">
        <w:rPr>
          <w:rFonts w:cs="Times New Roman"/>
          <w:b/>
          <w:color w:val="auto"/>
          <w:szCs w:val="28"/>
        </w:rPr>
        <w:t xml:space="preserve">образования </w:t>
      </w:r>
    </w:p>
    <w:p w14:paraId="4B285202" w14:textId="34C586E1" w:rsidR="00CF6D73" w:rsidRPr="001524AC" w:rsidRDefault="00F33BA5" w:rsidP="00CF6D73">
      <w:pPr>
        <w:jc w:val="center"/>
        <w:rPr>
          <w:rFonts w:cs="Times New Roman"/>
          <w:b/>
          <w:color w:val="auto"/>
          <w:szCs w:val="28"/>
        </w:rPr>
      </w:pPr>
      <w:r w:rsidRPr="001524AC">
        <w:rPr>
          <w:rFonts w:cs="Times New Roman"/>
          <w:b/>
          <w:color w:val="auto"/>
          <w:szCs w:val="28"/>
        </w:rPr>
        <w:t xml:space="preserve">авторов </w:t>
      </w:r>
      <w:r w:rsidR="00CF15DB">
        <w:rPr>
          <w:rFonts w:cs="Times New Roman"/>
          <w:b/>
          <w:color w:val="auto"/>
          <w:szCs w:val="28"/>
        </w:rPr>
        <w:t xml:space="preserve">А.Н. </w:t>
      </w:r>
      <w:proofErr w:type="spellStart"/>
      <w:r w:rsidR="00CF15DB">
        <w:rPr>
          <w:rFonts w:cs="Times New Roman"/>
          <w:b/>
          <w:color w:val="auto"/>
          <w:szCs w:val="28"/>
        </w:rPr>
        <w:t>Витченко</w:t>
      </w:r>
      <w:proofErr w:type="spellEnd"/>
      <w:r w:rsidR="00CF15DB">
        <w:rPr>
          <w:rFonts w:cs="Times New Roman"/>
          <w:b/>
          <w:color w:val="auto"/>
          <w:szCs w:val="28"/>
        </w:rPr>
        <w:t>,</w:t>
      </w:r>
      <w:r w:rsidR="00CF15DB" w:rsidRPr="00832279">
        <w:rPr>
          <w:rFonts w:cs="Times New Roman"/>
          <w:b/>
          <w:color w:val="auto"/>
          <w:szCs w:val="28"/>
        </w:rPr>
        <w:t xml:space="preserve"> </w:t>
      </w:r>
      <w:r w:rsidR="005106C0" w:rsidRPr="001524AC">
        <w:rPr>
          <w:rFonts w:eastAsia="Calibri" w:cs="Times New Roman"/>
          <w:b/>
          <w:bCs/>
          <w:color w:val="auto"/>
          <w:szCs w:val="28"/>
          <w:lang w:val="be-BY"/>
        </w:rPr>
        <w:t>Е.А. Антиповой, О.Н. Гузовой</w:t>
      </w:r>
    </w:p>
    <w:p w14:paraId="64DEE10E" w14:textId="44057299" w:rsidR="00CF6D73" w:rsidRPr="001524AC" w:rsidRDefault="00CF6D73" w:rsidP="00CF6D73">
      <w:pPr>
        <w:rPr>
          <w:rFonts w:cs="Times New Roman"/>
          <w:color w:val="auto"/>
          <w:szCs w:val="28"/>
        </w:rPr>
      </w:pPr>
    </w:p>
    <w:p w14:paraId="30F64D7E" w14:textId="4CC961E5" w:rsidR="005106C0" w:rsidRPr="001524AC" w:rsidRDefault="00120265" w:rsidP="002D0CE4">
      <w:pPr>
        <w:ind w:firstLine="708"/>
        <w:rPr>
          <w:rFonts w:eastAsia="Calibri" w:cs="Times New Roman"/>
          <w:color w:val="auto"/>
          <w:szCs w:val="28"/>
        </w:rPr>
      </w:pPr>
      <w:r w:rsidRPr="0060309F">
        <w:rPr>
          <w:rFonts w:eastAsia="Calibri" w:cs="Times New Roman"/>
          <w:noProof/>
          <w:color w:val="auto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01075A" wp14:editId="1D017D63">
            <wp:simplePos x="0" y="0"/>
            <wp:positionH relativeFrom="column">
              <wp:posOffset>4511040</wp:posOffset>
            </wp:positionH>
            <wp:positionV relativeFrom="paragraph">
              <wp:posOffset>81915</wp:posOffset>
            </wp:positionV>
            <wp:extent cx="1610995" cy="1990725"/>
            <wp:effectExtent l="0" t="0" r="8255" b="952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DB">
        <w:rPr>
          <w:rFonts w:eastAsia="Calibri" w:cs="Times New Roman"/>
          <w:color w:val="auto"/>
          <w:szCs w:val="28"/>
        </w:rPr>
        <w:t>В мае 2022</w:t>
      </w:r>
      <w:r w:rsidR="005106C0" w:rsidRPr="001524AC">
        <w:rPr>
          <w:rFonts w:eastAsia="Calibri" w:cs="Times New Roman"/>
          <w:color w:val="auto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</w:t>
      </w:r>
      <w:r w:rsidR="00A225B6" w:rsidRPr="001524AC">
        <w:rPr>
          <w:rFonts w:eastAsia="Calibri" w:cs="Times New Roman"/>
          <w:color w:val="auto"/>
          <w:szCs w:val="28"/>
        </w:rPr>
        <w:t>по географии</w:t>
      </w:r>
      <w:r w:rsidR="005106C0" w:rsidRPr="001524AC">
        <w:rPr>
          <w:rFonts w:eastAsia="Calibri" w:cs="Times New Roman"/>
          <w:color w:val="auto"/>
          <w:szCs w:val="28"/>
        </w:rPr>
        <w:t xml:space="preserve"> для Х</w:t>
      </w:r>
      <w:r w:rsidR="00CF15DB">
        <w:rPr>
          <w:rFonts w:eastAsia="Calibri" w:cs="Times New Roman"/>
          <w:color w:val="auto"/>
          <w:szCs w:val="28"/>
          <w:lang w:val="en-US"/>
        </w:rPr>
        <w:t>I</w:t>
      </w:r>
      <w:r w:rsidR="005106C0" w:rsidRPr="001524AC">
        <w:rPr>
          <w:rFonts w:eastAsia="Calibri" w:cs="Times New Roman"/>
          <w:color w:val="auto"/>
          <w:szCs w:val="28"/>
        </w:rPr>
        <w:t> класса провёл анонимное онлайн-анкетирование.</w:t>
      </w:r>
    </w:p>
    <w:p w14:paraId="7407B8BB" w14:textId="4268E296" w:rsidR="005106C0" w:rsidRPr="001524AC" w:rsidRDefault="005106C0" w:rsidP="00DC320C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 xml:space="preserve">В анкетировании приняли участие </w:t>
      </w:r>
      <w:r w:rsidR="00620613">
        <w:rPr>
          <w:rFonts w:eastAsia="Calibri" w:cs="Times New Roman"/>
          <w:color w:val="auto"/>
          <w:szCs w:val="28"/>
        </w:rPr>
        <w:t>472 учителя</w:t>
      </w:r>
      <w:r w:rsidRPr="001524AC">
        <w:rPr>
          <w:rFonts w:eastAsia="Calibri" w:cs="Times New Roman"/>
          <w:color w:val="auto"/>
          <w:szCs w:val="28"/>
        </w:rPr>
        <w:t>,</w:t>
      </w:r>
      <w:r w:rsidR="00620613">
        <w:rPr>
          <w:rFonts w:eastAsia="Calibri" w:cs="Times New Roman"/>
          <w:color w:val="auto"/>
          <w:szCs w:val="28"/>
        </w:rPr>
        <w:t xml:space="preserve"> 3917</w:t>
      </w:r>
      <w:r w:rsidRPr="001524AC">
        <w:rPr>
          <w:rFonts w:eastAsia="Calibri" w:cs="Times New Roman"/>
          <w:color w:val="auto"/>
          <w:szCs w:val="28"/>
        </w:rPr>
        <w:t> учащихся.</w:t>
      </w:r>
      <w:r w:rsidR="0060309F" w:rsidRPr="0060309F">
        <w:rPr>
          <w:noProof/>
          <w:lang w:eastAsia="ru-RU"/>
        </w:rPr>
        <w:t xml:space="preserve"> </w:t>
      </w:r>
    </w:p>
    <w:p w14:paraId="44AC8EB4" w14:textId="6FAE6088" w:rsidR="00374936" w:rsidRPr="001524AC" w:rsidRDefault="00374936" w:rsidP="002D0CE4">
      <w:pPr>
        <w:ind w:firstLine="708"/>
        <w:rPr>
          <w:rFonts w:eastAsia="Calibri" w:cs="Times New Roman"/>
          <w:color w:val="auto"/>
          <w:szCs w:val="28"/>
          <w:lang w:val="be-BY"/>
        </w:rPr>
      </w:pPr>
      <w:r w:rsidRPr="001524AC">
        <w:rPr>
          <w:rFonts w:eastAsia="Calibri" w:cs="Times New Roman"/>
          <w:color w:val="auto"/>
          <w:szCs w:val="28"/>
        </w:rPr>
        <w:t xml:space="preserve">Среди участников анкетирования представители учреждений образования, находящихся в </w:t>
      </w:r>
      <w:r w:rsidR="00620613">
        <w:rPr>
          <w:rFonts w:eastAsia="Calibri" w:cs="Times New Roman"/>
          <w:color w:val="auto"/>
          <w:szCs w:val="28"/>
        </w:rPr>
        <w:t>городских населенных пунктах (69,6% учащихся; 43,9</w:t>
      </w:r>
      <w:r w:rsidRPr="001524AC">
        <w:rPr>
          <w:rFonts w:eastAsia="Calibri" w:cs="Times New Roman"/>
          <w:color w:val="auto"/>
          <w:szCs w:val="28"/>
        </w:rPr>
        <w:t>% уч</w:t>
      </w:r>
      <w:r w:rsidR="00620613">
        <w:rPr>
          <w:rFonts w:eastAsia="Calibri" w:cs="Times New Roman"/>
          <w:color w:val="auto"/>
          <w:szCs w:val="28"/>
        </w:rPr>
        <w:t>ителей) и сельской местности (30,4</w:t>
      </w:r>
      <w:r w:rsidRPr="001524AC">
        <w:rPr>
          <w:rFonts w:eastAsia="Calibri" w:cs="Times New Roman"/>
          <w:color w:val="auto"/>
          <w:szCs w:val="28"/>
        </w:rPr>
        <w:t xml:space="preserve">% учащихся; </w:t>
      </w:r>
      <w:r w:rsidR="00620613">
        <w:rPr>
          <w:rFonts w:eastAsia="Calibri" w:cs="Times New Roman"/>
          <w:color w:val="auto"/>
        </w:rPr>
        <w:t>56,1</w:t>
      </w:r>
      <w:r w:rsidRPr="001524AC">
        <w:rPr>
          <w:rFonts w:eastAsia="Calibri" w:cs="Times New Roman"/>
          <w:color w:val="auto"/>
        </w:rPr>
        <w:t xml:space="preserve">% </w:t>
      </w:r>
      <w:r w:rsidRPr="001524AC">
        <w:rPr>
          <w:rFonts w:eastAsia="Calibri" w:cs="Times New Roman"/>
          <w:color w:val="auto"/>
          <w:szCs w:val="28"/>
        </w:rPr>
        <w:t>учителей).</w:t>
      </w:r>
      <w:r w:rsidRPr="001524AC">
        <w:rPr>
          <w:rFonts w:eastAsia="Calibri" w:cs="Times New Roman"/>
          <w:color w:val="auto"/>
          <w:szCs w:val="28"/>
          <w:lang w:val="be-BY"/>
        </w:rPr>
        <w:t xml:space="preserve"> </w:t>
      </w:r>
    </w:p>
    <w:p w14:paraId="2000C2FE" w14:textId="51D70088" w:rsidR="00374936" w:rsidRDefault="00C66190" w:rsidP="00DC320C">
      <w:pPr>
        <w:rPr>
          <w:rFonts w:eastAsia="Calibri" w:cs="Times New Roman"/>
          <w:color w:val="auto"/>
        </w:rPr>
      </w:pPr>
      <w:r w:rsidRPr="00B76416">
        <w:rPr>
          <w:color w:val="auto"/>
        </w:rPr>
        <w:t xml:space="preserve">В анкетировании приняли участие </w:t>
      </w:r>
      <w:r>
        <w:rPr>
          <w:color w:val="auto"/>
        </w:rPr>
        <w:t>учащиеся, изучающие учебный предмет «География» на базовом и повышенном уровнях (97,3% и 2,7% соответственно)</w:t>
      </w:r>
      <w:r w:rsidR="00E340C2">
        <w:rPr>
          <w:color w:val="auto"/>
        </w:rPr>
        <w:t>,</w:t>
      </w:r>
      <w:r>
        <w:rPr>
          <w:color w:val="auto"/>
        </w:rPr>
        <w:t xml:space="preserve"> и </w:t>
      </w:r>
      <w:r w:rsidR="00374936" w:rsidRPr="001524AC">
        <w:rPr>
          <w:rFonts w:eastAsia="Calibri" w:cs="Times New Roman"/>
          <w:color w:val="auto"/>
        </w:rPr>
        <w:t>учителя, имеющие различные квалификационные категории; большинство – первую и высшую (</w:t>
      </w:r>
      <w:r w:rsidR="003F32AB">
        <w:rPr>
          <w:rFonts w:eastAsia="Calibri" w:cs="Times New Roman"/>
          <w:color w:val="auto"/>
        </w:rPr>
        <w:t>34,5% и 44,1</w:t>
      </w:r>
      <w:r w:rsidR="00374936" w:rsidRPr="001524AC">
        <w:rPr>
          <w:rFonts w:eastAsia="Calibri" w:cs="Times New Roman"/>
          <w:color w:val="auto"/>
        </w:rPr>
        <w:t>% соответственно)</w:t>
      </w:r>
      <w:r w:rsidR="00944B5C">
        <w:rPr>
          <w:rFonts w:eastAsia="Calibri" w:cs="Times New Roman"/>
          <w:color w:val="auto"/>
        </w:rPr>
        <w:t>.</w:t>
      </w:r>
    </w:p>
    <w:p w14:paraId="3F5BCA8B" w14:textId="77777777" w:rsidR="00944B5C" w:rsidRPr="00B71224" w:rsidRDefault="00944B5C" w:rsidP="00944B5C">
      <w:pPr>
        <w:rPr>
          <w:rFonts w:cs="Times New Roman"/>
          <w:i/>
          <w:sz w:val="24"/>
          <w:szCs w:val="24"/>
        </w:rPr>
      </w:pPr>
      <w:bookmarkStart w:id="0" w:name="_Hlk115691811"/>
      <w:r w:rsidRPr="00B71224">
        <w:rPr>
          <w:rFonts w:cs="Times New Roman"/>
          <w:i/>
          <w:sz w:val="24"/>
          <w:szCs w:val="24"/>
        </w:rPr>
        <w:t>Справочно</w:t>
      </w:r>
    </w:p>
    <w:p w14:paraId="3F7605C5" w14:textId="77777777" w:rsidR="00944B5C" w:rsidRPr="00704609" w:rsidRDefault="00944B5C" w:rsidP="00944B5C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 w:rsidRPr="00D75371">
        <w:rPr>
          <w:rFonts w:cs="Times New Roman"/>
          <w:color w:val="auto"/>
          <w:sz w:val="24"/>
          <w:szCs w:val="24"/>
        </w:rPr>
        <w:t>:</w:t>
      </w:r>
      <w:r w:rsidRPr="00D75371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0"/>
    <w:p w14:paraId="0966FDAE" w14:textId="65A2048D" w:rsidR="00DC320C" w:rsidRPr="001524AC" w:rsidRDefault="00DC320C" w:rsidP="00DC320C">
      <w:pPr>
        <w:rPr>
          <w:rFonts w:eastAsia="Calibri" w:cs="Times New Roman"/>
          <w:color w:val="auto"/>
        </w:rPr>
      </w:pPr>
    </w:p>
    <w:p w14:paraId="41490D9C" w14:textId="522AB9E9" w:rsidR="00CF6D73" w:rsidRPr="001524AC" w:rsidRDefault="00B44AD6" w:rsidP="00B44AD6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1D7DB26E" wp14:editId="2E9CE3DB">
            <wp:extent cx="5457825" cy="19145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49D538" w14:textId="77777777" w:rsidR="00CF6D73" w:rsidRPr="001524AC" w:rsidRDefault="00CF6D73" w:rsidP="00CF6D73">
      <w:pPr>
        <w:rPr>
          <w:color w:val="auto"/>
        </w:rPr>
      </w:pPr>
      <w:r w:rsidRPr="001524AC">
        <w:rPr>
          <w:color w:val="auto"/>
        </w:rPr>
        <w:t>Анализ результатов анкетирования позволил сделать следующие выводы.</w:t>
      </w:r>
    </w:p>
    <w:p w14:paraId="42D590B2" w14:textId="1E0E5F5C" w:rsidR="00120265" w:rsidRPr="001524AC" w:rsidRDefault="00CF6D73" w:rsidP="00956131">
      <w:pPr>
        <w:rPr>
          <w:rFonts w:cs="Times New Roman"/>
          <w:color w:val="auto"/>
          <w:szCs w:val="28"/>
        </w:rPr>
      </w:pPr>
      <w:r w:rsidRPr="001524AC">
        <w:rPr>
          <w:rFonts w:cs="Times New Roman"/>
          <w:color w:val="auto"/>
          <w:szCs w:val="28"/>
        </w:rPr>
        <w:t xml:space="preserve">В целом учителя и учащиеся положительно оценивают новое учебное пособие. </w:t>
      </w:r>
      <w:r w:rsidR="00EB4771">
        <w:rPr>
          <w:rFonts w:cs="Times New Roman"/>
          <w:color w:val="auto"/>
          <w:szCs w:val="28"/>
        </w:rPr>
        <w:t>75,6</w:t>
      </w:r>
      <w:r w:rsidR="00F33BA5" w:rsidRPr="00EB4771">
        <w:rPr>
          <w:rFonts w:cs="Times New Roman"/>
          <w:color w:val="auto"/>
          <w:szCs w:val="28"/>
        </w:rPr>
        <w:t xml:space="preserve">% учащихся ответили, что им интересно </w:t>
      </w:r>
      <w:r w:rsidR="00EB4771">
        <w:rPr>
          <w:rFonts w:cs="Times New Roman"/>
          <w:color w:val="auto"/>
          <w:szCs w:val="28"/>
        </w:rPr>
        <w:t xml:space="preserve">читать тексты и 66,2% </w:t>
      </w:r>
      <w:r w:rsidR="00DC320C">
        <w:rPr>
          <w:rFonts w:cs="Times New Roman"/>
          <w:color w:val="auto"/>
          <w:szCs w:val="28"/>
        </w:rPr>
        <w:t xml:space="preserve">– </w:t>
      </w:r>
      <w:r w:rsidR="00EB4771">
        <w:rPr>
          <w:rFonts w:cs="Times New Roman"/>
          <w:color w:val="auto"/>
          <w:szCs w:val="28"/>
        </w:rPr>
        <w:t xml:space="preserve">выполнять задания </w:t>
      </w:r>
      <w:r w:rsidR="00F33BA5" w:rsidRPr="00EB4771">
        <w:rPr>
          <w:rFonts w:cs="Times New Roman"/>
          <w:color w:val="auto"/>
          <w:szCs w:val="28"/>
        </w:rPr>
        <w:t>с помощью нового учебного пособия</w:t>
      </w:r>
      <w:r w:rsidR="00F33BA5" w:rsidRPr="001524AC">
        <w:rPr>
          <w:rFonts w:cs="Times New Roman"/>
          <w:color w:val="auto"/>
          <w:szCs w:val="28"/>
        </w:rPr>
        <w:t>.</w:t>
      </w:r>
      <w:r w:rsidR="00BE6461">
        <w:rPr>
          <w:rFonts w:cs="Times New Roman"/>
          <w:color w:val="auto"/>
          <w:szCs w:val="28"/>
        </w:rPr>
        <w:t xml:space="preserve"> </w:t>
      </w:r>
      <w:r w:rsidR="00B210C0">
        <w:rPr>
          <w:rFonts w:cs="Times New Roman"/>
          <w:color w:val="auto"/>
          <w:szCs w:val="28"/>
        </w:rPr>
        <w:t>64,3</w:t>
      </w:r>
      <w:r w:rsidR="00956131" w:rsidRPr="001524AC">
        <w:rPr>
          <w:rFonts w:cs="Times New Roman"/>
          <w:color w:val="auto"/>
          <w:szCs w:val="28"/>
        </w:rPr>
        <w:t>% учителей считают, что учащиеся не испытывают затруднений в работе с новым учебным пособием.</w:t>
      </w:r>
    </w:p>
    <w:p w14:paraId="5B108D11" w14:textId="598B1ED0" w:rsidR="00A3798B" w:rsidRPr="001524AC" w:rsidRDefault="00A3798B" w:rsidP="00A3798B">
      <w:pPr>
        <w:ind w:firstLine="708"/>
        <w:rPr>
          <w:color w:val="auto"/>
          <w:szCs w:val="28"/>
        </w:rPr>
      </w:pPr>
      <w:r w:rsidRPr="001524AC">
        <w:rPr>
          <w:noProof/>
          <w:color w:val="auto"/>
          <w:szCs w:val="28"/>
        </w:rPr>
        <w:t xml:space="preserve">Большинство педагогов считают, что в учебном пособии в полной мере реализованы дидактические функции: обучающая – </w:t>
      </w:r>
      <w:r w:rsidR="00396C86">
        <w:rPr>
          <w:noProof/>
          <w:color w:val="auto"/>
          <w:szCs w:val="28"/>
        </w:rPr>
        <w:t>75,</w:t>
      </w:r>
      <w:r w:rsidR="00AF38F8">
        <w:rPr>
          <w:noProof/>
          <w:color w:val="auto"/>
          <w:szCs w:val="28"/>
        </w:rPr>
        <w:t>7</w:t>
      </w:r>
      <w:r w:rsidRPr="001524AC">
        <w:rPr>
          <w:noProof/>
          <w:color w:val="auto"/>
          <w:szCs w:val="28"/>
        </w:rPr>
        <w:t xml:space="preserve">%, воспитательная – </w:t>
      </w:r>
      <w:r w:rsidR="00396C86">
        <w:rPr>
          <w:noProof/>
          <w:color w:val="auto"/>
          <w:szCs w:val="28"/>
        </w:rPr>
        <w:t>61,</w:t>
      </w:r>
      <w:r w:rsidR="00AF38F8">
        <w:rPr>
          <w:noProof/>
          <w:color w:val="auto"/>
          <w:szCs w:val="28"/>
        </w:rPr>
        <w:t>5</w:t>
      </w:r>
      <w:r w:rsidRPr="001524AC">
        <w:rPr>
          <w:noProof/>
          <w:color w:val="auto"/>
          <w:szCs w:val="28"/>
        </w:rPr>
        <w:t xml:space="preserve">%, развивающая – </w:t>
      </w:r>
      <w:r w:rsidR="00396C86">
        <w:rPr>
          <w:noProof/>
          <w:color w:val="auto"/>
          <w:szCs w:val="28"/>
        </w:rPr>
        <w:t>73,</w:t>
      </w:r>
      <w:r w:rsidR="00AF38F8">
        <w:rPr>
          <w:noProof/>
          <w:color w:val="auto"/>
          <w:szCs w:val="28"/>
        </w:rPr>
        <w:t>8</w:t>
      </w:r>
      <w:r w:rsidRPr="001524AC">
        <w:rPr>
          <w:noProof/>
          <w:color w:val="auto"/>
          <w:szCs w:val="28"/>
        </w:rPr>
        <w:t>% и мотивационная функци</w:t>
      </w:r>
      <w:r w:rsidR="00BD392A" w:rsidRPr="001524AC">
        <w:rPr>
          <w:noProof/>
          <w:color w:val="auto"/>
          <w:szCs w:val="28"/>
        </w:rPr>
        <w:t>я</w:t>
      </w:r>
      <w:r w:rsidRPr="001524AC">
        <w:rPr>
          <w:noProof/>
          <w:color w:val="auto"/>
          <w:szCs w:val="28"/>
        </w:rPr>
        <w:t xml:space="preserve"> – </w:t>
      </w:r>
      <w:r w:rsidR="001A1BC7" w:rsidRPr="001524AC">
        <w:rPr>
          <w:noProof/>
          <w:color w:val="auto"/>
          <w:szCs w:val="28"/>
        </w:rPr>
        <w:t>5</w:t>
      </w:r>
      <w:r w:rsidR="00AF38F8">
        <w:rPr>
          <w:noProof/>
          <w:color w:val="auto"/>
          <w:szCs w:val="28"/>
        </w:rPr>
        <w:t>2</w:t>
      </w:r>
      <w:r w:rsidR="00396C86">
        <w:rPr>
          <w:noProof/>
          <w:color w:val="auto"/>
          <w:szCs w:val="28"/>
        </w:rPr>
        <w:t>,</w:t>
      </w:r>
      <w:r w:rsidR="00AF38F8">
        <w:rPr>
          <w:noProof/>
          <w:color w:val="auto"/>
          <w:szCs w:val="28"/>
        </w:rPr>
        <w:t>1</w:t>
      </w:r>
      <w:r w:rsidRPr="001524AC">
        <w:rPr>
          <w:noProof/>
          <w:color w:val="auto"/>
          <w:szCs w:val="28"/>
        </w:rPr>
        <w:t>% педагогов</w:t>
      </w:r>
      <w:r w:rsidRPr="001524AC">
        <w:rPr>
          <w:color w:val="auto"/>
          <w:szCs w:val="28"/>
        </w:rPr>
        <w:t>.</w:t>
      </w:r>
    </w:p>
    <w:p w14:paraId="7C69B9AC" w14:textId="77777777" w:rsidR="00944B5C" w:rsidRDefault="00944B5C" w:rsidP="00944B5C">
      <w:pPr>
        <w:rPr>
          <w:rFonts w:cs="Times New Roman"/>
          <w:i/>
          <w:sz w:val="24"/>
          <w:szCs w:val="24"/>
        </w:rPr>
      </w:pPr>
      <w:bookmarkStart w:id="1" w:name="_Hlk115690875"/>
    </w:p>
    <w:p w14:paraId="7DD95970" w14:textId="77777777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4760744A" w14:textId="7F04FFE1" w:rsidR="00944B5C" w:rsidRPr="00B71224" w:rsidRDefault="00944B5C" w:rsidP="00944B5C">
      <w:pPr>
        <w:rPr>
          <w:rFonts w:cs="Times New Roman"/>
          <w:i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lastRenderedPageBreak/>
        <w:t>Справочно</w:t>
      </w:r>
    </w:p>
    <w:p w14:paraId="5A5A21E8" w14:textId="77777777" w:rsidR="00944B5C" w:rsidRDefault="00944B5C" w:rsidP="00944B5C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rFonts w:asciiTheme="minorHAnsi" w:hAnsiTheme="minorHAnsi"/>
          <w:color w:val="202124"/>
          <w:spacing w:val="3"/>
          <w:shd w:val="clear" w:color="auto" w:fill="FFFFFF"/>
        </w:rPr>
        <w:t xml:space="preserve"> </w:t>
      </w:r>
      <w:r w:rsidRPr="00B712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14:paraId="2431AA82" w14:textId="77777777" w:rsidR="00CF6D73" w:rsidRPr="001524AC" w:rsidRDefault="00E139F7" w:rsidP="0053748E">
      <w:pPr>
        <w:ind w:hanging="142"/>
        <w:jc w:val="center"/>
        <w:rPr>
          <w:rFonts w:cs="Times New Roman"/>
          <w:color w:val="auto"/>
          <w:szCs w:val="28"/>
        </w:rPr>
      </w:pPr>
      <w:r w:rsidRPr="001524AC">
        <w:rPr>
          <w:noProof/>
          <w:color w:val="auto"/>
          <w:szCs w:val="28"/>
          <w:lang w:eastAsia="ru-RU"/>
        </w:rPr>
        <w:drawing>
          <wp:inline distT="0" distB="0" distL="0" distR="0" wp14:anchorId="10B496D9" wp14:editId="1EBADC1D">
            <wp:extent cx="6048375" cy="31337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66EFF5" w14:textId="77777777" w:rsidR="00CF6D73" w:rsidRPr="001524AC" w:rsidRDefault="00CF6D73" w:rsidP="00CF6D73">
      <w:pPr>
        <w:rPr>
          <w:rFonts w:cs="Times New Roman"/>
          <w:color w:val="auto"/>
          <w:szCs w:val="28"/>
        </w:rPr>
      </w:pPr>
    </w:p>
    <w:p w14:paraId="28103C5C" w14:textId="164923E3" w:rsidR="00CF6D73" w:rsidRDefault="001E510E" w:rsidP="00CF6D73">
      <w:pPr>
        <w:rPr>
          <w:color w:val="auto"/>
        </w:rPr>
      </w:pPr>
      <w:r>
        <w:rPr>
          <w:color w:val="auto"/>
        </w:rPr>
        <w:t>78,</w:t>
      </w:r>
      <w:r w:rsidR="00AF38F8">
        <w:rPr>
          <w:color w:val="auto"/>
        </w:rPr>
        <w:t>7</w:t>
      </w:r>
      <w:r w:rsidR="00CF6D73" w:rsidRPr="001524AC">
        <w:rPr>
          <w:color w:val="auto"/>
        </w:rPr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611C0F8F" w14:textId="77777777" w:rsidR="00944B5C" w:rsidRPr="00B71224" w:rsidRDefault="00944B5C" w:rsidP="00944B5C">
      <w:pPr>
        <w:rPr>
          <w:rFonts w:cs="Times New Roman"/>
          <w:i/>
          <w:sz w:val="24"/>
          <w:szCs w:val="24"/>
        </w:rPr>
      </w:pPr>
      <w:bookmarkStart w:id="2" w:name="_Hlk115690911"/>
      <w:r w:rsidRPr="00B71224">
        <w:rPr>
          <w:rFonts w:cs="Times New Roman"/>
          <w:i/>
          <w:sz w:val="24"/>
          <w:szCs w:val="24"/>
        </w:rPr>
        <w:t>Справочно</w:t>
      </w:r>
    </w:p>
    <w:p w14:paraId="0C8DD0F8" w14:textId="2EED25D3" w:rsidR="00944B5C" w:rsidRPr="00B71224" w:rsidRDefault="00944B5C" w:rsidP="00944B5C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Как Вы считаете, оптимально ли сочетание вербальной (словесно-знаковой) и визуальной (</w:t>
      </w:r>
      <w:r>
        <w:rPr>
          <w:rFonts w:cs="Times New Roman"/>
          <w:sz w:val="24"/>
          <w:szCs w:val="24"/>
        </w:rPr>
        <w:t>схемы, таблицы, графики, диаграммы</w:t>
      </w:r>
      <w:r w:rsidRPr="00B71224">
        <w:rPr>
          <w:rFonts w:cs="Times New Roman"/>
          <w:sz w:val="24"/>
          <w:szCs w:val="24"/>
        </w:rPr>
        <w:t>) форм предъявления учебного материала в учебном пособии?</w:t>
      </w:r>
      <w:r>
        <w:rPr>
          <w:rFonts w:cs="Times New Roman"/>
          <w:sz w:val="24"/>
          <w:szCs w:val="24"/>
        </w:rPr>
        <w:t>»</w:t>
      </w:r>
    </w:p>
    <w:bookmarkEnd w:id="2"/>
    <w:p w14:paraId="11E84B4C" w14:textId="77777777" w:rsidR="0064095E" w:rsidRPr="001524AC" w:rsidRDefault="0064095E" w:rsidP="0064095E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0BA2C345" wp14:editId="358D0F0B">
            <wp:extent cx="5029200" cy="32766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9D6D17" w14:textId="77777777" w:rsidR="00CF6D73" w:rsidRPr="001524AC" w:rsidRDefault="00CF6D73" w:rsidP="00CF6D73">
      <w:pPr>
        <w:jc w:val="center"/>
        <w:rPr>
          <w:color w:val="auto"/>
        </w:rPr>
      </w:pPr>
    </w:p>
    <w:p w14:paraId="0D6ED3F7" w14:textId="6DB1A29C" w:rsidR="00CF6D73" w:rsidRDefault="004A3A96" w:rsidP="00CF6D73">
      <w:pPr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>91,7</w:t>
      </w:r>
      <w:r w:rsidR="00CF6D73" w:rsidRPr="001524AC">
        <w:rPr>
          <w:rFonts w:eastAsia="Calibri" w:cs="Times New Roman"/>
          <w:color w:val="auto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 w:rsidRPr="001524AC">
        <w:rPr>
          <w:rFonts w:eastAsia="Calibri" w:cs="Times New Roman"/>
          <w:color w:val="auto"/>
          <w:szCs w:val="28"/>
        </w:rPr>
        <w:t xml:space="preserve"> (ответы «да», «скорее да, чем нет»)</w:t>
      </w:r>
      <w:r w:rsidR="00CF6D73" w:rsidRPr="001524AC">
        <w:rPr>
          <w:rFonts w:eastAsia="Calibri" w:cs="Times New Roman"/>
          <w:color w:val="auto"/>
          <w:szCs w:val="28"/>
        </w:rPr>
        <w:t>.</w:t>
      </w:r>
    </w:p>
    <w:p w14:paraId="6FC65E94" w14:textId="7F86E951" w:rsidR="00CF6D73" w:rsidRDefault="00CF6D73" w:rsidP="00CF6D73">
      <w:pPr>
        <w:rPr>
          <w:color w:val="auto"/>
        </w:rPr>
      </w:pPr>
      <w:r w:rsidRPr="001524AC">
        <w:rPr>
          <w:color w:val="auto"/>
          <w:szCs w:val="28"/>
        </w:rPr>
        <w:lastRenderedPageBreak/>
        <w:t xml:space="preserve">Учителя достаточно высоко оценили реализацию принципа доступности в новом учебном пособии по </w:t>
      </w:r>
      <w:r w:rsidR="0053748E" w:rsidRPr="001524AC">
        <w:rPr>
          <w:color w:val="auto"/>
          <w:szCs w:val="28"/>
        </w:rPr>
        <w:t>географии</w:t>
      </w:r>
      <w:r w:rsidRPr="001524AC">
        <w:rPr>
          <w:color w:val="auto"/>
          <w:szCs w:val="28"/>
        </w:rPr>
        <w:t xml:space="preserve">. Так, </w:t>
      </w:r>
      <w:r w:rsidR="004A3A96">
        <w:rPr>
          <w:color w:val="auto"/>
          <w:szCs w:val="28"/>
        </w:rPr>
        <w:t>84,3</w:t>
      </w:r>
      <w:r w:rsidRPr="001524AC">
        <w:rPr>
          <w:color w:val="auto"/>
          <w:szCs w:val="28"/>
        </w:rPr>
        <w:t>%</w:t>
      </w:r>
      <w:r w:rsidRPr="001524AC">
        <w:rPr>
          <w:color w:val="auto"/>
        </w:rPr>
        <w:t xml:space="preserve"> педагогов ответили, что учебные тексты изложены доступно для учащихся</w:t>
      </w:r>
      <w:r w:rsidR="00EA6D13" w:rsidRPr="001524AC">
        <w:rPr>
          <w:color w:val="auto"/>
        </w:rPr>
        <w:t>;</w:t>
      </w:r>
      <w:r w:rsidRPr="001524AC">
        <w:rPr>
          <w:color w:val="auto"/>
        </w:rPr>
        <w:t xml:space="preserve"> </w:t>
      </w:r>
      <w:r w:rsidR="004A3A96">
        <w:rPr>
          <w:color w:val="auto"/>
          <w:szCs w:val="28"/>
        </w:rPr>
        <w:t>87</w:t>
      </w:r>
      <w:r w:rsidR="005A27F0" w:rsidRPr="001524AC">
        <w:rPr>
          <w:color w:val="auto"/>
          <w:szCs w:val="28"/>
        </w:rPr>
        <w:t>,</w:t>
      </w:r>
      <w:r w:rsidR="009330DD">
        <w:rPr>
          <w:color w:val="auto"/>
          <w:szCs w:val="28"/>
        </w:rPr>
        <w:t>1</w:t>
      </w:r>
      <w:r w:rsidRPr="001524AC">
        <w:rPr>
          <w:color w:val="auto"/>
          <w:szCs w:val="28"/>
        </w:rPr>
        <w:t>%</w:t>
      </w:r>
      <w:r w:rsidRPr="001524AC">
        <w:rPr>
          <w:color w:val="auto"/>
        </w:rPr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 w:rsidRPr="001524AC">
        <w:rPr>
          <w:color w:val="auto"/>
        </w:rPr>
        <w:t>;</w:t>
      </w:r>
      <w:r w:rsidRPr="001524AC">
        <w:rPr>
          <w:color w:val="auto"/>
        </w:rPr>
        <w:t xml:space="preserve"> </w:t>
      </w:r>
      <w:r w:rsidR="00891286">
        <w:rPr>
          <w:color w:val="auto"/>
        </w:rPr>
        <w:t>87,5</w:t>
      </w:r>
      <w:r w:rsidRPr="001524AC">
        <w:rPr>
          <w:color w:val="auto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75B1BDD6" w14:textId="77777777" w:rsidR="00944B5C" w:rsidRDefault="00944B5C" w:rsidP="00CF6D73">
      <w:pPr>
        <w:rPr>
          <w:color w:val="auto"/>
        </w:rPr>
      </w:pPr>
    </w:p>
    <w:p w14:paraId="6EAD3E2F" w14:textId="77777777" w:rsidR="00944B5C" w:rsidRPr="00E614E4" w:rsidRDefault="00944B5C" w:rsidP="00944B5C">
      <w:pPr>
        <w:rPr>
          <w:rFonts w:cs="Times New Roman"/>
          <w:sz w:val="24"/>
          <w:szCs w:val="24"/>
        </w:rPr>
      </w:pPr>
      <w:bookmarkStart w:id="3" w:name="_Hlk115690963"/>
      <w:r w:rsidRPr="00E614E4">
        <w:rPr>
          <w:rFonts w:cs="Times New Roman"/>
          <w:i/>
          <w:sz w:val="24"/>
          <w:szCs w:val="24"/>
        </w:rPr>
        <w:t>Справочно</w:t>
      </w:r>
    </w:p>
    <w:p w14:paraId="073795B3" w14:textId="77777777" w:rsidR="00944B5C" w:rsidRPr="00E614E4" w:rsidRDefault="00944B5C" w:rsidP="00944B5C">
      <w:pPr>
        <w:rPr>
          <w:rFonts w:cs="Times New Roman"/>
          <w:sz w:val="24"/>
          <w:szCs w:val="24"/>
        </w:rPr>
      </w:pPr>
      <w:r w:rsidRPr="00E614E4">
        <w:rPr>
          <w:rFonts w:cs="Times New Roman"/>
          <w:sz w:val="24"/>
          <w:szCs w:val="24"/>
        </w:rPr>
        <w:t>Ответы учителей на вопрос: «Соответствует ли учебное пособие принципу доступности?»</w:t>
      </w:r>
    </w:p>
    <w:bookmarkEnd w:id="3"/>
    <w:p w14:paraId="28274848" w14:textId="03731B50" w:rsidR="00EA6D13" w:rsidRDefault="00EA6D13" w:rsidP="00EA6D13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2A1FC7C1" wp14:editId="032F096B">
            <wp:extent cx="6076950" cy="28575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EB7618" w14:textId="77777777" w:rsidR="00944B5C" w:rsidRDefault="00944B5C" w:rsidP="00EA6D13">
      <w:pPr>
        <w:ind w:firstLine="0"/>
        <w:jc w:val="center"/>
        <w:rPr>
          <w:color w:val="auto"/>
        </w:rPr>
      </w:pPr>
    </w:p>
    <w:p w14:paraId="62357D94" w14:textId="77777777" w:rsidR="00944B5C" w:rsidRPr="003058E2" w:rsidRDefault="00944B5C" w:rsidP="00944B5C">
      <w:pPr>
        <w:rPr>
          <w:color w:val="auto"/>
        </w:rPr>
      </w:pPr>
      <w:bookmarkStart w:id="4" w:name="_Hlk115698878"/>
      <w:r w:rsidRPr="003058E2">
        <w:rPr>
          <w:color w:val="auto"/>
        </w:rPr>
        <w:t>По мнению учителей</w:t>
      </w:r>
      <w:r>
        <w:rPr>
          <w:color w:val="auto"/>
        </w:rPr>
        <w:t>,</w:t>
      </w:r>
      <w:r w:rsidRPr="003058E2">
        <w:rPr>
          <w:color w:val="auto"/>
        </w:rPr>
        <w:t xml:space="preserve"> </w:t>
      </w:r>
      <w:r>
        <w:rPr>
          <w:color w:val="auto"/>
        </w:rPr>
        <w:t xml:space="preserve">использование </w:t>
      </w:r>
      <w:r>
        <w:rPr>
          <w:rFonts w:cs="Times New Roman"/>
          <w:color w:val="auto"/>
          <w:szCs w:val="28"/>
        </w:rPr>
        <w:t xml:space="preserve">материала </w:t>
      </w:r>
      <w:r w:rsidRPr="003058E2">
        <w:rPr>
          <w:rFonts w:cs="Times New Roman"/>
          <w:color w:val="auto"/>
          <w:szCs w:val="28"/>
        </w:rPr>
        <w:t>учебно</w:t>
      </w:r>
      <w:r>
        <w:rPr>
          <w:rFonts w:cs="Times New Roman"/>
          <w:color w:val="auto"/>
          <w:szCs w:val="28"/>
        </w:rPr>
        <w:t>го</w:t>
      </w:r>
      <w:r w:rsidRPr="003058E2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в образовательном процессе способствует формированию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у учащихся элементов функциональной грамотности</w:t>
      </w:r>
      <w:bookmarkStart w:id="5" w:name="_Hlk115694149"/>
      <w:r>
        <w:rPr>
          <w:rFonts w:cs="Times New Roman"/>
          <w:color w:val="auto"/>
          <w:szCs w:val="28"/>
        </w:rPr>
        <w:t xml:space="preserve">; </w:t>
      </w:r>
      <w:bookmarkStart w:id="6" w:name="_Hlk115692704"/>
      <w:r>
        <w:rPr>
          <w:rFonts w:cs="Times New Roman"/>
          <w:color w:val="auto"/>
          <w:szCs w:val="28"/>
        </w:rPr>
        <w:t>учебное пособие позволяет</w:t>
      </w:r>
      <w:r w:rsidRPr="003058E2">
        <w:rPr>
          <w:rFonts w:cs="Times New Roman"/>
          <w:color w:val="auto"/>
          <w:szCs w:val="28"/>
        </w:rPr>
        <w:t xml:space="preserve">: </w:t>
      </w:r>
      <w:bookmarkEnd w:id="5"/>
      <w:bookmarkEnd w:id="6"/>
    </w:p>
    <w:bookmarkEnd w:id="4"/>
    <w:p w14:paraId="272D5B85" w14:textId="31D58031" w:rsidR="00C90CE4" w:rsidRDefault="00CF6D73" w:rsidP="00CF6D73">
      <w:pPr>
        <w:rPr>
          <w:color w:val="auto"/>
        </w:rPr>
      </w:pPr>
      <w:r w:rsidRPr="001524AC">
        <w:rPr>
          <w:color w:val="auto"/>
        </w:rPr>
        <w:t>интегрировать информацию, полученную из разных источников (9</w:t>
      </w:r>
      <w:r w:rsidR="008B6F32">
        <w:rPr>
          <w:color w:val="auto"/>
        </w:rPr>
        <w:t>3,</w:t>
      </w:r>
      <w:r w:rsidR="00C61636">
        <w:rPr>
          <w:color w:val="auto"/>
        </w:rPr>
        <w:t>5</w:t>
      </w:r>
      <w:r w:rsidRPr="001524AC">
        <w:rPr>
          <w:color w:val="auto"/>
        </w:rPr>
        <w:t>%)</w:t>
      </w:r>
      <w:r w:rsidR="00C90CE4">
        <w:rPr>
          <w:color w:val="auto"/>
        </w:rPr>
        <w:t>;</w:t>
      </w:r>
    </w:p>
    <w:p w14:paraId="4AF48F95" w14:textId="77777777" w:rsidR="00C90CE4" w:rsidRDefault="00CF6D73" w:rsidP="00CF6D73">
      <w:pPr>
        <w:rPr>
          <w:color w:val="auto"/>
        </w:rPr>
      </w:pPr>
      <w:r w:rsidRPr="001524AC">
        <w:rPr>
          <w:color w:val="auto"/>
        </w:rPr>
        <w:t>применять усвоенные знания и умения для решения учебных и практических задач (</w:t>
      </w:r>
      <w:r w:rsidR="008B6F32">
        <w:rPr>
          <w:color w:val="auto"/>
        </w:rPr>
        <w:t>90</w:t>
      </w:r>
      <w:r w:rsidR="009D1106" w:rsidRPr="001524AC">
        <w:rPr>
          <w:color w:val="auto"/>
        </w:rPr>
        <w:t>,</w:t>
      </w:r>
      <w:r w:rsidR="00C61636">
        <w:rPr>
          <w:color w:val="auto"/>
        </w:rPr>
        <w:t>5</w:t>
      </w:r>
      <w:r w:rsidRPr="001524AC">
        <w:rPr>
          <w:color w:val="auto"/>
        </w:rPr>
        <w:t>%)</w:t>
      </w:r>
      <w:r w:rsidR="00C90CE4">
        <w:rPr>
          <w:color w:val="auto"/>
        </w:rPr>
        <w:t>;</w:t>
      </w:r>
    </w:p>
    <w:p w14:paraId="454332DB" w14:textId="0AA09D25" w:rsidR="00C90CE4" w:rsidRDefault="00C90CE4" w:rsidP="00CF6D73">
      <w:pPr>
        <w:rPr>
          <w:color w:val="auto"/>
        </w:rPr>
      </w:pPr>
      <w:r w:rsidRPr="001524AC">
        <w:rPr>
          <w:color w:val="auto"/>
        </w:rPr>
        <w:t xml:space="preserve">работать с учебным текстом </w:t>
      </w:r>
      <w:r w:rsidR="0014347C" w:rsidRPr="0014347C">
        <w:rPr>
          <w:color w:val="auto"/>
        </w:rPr>
        <w:t xml:space="preserve">(находить информацию в тексте параграфа, интерпретировать, анализировать, оценивать ее и использовать для решения </w:t>
      </w:r>
      <w:r w:rsidR="0014347C">
        <w:rPr>
          <w:color w:val="auto"/>
        </w:rPr>
        <w:t xml:space="preserve">учебных и практических задач) </w:t>
      </w:r>
      <w:r>
        <w:rPr>
          <w:color w:val="auto"/>
        </w:rPr>
        <w:t>(95,1%)</w:t>
      </w:r>
    </w:p>
    <w:p w14:paraId="060CB705" w14:textId="1F5AD84D" w:rsidR="00CF6D73" w:rsidRDefault="00CF6D73" w:rsidP="00CF6D73">
      <w:pPr>
        <w:rPr>
          <w:color w:val="auto"/>
        </w:rPr>
      </w:pPr>
      <w:r w:rsidRPr="0014347C">
        <w:rPr>
          <w:color w:val="auto"/>
        </w:rPr>
        <w:t>интегрировать и применять знания из различных учебных предметов</w:t>
      </w:r>
      <w:r w:rsidR="00C61636" w:rsidRPr="0014347C">
        <w:rPr>
          <w:color w:val="auto"/>
        </w:rPr>
        <w:t>, переносить знания и умения во внеучебные ситуации</w:t>
      </w:r>
      <w:r w:rsidRPr="0014347C">
        <w:rPr>
          <w:color w:val="auto"/>
        </w:rPr>
        <w:t xml:space="preserve"> </w:t>
      </w:r>
      <w:r w:rsidR="00C61636" w:rsidRPr="0014347C">
        <w:rPr>
          <w:color w:val="auto"/>
        </w:rPr>
        <w:t xml:space="preserve">и другие предметные области </w:t>
      </w:r>
      <w:r w:rsidRPr="0014347C">
        <w:rPr>
          <w:color w:val="auto"/>
        </w:rPr>
        <w:t>(</w:t>
      </w:r>
      <w:r w:rsidR="008B6F32" w:rsidRPr="0014347C">
        <w:rPr>
          <w:color w:val="auto"/>
        </w:rPr>
        <w:t>90,</w:t>
      </w:r>
      <w:r w:rsidR="00C61636" w:rsidRPr="0014347C">
        <w:rPr>
          <w:color w:val="auto"/>
        </w:rPr>
        <w:t>9</w:t>
      </w:r>
      <w:r w:rsidRPr="0014347C">
        <w:rPr>
          <w:color w:val="auto"/>
        </w:rPr>
        <w:t>%) (ответы «да, в полной мере», «скорее да, чем нет»).</w:t>
      </w:r>
    </w:p>
    <w:p w14:paraId="311C6DDB" w14:textId="02990FD3" w:rsidR="00944B5C" w:rsidRDefault="00944B5C" w:rsidP="00944B5C">
      <w:pPr>
        <w:rPr>
          <w:rFonts w:cs="Times New Roman"/>
          <w:i/>
          <w:sz w:val="24"/>
          <w:szCs w:val="24"/>
        </w:rPr>
      </w:pPr>
      <w:bookmarkStart w:id="7" w:name="_Hlk115691357"/>
    </w:p>
    <w:p w14:paraId="4500D3BD" w14:textId="55F96D14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5CDA8F07" w14:textId="47ADD58F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72E6BCDE" w14:textId="18E87C66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29F91053" w14:textId="52F40DA1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77BBAC48" w14:textId="75CD3B57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5D6A7C1A" w14:textId="77777777" w:rsidR="00944B5C" w:rsidRDefault="00944B5C" w:rsidP="00944B5C">
      <w:pPr>
        <w:rPr>
          <w:rFonts w:cs="Times New Roman"/>
          <w:i/>
          <w:sz w:val="24"/>
          <w:szCs w:val="24"/>
        </w:rPr>
      </w:pPr>
    </w:p>
    <w:p w14:paraId="230E60C4" w14:textId="099EEDFB" w:rsidR="00944B5C" w:rsidRPr="00B71224" w:rsidRDefault="00944B5C" w:rsidP="00944B5C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lastRenderedPageBreak/>
        <w:t>Справочно</w:t>
      </w:r>
    </w:p>
    <w:p w14:paraId="79A30050" w14:textId="66DFF1B2" w:rsidR="00944B5C" w:rsidRPr="00B71224" w:rsidRDefault="00944B5C" w:rsidP="00944B5C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Позволяет ли учебное пособие учить учащихся</w:t>
      </w:r>
      <w:r w:rsidR="00500E5B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7"/>
    <w:p w14:paraId="19B929B5" w14:textId="232D0A29" w:rsidR="003A0C70" w:rsidRDefault="003A0C70" w:rsidP="003A0C70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29FC660B" wp14:editId="2D6A42E2">
            <wp:extent cx="5981700" cy="291465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EB8A7C" w14:textId="77777777" w:rsidR="00120265" w:rsidRPr="001524AC" w:rsidRDefault="00120265" w:rsidP="003A0C70">
      <w:pPr>
        <w:ind w:firstLine="0"/>
        <w:jc w:val="center"/>
        <w:rPr>
          <w:color w:val="auto"/>
        </w:rPr>
      </w:pPr>
    </w:p>
    <w:p w14:paraId="3F761D77" w14:textId="11DDCB0F" w:rsidR="00120265" w:rsidRPr="009B6B50" w:rsidRDefault="00120265" w:rsidP="00CF6D73">
      <w:pPr>
        <w:rPr>
          <w:rFonts w:cs="Times New Roman"/>
          <w:color w:val="auto"/>
          <w:spacing w:val="3"/>
          <w:shd w:val="clear" w:color="auto" w:fill="FFFFFF"/>
        </w:rPr>
      </w:pPr>
      <w:r w:rsidRPr="009B6B50">
        <w:rPr>
          <w:color w:val="auto"/>
        </w:rPr>
        <w:t>На вопрос «</w:t>
      </w:r>
      <w:r w:rsidRPr="009B6B50">
        <w:rPr>
          <w:rFonts w:cs="Times New Roman"/>
          <w:color w:val="auto"/>
          <w:spacing w:val="3"/>
          <w:shd w:val="clear" w:color="auto" w:fill="FFFFFF"/>
        </w:rPr>
        <w:t>Достаточно ли, на Ваш взгляд, в учебном пособии заданий с национальным контентом?» 68,4% учителей ответили «да».</w:t>
      </w:r>
    </w:p>
    <w:p w14:paraId="328E309B" w14:textId="27F8302A" w:rsidR="00CF6D73" w:rsidRDefault="00EF7A02" w:rsidP="00CF6D73">
      <w:pPr>
        <w:rPr>
          <w:color w:val="auto"/>
        </w:rPr>
      </w:pPr>
      <w:r w:rsidRPr="009B6B50">
        <w:rPr>
          <w:color w:val="auto"/>
        </w:rPr>
        <w:t>62,5</w:t>
      </w:r>
      <w:r w:rsidR="00CF6D73" w:rsidRPr="009B6B50">
        <w:rPr>
          <w:color w:val="auto"/>
        </w:rPr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 (</w:t>
      </w:r>
      <w:r w:rsidRPr="009B6B50">
        <w:rPr>
          <w:color w:val="auto"/>
        </w:rPr>
        <w:t>55,</w:t>
      </w:r>
      <w:r w:rsidR="00C61636" w:rsidRPr="009B6B50">
        <w:rPr>
          <w:color w:val="auto"/>
        </w:rPr>
        <w:t>8</w:t>
      </w:r>
      <w:r w:rsidR="00CF6D73" w:rsidRPr="009B6B50">
        <w:rPr>
          <w:color w:val="auto"/>
        </w:rPr>
        <w:t>%), пяти уровням усвоения учебного материала (</w:t>
      </w:r>
      <w:r w:rsidRPr="009B6B50">
        <w:rPr>
          <w:color w:val="auto"/>
        </w:rPr>
        <w:t>60,6</w:t>
      </w:r>
      <w:r w:rsidR="00CF6D73" w:rsidRPr="009B6B50">
        <w:rPr>
          <w:color w:val="auto"/>
        </w:rPr>
        <w:t>%).</w:t>
      </w:r>
    </w:p>
    <w:p w14:paraId="3D700855" w14:textId="77777777" w:rsidR="00C76AE5" w:rsidRPr="00B71224" w:rsidRDefault="00C76AE5" w:rsidP="00C76AE5">
      <w:pPr>
        <w:rPr>
          <w:rFonts w:cs="Times New Roman"/>
          <w:sz w:val="24"/>
          <w:szCs w:val="24"/>
        </w:rPr>
      </w:pPr>
      <w:bookmarkStart w:id="8" w:name="_Hlk115700747"/>
      <w:bookmarkStart w:id="9" w:name="_Hlk115692861"/>
      <w:r w:rsidRPr="00B71224">
        <w:rPr>
          <w:rFonts w:cs="Times New Roman"/>
          <w:i/>
          <w:sz w:val="24"/>
          <w:szCs w:val="24"/>
        </w:rPr>
        <w:t>Справочно</w:t>
      </w:r>
    </w:p>
    <w:p w14:paraId="775C879B" w14:textId="08D4082B" w:rsidR="00C76AE5" w:rsidRPr="009B6B50" w:rsidRDefault="00C76AE5" w:rsidP="00C76AE5">
      <w:pPr>
        <w:rPr>
          <w:color w:val="auto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 xml:space="preserve">: </w:t>
      </w:r>
      <w:bookmarkEnd w:id="8"/>
      <w:r>
        <w:rPr>
          <w:rFonts w:cs="Times New Roman"/>
          <w:sz w:val="24"/>
          <w:szCs w:val="24"/>
        </w:rPr>
        <w:t>«</w:t>
      </w:r>
      <w:r w:rsidRPr="00F16DBD">
        <w:rPr>
          <w:rFonts w:cs="Times New Roman"/>
          <w:sz w:val="24"/>
          <w:szCs w:val="24"/>
        </w:rPr>
        <w:t>Оцените вопросы и задания, включенные в учебное пособие</w:t>
      </w:r>
      <w:bookmarkEnd w:id="9"/>
      <w:r>
        <w:rPr>
          <w:rFonts w:cs="Times New Roman"/>
          <w:sz w:val="24"/>
          <w:szCs w:val="24"/>
        </w:rPr>
        <w:t>»</w:t>
      </w:r>
    </w:p>
    <w:p w14:paraId="13EB8A72" w14:textId="18C8573F" w:rsidR="00362966" w:rsidRDefault="00362966" w:rsidP="00362966">
      <w:pPr>
        <w:ind w:firstLine="0"/>
        <w:jc w:val="center"/>
        <w:rPr>
          <w:color w:val="auto"/>
        </w:rPr>
      </w:pPr>
      <w:r w:rsidRPr="001524AC">
        <w:rPr>
          <w:noProof/>
          <w:color w:val="auto"/>
          <w:lang w:eastAsia="ru-RU"/>
        </w:rPr>
        <w:drawing>
          <wp:inline distT="0" distB="0" distL="0" distR="0" wp14:anchorId="62414C64" wp14:editId="1BB895F9">
            <wp:extent cx="5419725" cy="24955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C7C79A" w14:textId="200616BA" w:rsidR="00C76AE5" w:rsidRDefault="00C76AE5" w:rsidP="00362966">
      <w:pPr>
        <w:ind w:firstLine="0"/>
        <w:jc w:val="center"/>
        <w:rPr>
          <w:color w:val="auto"/>
        </w:rPr>
      </w:pPr>
    </w:p>
    <w:p w14:paraId="24A2964B" w14:textId="77777777" w:rsidR="00C76AE5" w:rsidRPr="001524AC" w:rsidRDefault="00C76AE5" w:rsidP="00362966">
      <w:pPr>
        <w:ind w:firstLine="0"/>
        <w:jc w:val="center"/>
        <w:rPr>
          <w:color w:val="auto"/>
        </w:rPr>
      </w:pPr>
    </w:p>
    <w:p w14:paraId="4E2AEC9D" w14:textId="5E6D4516" w:rsidR="00CF6D73" w:rsidRPr="001524AC" w:rsidRDefault="00CF6D73" w:rsidP="00CF6D73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947F78">
        <w:rPr>
          <w:rFonts w:eastAsia="Calibri" w:cs="Times New Roman"/>
          <w:color w:val="auto"/>
          <w:szCs w:val="28"/>
        </w:rPr>
        <w:t>24</w:t>
      </w:r>
      <w:r w:rsidR="003E6A02" w:rsidRPr="001524AC">
        <w:rPr>
          <w:rFonts w:eastAsia="Calibri" w:cs="Times New Roman"/>
          <w:color w:val="auto"/>
          <w:szCs w:val="28"/>
        </w:rPr>
        <w:t>,</w:t>
      </w:r>
      <w:r w:rsidR="00947F78">
        <w:rPr>
          <w:rFonts w:eastAsia="Calibri" w:cs="Times New Roman"/>
          <w:color w:val="auto"/>
          <w:szCs w:val="28"/>
        </w:rPr>
        <w:t>1</w:t>
      </w:r>
      <w:r w:rsidRPr="001524AC">
        <w:rPr>
          <w:rFonts w:eastAsia="Calibri" w:cs="Times New Roman"/>
          <w:color w:val="auto"/>
          <w:szCs w:val="28"/>
        </w:rPr>
        <w:t>%), определения понятий (</w:t>
      </w:r>
      <w:r w:rsidR="00947F78">
        <w:rPr>
          <w:rFonts w:eastAsia="Calibri" w:cs="Times New Roman"/>
          <w:color w:val="auto"/>
          <w:szCs w:val="28"/>
        </w:rPr>
        <w:t>25,9</w:t>
      </w:r>
      <w:r w:rsidRPr="001524AC">
        <w:rPr>
          <w:rFonts w:eastAsia="Calibri" w:cs="Times New Roman"/>
          <w:color w:val="auto"/>
          <w:szCs w:val="28"/>
        </w:rPr>
        <w:t>%), таблицы</w:t>
      </w:r>
      <w:r w:rsidR="0046376D" w:rsidRPr="001524AC">
        <w:rPr>
          <w:rFonts w:eastAsia="Calibri" w:cs="Times New Roman"/>
          <w:color w:val="auto"/>
          <w:szCs w:val="28"/>
        </w:rPr>
        <w:t xml:space="preserve">, </w:t>
      </w:r>
      <w:r w:rsidRPr="001524AC">
        <w:rPr>
          <w:rFonts w:eastAsia="Calibri" w:cs="Times New Roman"/>
          <w:color w:val="auto"/>
          <w:szCs w:val="28"/>
        </w:rPr>
        <w:t>схемы</w:t>
      </w:r>
      <w:r w:rsidR="0046376D" w:rsidRPr="001524AC">
        <w:rPr>
          <w:rFonts w:eastAsia="Calibri" w:cs="Times New Roman"/>
          <w:color w:val="auto"/>
          <w:szCs w:val="28"/>
        </w:rPr>
        <w:t>, диаграммы</w:t>
      </w:r>
      <w:r w:rsidRPr="001524AC">
        <w:rPr>
          <w:rFonts w:eastAsia="Calibri" w:cs="Times New Roman"/>
          <w:color w:val="auto"/>
          <w:szCs w:val="28"/>
        </w:rPr>
        <w:t xml:space="preserve"> (</w:t>
      </w:r>
      <w:r w:rsidR="009C1DCB">
        <w:rPr>
          <w:rFonts w:eastAsia="Calibri" w:cs="Times New Roman"/>
          <w:color w:val="auto"/>
          <w:szCs w:val="28"/>
        </w:rPr>
        <w:t>17,5</w:t>
      </w:r>
      <w:r w:rsidR="00F65281">
        <w:rPr>
          <w:rFonts w:eastAsia="Calibri" w:cs="Times New Roman"/>
          <w:color w:val="auto"/>
          <w:szCs w:val="28"/>
        </w:rPr>
        <w:t>%),</w:t>
      </w:r>
      <w:r w:rsidR="00910562" w:rsidRPr="001524AC">
        <w:rPr>
          <w:rFonts w:eastAsia="Calibri" w:cs="Times New Roman"/>
          <w:color w:val="auto"/>
          <w:szCs w:val="28"/>
        </w:rPr>
        <w:t xml:space="preserve"> </w:t>
      </w:r>
      <w:r w:rsidR="009C1DCB">
        <w:rPr>
          <w:rFonts w:eastAsia="Calibri" w:cs="Times New Roman"/>
          <w:color w:val="auto"/>
          <w:szCs w:val="28"/>
        </w:rPr>
        <w:t xml:space="preserve">вопросы и задания </w:t>
      </w:r>
      <w:r w:rsidR="00910562" w:rsidRPr="001524AC">
        <w:rPr>
          <w:rFonts w:eastAsia="Calibri" w:cs="Times New Roman"/>
          <w:color w:val="auto"/>
          <w:szCs w:val="28"/>
        </w:rPr>
        <w:t>(</w:t>
      </w:r>
      <w:r w:rsidR="00F65281">
        <w:rPr>
          <w:rFonts w:eastAsia="Calibri" w:cs="Times New Roman"/>
          <w:color w:val="auto"/>
          <w:szCs w:val="28"/>
        </w:rPr>
        <w:t>27,9</w:t>
      </w:r>
      <w:r w:rsidR="00910562" w:rsidRPr="001524AC">
        <w:rPr>
          <w:rFonts w:eastAsia="Calibri" w:cs="Times New Roman"/>
          <w:color w:val="auto"/>
          <w:szCs w:val="28"/>
        </w:rPr>
        <w:t>%)</w:t>
      </w:r>
      <w:r w:rsidRPr="001524AC">
        <w:rPr>
          <w:rFonts w:eastAsia="Calibri" w:cs="Times New Roman"/>
          <w:color w:val="auto"/>
          <w:szCs w:val="28"/>
        </w:rPr>
        <w:t>.</w:t>
      </w:r>
    </w:p>
    <w:p w14:paraId="66870CC7" w14:textId="77777777" w:rsidR="00C76AE5" w:rsidRDefault="00C76AE5" w:rsidP="00C76AE5">
      <w:pPr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</w:pPr>
      <w:bookmarkStart w:id="10" w:name="_Hlk115691639"/>
    </w:p>
    <w:p w14:paraId="79D3316E" w14:textId="77777777" w:rsidR="00C76AE5" w:rsidRDefault="00C76AE5" w:rsidP="00C76AE5">
      <w:pPr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</w:pPr>
    </w:p>
    <w:p w14:paraId="75B6E76F" w14:textId="77777777" w:rsidR="00C76AE5" w:rsidRDefault="00C76AE5" w:rsidP="00C76AE5">
      <w:pPr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</w:pPr>
    </w:p>
    <w:p w14:paraId="35907F65" w14:textId="4604EAB1" w:rsidR="00C76AE5" w:rsidRDefault="00C76AE5" w:rsidP="00C76AE5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lastRenderedPageBreak/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03740AA1" w14:textId="708D33F1" w:rsidR="00C76AE5" w:rsidRDefault="00C76AE5" w:rsidP="00C76AE5">
      <w:pPr>
        <w:rPr>
          <w:rFonts w:eastAsia="Calibri" w:cs="Times New Roman"/>
          <w:szCs w:val="28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 «</w:t>
      </w:r>
      <w:r w:rsidRPr="00F16DBD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 w:rsidR="00500E5B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…</w:t>
      </w:r>
      <w:bookmarkStart w:id="11" w:name="_GoBack"/>
      <w:bookmarkEnd w:id="11"/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»</w:t>
      </w:r>
    </w:p>
    <w:bookmarkEnd w:id="10"/>
    <w:p w14:paraId="25ACD7F3" w14:textId="77777777" w:rsidR="00FF6825" w:rsidRPr="001524AC" w:rsidRDefault="00FF6825" w:rsidP="00CF6D73">
      <w:pPr>
        <w:rPr>
          <w:rFonts w:eastAsia="Calibri" w:cs="Times New Roman"/>
          <w:color w:val="auto"/>
          <w:szCs w:val="28"/>
        </w:rPr>
      </w:pPr>
    </w:p>
    <w:p w14:paraId="5FC41B86" w14:textId="77777777" w:rsidR="00910562" w:rsidRPr="001524AC" w:rsidRDefault="00910562" w:rsidP="00910562">
      <w:pPr>
        <w:ind w:firstLine="0"/>
        <w:jc w:val="center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2922F5F1" wp14:editId="35CD1C6D">
            <wp:extent cx="5105400" cy="20669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0A5372" w14:textId="77777777" w:rsidR="00FF6825" w:rsidRPr="001524AC" w:rsidRDefault="00FF6825" w:rsidP="003C20C1">
      <w:pPr>
        <w:rPr>
          <w:rFonts w:cs="Times New Roman"/>
          <w:color w:val="auto"/>
          <w:spacing w:val="2"/>
          <w:shd w:val="clear" w:color="auto" w:fill="FFFFFF"/>
        </w:rPr>
      </w:pPr>
    </w:p>
    <w:p w14:paraId="7B8B049E" w14:textId="651BECEF" w:rsidR="00172D7F" w:rsidRDefault="00172D7F" w:rsidP="00172D7F">
      <w:pPr>
        <w:rPr>
          <w:rFonts w:eastAsia="Calibri" w:cs="Times New Roman"/>
          <w:color w:val="auto"/>
          <w:spacing w:val="2"/>
          <w:szCs w:val="28"/>
          <w:shd w:val="clear" w:color="auto" w:fill="FFFFFF"/>
        </w:rPr>
      </w:pPr>
      <w:bookmarkStart w:id="12" w:name="_Hlk89354990"/>
      <w:r w:rsidRPr="001524AC">
        <w:rPr>
          <w:rFonts w:eastAsia="Calibri" w:cs="Times New Roman"/>
          <w:color w:val="auto"/>
          <w:szCs w:val="28"/>
        </w:rPr>
        <w:t>Учителя</w:t>
      </w:r>
      <w:r w:rsidR="00680C68" w:rsidRPr="001524AC">
        <w:rPr>
          <w:rFonts w:eastAsia="Calibri" w:cs="Times New Roman"/>
          <w:color w:val="auto"/>
          <w:szCs w:val="28"/>
        </w:rPr>
        <w:t xml:space="preserve"> </w:t>
      </w:r>
      <w:r w:rsidRPr="001524AC">
        <w:rPr>
          <w:rFonts w:eastAsia="Calibri" w:cs="Times New Roman"/>
          <w:color w:val="auto"/>
          <w:szCs w:val="28"/>
        </w:rPr>
        <w:t xml:space="preserve">достаточно высоко оценили 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электронно</w:t>
      </w:r>
      <w:r w:rsid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е 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приложени</w:t>
      </w:r>
      <w:r w:rsid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е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для повышенного уровня изучения учебного предмета (profil.adu.by).</w:t>
      </w:r>
      <w:r w:rsidR="00FF6825"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 </w:t>
      </w:r>
      <w:r w:rsidRP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 xml:space="preserve">Было отмечено, </w:t>
      </w:r>
      <w:r w:rsidRPr="001524AC">
        <w:rPr>
          <w:rFonts w:eastAsia="Calibri" w:cs="Times New Roman"/>
          <w:color w:val="auto"/>
          <w:szCs w:val="28"/>
        </w:rPr>
        <w:t xml:space="preserve">что материалы приложения </w:t>
      </w:r>
      <w:r w:rsidR="00C66190">
        <w:rPr>
          <w:rFonts w:eastAsia="Calibri" w:cs="Times New Roman"/>
          <w:color w:val="auto"/>
          <w:szCs w:val="28"/>
        </w:rPr>
        <w:t>соответствуют</w:t>
      </w:r>
      <w:r w:rsidRPr="001524AC">
        <w:rPr>
          <w:rFonts w:eastAsia="Calibri" w:cs="Times New Roman"/>
          <w:color w:val="auto"/>
          <w:szCs w:val="28"/>
        </w:rPr>
        <w:t xml:space="preserve"> познавательны</w:t>
      </w:r>
      <w:r w:rsidR="00C66190">
        <w:rPr>
          <w:rFonts w:eastAsia="Calibri" w:cs="Times New Roman"/>
          <w:color w:val="auto"/>
          <w:szCs w:val="28"/>
        </w:rPr>
        <w:t>м возможностям</w:t>
      </w:r>
      <w:r w:rsidRPr="001524AC">
        <w:rPr>
          <w:rFonts w:eastAsia="Calibri" w:cs="Times New Roman"/>
          <w:color w:val="auto"/>
          <w:szCs w:val="28"/>
        </w:rPr>
        <w:t xml:space="preserve"> учащихся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D13E8D">
        <w:rPr>
          <w:rFonts w:eastAsia="Calibri" w:cs="Times New Roman"/>
          <w:color w:val="auto"/>
          <w:szCs w:val="28"/>
        </w:rPr>
        <w:t>7</w:t>
      </w:r>
      <w:r w:rsidR="004F27CE">
        <w:rPr>
          <w:rFonts w:eastAsia="Calibri" w:cs="Times New Roman"/>
          <w:color w:val="auto"/>
          <w:szCs w:val="28"/>
        </w:rPr>
        <w:t>2,3</w:t>
      </w:r>
      <w:r w:rsidR="00FF6825" w:rsidRPr="001524AC">
        <w:rPr>
          <w:rFonts w:eastAsia="Calibri" w:cs="Times New Roman"/>
          <w:color w:val="auto"/>
          <w:szCs w:val="28"/>
        </w:rPr>
        <w:t>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Pr="001524AC">
        <w:rPr>
          <w:rFonts w:eastAsia="Calibri" w:cs="Times New Roman"/>
          <w:color w:val="auto"/>
          <w:szCs w:val="28"/>
        </w:rPr>
        <w:t xml:space="preserve">, </w:t>
      </w:r>
      <w:r w:rsidR="003B18D7" w:rsidRPr="001524AC">
        <w:rPr>
          <w:rFonts w:eastAsia="Calibri" w:cs="Times New Roman"/>
          <w:color w:val="auto"/>
          <w:szCs w:val="28"/>
        </w:rPr>
        <w:t xml:space="preserve">соответствуют </w:t>
      </w:r>
      <w:r w:rsidRPr="001524AC">
        <w:rPr>
          <w:rFonts w:eastAsia="Calibri" w:cs="Times New Roman"/>
          <w:color w:val="auto"/>
          <w:szCs w:val="28"/>
        </w:rPr>
        <w:t>пяти уровням усвоения учебного материала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D13E8D">
        <w:rPr>
          <w:rFonts w:eastAsia="Calibri" w:cs="Times New Roman"/>
          <w:color w:val="auto"/>
          <w:szCs w:val="28"/>
        </w:rPr>
        <w:t>67</w:t>
      </w:r>
      <w:r w:rsidR="004F27CE">
        <w:rPr>
          <w:rFonts w:eastAsia="Calibri" w:cs="Times New Roman"/>
          <w:color w:val="auto"/>
          <w:szCs w:val="28"/>
        </w:rPr>
        <w:t>,6</w:t>
      </w:r>
      <w:r w:rsidR="00FF6825" w:rsidRPr="001524AC">
        <w:rPr>
          <w:rFonts w:eastAsia="Calibri" w:cs="Times New Roman"/>
          <w:color w:val="auto"/>
          <w:szCs w:val="28"/>
        </w:rPr>
        <w:t>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Pr="001524AC">
        <w:rPr>
          <w:rFonts w:eastAsia="Calibri" w:cs="Times New Roman"/>
          <w:color w:val="auto"/>
          <w:szCs w:val="28"/>
        </w:rPr>
        <w:t xml:space="preserve">, </w:t>
      </w:r>
      <w:r w:rsidR="003B18D7" w:rsidRPr="001524AC">
        <w:rPr>
          <w:rFonts w:eastAsia="Calibri" w:cs="Times New Roman"/>
          <w:color w:val="auto"/>
          <w:szCs w:val="28"/>
        </w:rPr>
        <w:t xml:space="preserve">дают возможность проработать материал при </w:t>
      </w:r>
      <w:r w:rsidRPr="001524AC">
        <w:rPr>
          <w:rFonts w:eastAsia="Calibri" w:cs="Times New Roman"/>
          <w:color w:val="auto"/>
          <w:szCs w:val="28"/>
        </w:rPr>
        <w:t>подготовк</w:t>
      </w:r>
      <w:r w:rsidR="003B18D7" w:rsidRPr="001524AC">
        <w:rPr>
          <w:rFonts w:eastAsia="Calibri" w:cs="Times New Roman"/>
          <w:color w:val="auto"/>
          <w:szCs w:val="28"/>
        </w:rPr>
        <w:t>е</w:t>
      </w:r>
      <w:r w:rsidRPr="001524AC">
        <w:rPr>
          <w:rFonts w:eastAsia="Calibri" w:cs="Times New Roman"/>
          <w:color w:val="auto"/>
          <w:szCs w:val="28"/>
        </w:rPr>
        <w:t xml:space="preserve"> к олимпиаде, научно-исследовательской и проектной деятельности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BD392A" w:rsidRPr="001524AC">
        <w:rPr>
          <w:rFonts w:eastAsia="Calibri" w:cs="Times New Roman"/>
          <w:color w:val="auto"/>
          <w:szCs w:val="28"/>
        </w:rPr>
        <w:t>(</w:t>
      </w:r>
      <w:r w:rsidR="00D13E8D">
        <w:rPr>
          <w:rFonts w:eastAsia="Calibri" w:cs="Times New Roman"/>
          <w:color w:val="auto"/>
          <w:szCs w:val="28"/>
        </w:rPr>
        <w:t>68</w:t>
      </w:r>
      <w:r w:rsidR="004F27CE">
        <w:rPr>
          <w:rFonts w:eastAsia="Calibri" w:cs="Times New Roman"/>
          <w:color w:val="auto"/>
          <w:szCs w:val="28"/>
        </w:rPr>
        <w:t>,</w:t>
      </w:r>
      <w:r w:rsidR="00D13E8D">
        <w:rPr>
          <w:rFonts w:eastAsia="Calibri" w:cs="Times New Roman"/>
          <w:color w:val="auto"/>
          <w:szCs w:val="28"/>
        </w:rPr>
        <w:t>9</w:t>
      </w:r>
      <w:r w:rsidR="00FF6825" w:rsidRPr="001524AC">
        <w:rPr>
          <w:rFonts w:eastAsia="Calibri" w:cs="Times New Roman"/>
          <w:color w:val="auto"/>
          <w:szCs w:val="28"/>
        </w:rPr>
        <w:t>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Pr="001524AC">
        <w:rPr>
          <w:rFonts w:eastAsia="Calibri" w:cs="Times New Roman"/>
          <w:color w:val="auto"/>
          <w:szCs w:val="28"/>
        </w:rPr>
        <w:t>,</w:t>
      </w:r>
      <w:r w:rsidR="001524AC">
        <w:rPr>
          <w:rFonts w:eastAsia="Calibri" w:cs="Times New Roman"/>
          <w:color w:val="auto"/>
          <w:szCs w:val="28"/>
        </w:rPr>
        <w:t xml:space="preserve"> обеспечивают</w:t>
      </w:r>
      <w:r w:rsidRPr="001524AC">
        <w:rPr>
          <w:rFonts w:eastAsia="Calibri" w:cs="Times New Roman"/>
          <w:color w:val="auto"/>
          <w:szCs w:val="28"/>
        </w:rPr>
        <w:t xml:space="preserve"> возможность организовать самостоятельную работу учащихся (в группах и индивидуально)</w:t>
      </w:r>
      <w:r w:rsidR="00FF6825" w:rsidRPr="001524AC">
        <w:rPr>
          <w:rFonts w:eastAsia="Calibri" w:cs="Times New Roman"/>
          <w:color w:val="auto"/>
          <w:szCs w:val="28"/>
        </w:rPr>
        <w:t xml:space="preserve"> </w:t>
      </w:r>
      <w:r w:rsidR="00D13E8D">
        <w:rPr>
          <w:rFonts w:eastAsia="Calibri" w:cs="Times New Roman"/>
          <w:color w:val="auto"/>
          <w:szCs w:val="28"/>
        </w:rPr>
        <w:t>(71,7</w:t>
      </w:r>
      <w:r w:rsidR="00FF6825" w:rsidRPr="001524AC">
        <w:rPr>
          <w:rFonts w:eastAsia="Calibri" w:cs="Times New Roman"/>
          <w:color w:val="auto"/>
          <w:szCs w:val="28"/>
        </w:rPr>
        <w:t>%</w:t>
      </w:r>
      <w:r w:rsidR="00BD392A" w:rsidRPr="001524AC">
        <w:rPr>
          <w:rFonts w:eastAsia="Calibri" w:cs="Times New Roman"/>
          <w:color w:val="auto"/>
          <w:szCs w:val="28"/>
        </w:rPr>
        <w:t>)</w:t>
      </w:r>
      <w:r w:rsidR="00D13E8D">
        <w:rPr>
          <w:rFonts w:eastAsia="Calibri" w:cs="Times New Roman"/>
          <w:color w:val="auto"/>
          <w:szCs w:val="28"/>
        </w:rPr>
        <w:t>,</w:t>
      </w:r>
      <w:r w:rsidR="001524AC">
        <w:rPr>
          <w:rFonts w:eastAsia="Calibri" w:cs="Times New Roman"/>
          <w:color w:val="auto"/>
          <w:szCs w:val="28"/>
        </w:rPr>
        <w:t xml:space="preserve"> (</w:t>
      </w:r>
      <w:r w:rsidRPr="001524AC">
        <w:rPr>
          <w:rFonts w:eastAsia="Calibri" w:cs="Times New Roman"/>
          <w:color w:val="auto"/>
          <w:spacing w:val="2"/>
          <w:shd w:val="clear" w:color="auto" w:fill="FFFFFF"/>
        </w:rPr>
        <w:t>на предложенные вопросы отвечали те педагоги, кто использовал данный материал в работе с учащимися</w:t>
      </w:r>
      <w:r w:rsidR="001524AC">
        <w:rPr>
          <w:rFonts w:eastAsia="Calibri" w:cs="Times New Roman"/>
          <w:color w:val="auto"/>
          <w:spacing w:val="2"/>
          <w:szCs w:val="28"/>
          <w:shd w:val="clear" w:color="auto" w:fill="FFFFFF"/>
        </w:rPr>
        <w:t>).</w:t>
      </w:r>
    </w:p>
    <w:p w14:paraId="62EF4CA7" w14:textId="77777777" w:rsidR="00C76AE5" w:rsidRPr="00B71224" w:rsidRDefault="00C76AE5" w:rsidP="00C76AE5">
      <w:pPr>
        <w:rPr>
          <w:rFonts w:cs="Times New Roman"/>
          <w:sz w:val="24"/>
          <w:szCs w:val="24"/>
        </w:rPr>
      </w:pPr>
      <w:r w:rsidRPr="00B71224">
        <w:rPr>
          <w:rFonts w:cs="Times New Roman"/>
          <w:i/>
          <w:sz w:val="24"/>
          <w:szCs w:val="24"/>
        </w:rPr>
        <w:t>Справочно</w:t>
      </w:r>
    </w:p>
    <w:p w14:paraId="7B5D67B5" w14:textId="115C8128" w:rsidR="00C76AE5" w:rsidRPr="006F73F0" w:rsidRDefault="00C76AE5" w:rsidP="00C76AE5">
      <w:pPr>
        <w:rPr>
          <w:rFonts w:eastAsia="Calibri" w:cs="Times New Roman"/>
          <w:color w:val="auto"/>
          <w:szCs w:val="28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43C54">
        <w:rPr>
          <w:rFonts w:cs="Times New Roman"/>
          <w:sz w:val="24"/>
          <w:szCs w:val="24"/>
        </w:rPr>
        <w:t>Оцените электронное приложение для повышенного уровня изучения учебного предмета на </w:t>
      </w:r>
      <w:hyperlink r:id="rId16" w:history="1">
        <w:r w:rsidRPr="00F43C54">
          <w:rPr>
            <w:rFonts w:cs="Times New Roman"/>
            <w:sz w:val="24"/>
            <w:szCs w:val="24"/>
          </w:rPr>
          <w:t>profil.adu.by</w:t>
        </w:r>
      </w:hyperlink>
      <w:r w:rsidRPr="00F43C54">
        <w:rPr>
          <w:rFonts w:cs="Times New Roman"/>
          <w:sz w:val="24"/>
          <w:szCs w:val="24"/>
        </w:rPr>
        <w:t>» </w:t>
      </w:r>
    </w:p>
    <w:bookmarkEnd w:id="12"/>
    <w:p w14:paraId="6D7BBDE8" w14:textId="34A8D7BF" w:rsidR="003B18D7" w:rsidRPr="001524AC" w:rsidRDefault="00172D7F" w:rsidP="003B18D7">
      <w:pPr>
        <w:ind w:firstLine="0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noProof/>
          <w:color w:val="auto"/>
          <w:szCs w:val="28"/>
          <w:lang w:eastAsia="ru-RU"/>
        </w:rPr>
        <w:drawing>
          <wp:inline distT="0" distB="0" distL="0" distR="0" wp14:anchorId="158D7D39" wp14:editId="6F8D44A3">
            <wp:extent cx="5762625" cy="28956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49E2D082-9617-4D05-B482-D6DBBA80E4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E92838" w14:textId="536A4D57" w:rsidR="00D056CD" w:rsidRDefault="004256E7" w:rsidP="005224C8">
      <w:pPr>
        <w:ind w:firstLine="708"/>
        <w:rPr>
          <w:rFonts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>Распределение ответов учащихся</w:t>
      </w:r>
      <w:r w:rsidR="005224C8" w:rsidRPr="001524AC">
        <w:rPr>
          <w:rFonts w:eastAsia="Calibri" w:cs="Times New Roman"/>
          <w:color w:val="auto"/>
          <w:szCs w:val="28"/>
        </w:rPr>
        <w:t>,</w:t>
      </w:r>
      <w:r w:rsidRPr="001524AC">
        <w:rPr>
          <w:rFonts w:eastAsia="Calibri" w:cs="Times New Roman"/>
          <w:color w:val="auto"/>
          <w:szCs w:val="28"/>
        </w:rPr>
        <w:t xml:space="preserve"> изучающих </w:t>
      </w:r>
      <w:r w:rsidR="005224C8" w:rsidRPr="001524AC">
        <w:rPr>
          <w:rFonts w:eastAsia="Calibri" w:cs="Times New Roman"/>
          <w:color w:val="auto"/>
          <w:szCs w:val="28"/>
        </w:rPr>
        <w:t>географию</w:t>
      </w:r>
      <w:r w:rsidRPr="001524AC">
        <w:rPr>
          <w:rFonts w:eastAsia="Calibri" w:cs="Times New Roman"/>
          <w:color w:val="auto"/>
          <w:szCs w:val="28"/>
        </w:rPr>
        <w:t xml:space="preserve"> на повышенном уровне, на вопрос «Интересно ли Вам изучать учебный предмет на повышенном уровне, используя электронное приложение</w:t>
      </w:r>
      <w:r w:rsidR="00506C60" w:rsidRPr="001524AC">
        <w:rPr>
          <w:rFonts w:eastAsia="Calibri" w:cs="Times New Roman"/>
          <w:color w:val="auto"/>
          <w:szCs w:val="28"/>
        </w:rPr>
        <w:t>, размещенное</w:t>
      </w:r>
      <w:r w:rsidRPr="001524AC">
        <w:rPr>
          <w:rFonts w:eastAsia="Calibri" w:cs="Times New Roman"/>
          <w:color w:val="auto"/>
          <w:szCs w:val="28"/>
        </w:rPr>
        <w:t xml:space="preserve"> на profil.adu.by?» следующее:</w:t>
      </w:r>
      <w:r w:rsidR="00EA6F96" w:rsidRPr="001524AC">
        <w:rPr>
          <w:rFonts w:eastAsia="Calibri" w:cs="Times New Roman"/>
          <w:color w:val="auto"/>
          <w:szCs w:val="28"/>
        </w:rPr>
        <w:t xml:space="preserve"> </w:t>
      </w:r>
      <w:r w:rsidR="00C66190">
        <w:rPr>
          <w:rFonts w:eastAsia="Calibri" w:cs="Times New Roman"/>
          <w:color w:val="auto"/>
          <w:szCs w:val="28"/>
        </w:rPr>
        <w:t>67,2</w:t>
      </w:r>
      <w:r w:rsidR="00D056CD" w:rsidRPr="001524AC">
        <w:rPr>
          <w:rFonts w:eastAsia="Calibri" w:cs="Times New Roman"/>
          <w:color w:val="auto"/>
          <w:szCs w:val="28"/>
        </w:rPr>
        <w:t>% учащи</w:t>
      </w:r>
      <w:r w:rsidR="009160DA" w:rsidRPr="001524AC">
        <w:rPr>
          <w:rFonts w:eastAsia="Calibri" w:cs="Times New Roman"/>
          <w:color w:val="auto"/>
          <w:szCs w:val="28"/>
        </w:rPr>
        <w:t>х</w:t>
      </w:r>
      <w:r w:rsidR="00D056CD" w:rsidRPr="001524AC">
        <w:rPr>
          <w:rFonts w:eastAsia="Calibri" w:cs="Times New Roman"/>
          <w:color w:val="auto"/>
          <w:szCs w:val="28"/>
        </w:rPr>
        <w:t>ся</w:t>
      </w:r>
      <w:r w:rsidR="00D056CD" w:rsidRPr="001524AC">
        <w:rPr>
          <w:rFonts w:cs="Times New Roman"/>
          <w:color w:val="auto"/>
          <w:szCs w:val="28"/>
        </w:rPr>
        <w:t xml:space="preserve"> интересны разнообразные задания по каждой теме, выполнение которых позволяет лучше усвоить учебный </w:t>
      </w:r>
      <w:r w:rsidR="00D056CD" w:rsidRPr="001524AC">
        <w:rPr>
          <w:rFonts w:cs="Times New Roman"/>
          <w:color w:val="auto"/>
          <w:szCs w:val="28"/>
        </w:rPr>
        <w:lastRenderedPageBreak/>
        <w:t xml:space="preserve">материал, для </w:t>
      </w:r>
      <w:r w:rsidR="00FD63F7">
        <w:rPr>
          <w:rFonts w:cs="Times New Roman"/>
          <w:color w:val="auto"/>
          <w:szCs w:val="28"/>
        </w:rPr>
        <w:t>31,7</w:t>
      </w:r>
      <w:r w:rsidR="00D056CD" w:rsidRPr="001524AC">
        <w:rPr>
          <w:rFonts w:cs="Times New Roman"/>
          <w:color w:val="auto"/>
          <w:szCs w:val="28"/>
        </w:rPr>
        <w:t>% учащихся задания на повы</w:t>
      </w:r>
      <w:r w:rsidR="00C66190">
        <w:rPr>
          <w:rFonts w:cs="Times New Roman"/>
          <w:color w:val="auto"/>
          <w:szCs w:val="28"/>
        </w:rPr>
        <w:t>шенном уровне слишком сложные;</w:t>
      </w:r>
      <w:r w:rsidR="00D056CD" w:rsidRPr="001524AC">
        <w:rPr>
          <w:rFonts w:cs="Times New Roman"/>
          <w:color w:val="auto"/>
          <w:szCs w:val="28"/>
        </w:rPr>
        <w:t xml:space="preserve"> для </w:t>
      </w:r>
      <w:r w:rsidR="00FD63F7">
        <w:rPr>
          <w:rFonts w:cs="Times New Roman"/>
          <w:color w:val="auto"/>
          <w:szCs w:val="28"/>
        </w:rPr>
        <w:t>7,8</w:t>
      </w:r>
      <w:r w:rsidR="00D056CD" w:rsidRPr="001524AC">
        <w:rPr>
          <w:rFonts w:cs="Times New Roman"/>
          <w:color w:val="auto"/>
          <w:szCs w:val="28"/>
        </w:rPr>
        <w:t>% – задания на повышенном уровне слишком простые</w:t>
      </w:r>
      <w:r w:rsidR="00FD63F7">
        <w:rPr>
          <w:rFonts w:cs="Times New Roman"/>
          <w:color w:val="auto"/>
          <w:szCs w:val="28"/>
        </w:rPr>
        <w:t>.</w:t>
      </w:r>
    </w:p>
    <w:p w14:paraId="3025D973" w14:textId="7A1F5EBF" w:rsidR="008664FB" w:rsidRPr="006F73F0" w:rsidRDefault="008664FB" w:rsidP="006F73F0">
      <w:pPr>
        <w:rPr>
          <w:rFonts w:cs="Times New Roman"/>
          <w:color w:val="auto"/>
          <w:sz w:val="18"/>
          <w:szCs w:val="18"/>
        </w:rPr>
      </w:pPr>
      <w:bookmarkStart w:id="13" w:name="_Hlk115691672"/>
      <w:bookmarkStart w:id="14" w:name="_Hlk115693091"/>
      <w:r w:rsidRPr="005B346E">
        <w:rPr>
          <w:rStyle w:val="freebirdanalyticsviewquestiontitle"/>
          <w:rFonts w:cs="Times New Roman"/>
          <w:spacing w:val="2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cs="Times New Roman"/>
          <w:noProof/>
          <w:szCs w:val="28"/>
          <w:lang w:eastAsia="ru-RU"/>
        </w:rPr>
        <w:t xml:space="preserve"> </w:t>
      </w:r>
      <w:r w:rsidRPr="005B346E">
        <w:rPr>
          <w:rFonts w:cs="Times New Roman"/>
          <w:spacing w:val="5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r w:rsidRPr="006F73F0">
        <w:rPr>
          <w:rFonts w:cs="Times New Roman"/>
          <w:color w:val="auto"/>
          <w:spacing w:val="5"/>
          <w:szCs w:val="28"/>
          <w:shd w:val="clear" w:color="auto" w:fill="FFFFFF"/>
        </w:rPr>
        <w:t>Целесообразно отметить отдельные пожелания</w:t>
      </w:r>
      <w:bookmarkEnd w:id="13"/>
      <w:r w:rsidR="006F73F0" w:rsidRPr="006F73F0">
        <w:rPr>
          <w:rFonts w:cs="Times New Roman"/>
          <w:color w:val="auto"/>
          <w:spacing w:val="5"/>
          <w:szCs w:val="28"/>
          <w:shd w:val="clear" w:color="auto" w:fill="FFFFFF"/>
        </w:rPr>
        <w:t xml:space="preserve"> увеличить количество иллюстраций, упростить определения и понятия, увеличить количество дополнительного материала</w:t>
      </w:r>
      <w:bookmarkEnd w:id="14"/>
      <w:r w:rsidR="006F73F0" w:rsidRPr="006F73F0">
        <w:rPr>
          <w:rFonts w:cs="Times New Roman"/>
          <w:color w:val="auto"/>
          <w:spacing w:val="5"/>
          <w:szCs w:val="28"/>
          <w:shd w:val="clear" w:color="auto" w:fill="FFFFFF"/>
        </w:rPr>
        <w:t>.</w:t>
      </w:r>
    </w:p>
    <w:p w14:paraId="0CB8EA60" w14:textId="77777777" w:rsidR="00CF6D73" w:rsidRPr="001524AC" w:rsidRDefault="00CF6D73" w:rsidP="00D056CD">
      <w:pPr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zCs w:val="28"/>
        </w:rPr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0266BBB8" w14:textId="3D7A1C14" w:rsidR="005224C8" w:rsidRPr="001524AC" w:rsidRDefault="00BD392A" w:rsidP="005224C8">
      <w:pPr>
        <w:shd w:val="clear" w:color="auto" w:fill="FFFFFF"/>
        <w:spacing w:line="300" w:lineRule="atLeast"/>
        <w:rPr>
          <w:rFonts w:ascii="Arial" w:eastAsia="Calibri" w:hAnsi="Arial" w:cs="Arial"/>
          <w:color w:val="auto"/>
          <w:spacing w:val="3"/>
          <w:sz w:val="21"/>
          <w:szCs w:val="21"/>
        </w:rPr>
      </w:pPr>
      <w:r w:rsidRPr="001524AC">
        <w:rPr>
          <w:rFonts w:eastAsia="Times New Roman" w:cs="Times New Roman"/>
          <w:color w:val="auto"/>
          <w:szCs w:val="24"/>
          <w:lang w:eastAsia="ru-RU"/>
        </w:rPr>
        <w:t>в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се устраивает / полностью удовлетворяет / не нуждается в улучшении /</w:t>
      </w:r>
      <w:r w:rsidR="0065643D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ничего не надо менять</w:t>
      </w:r>
      <w:r w:rsidR="001524A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/ хорошее пособие</w:t>
      </w:r>
      <w:r w:rsidR="0065643D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/ сложный материал изложен доступным для учащихся языком / учебное пособие устраивает учащихся и учителя</w:t>
      </w:r>
      <w:r w:rsidR="001524AC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C93390">
        <w:rPr>
          <w:rFonts w:eastAsia="Times New Roman" w:cs="Times New Roman"/>
          <w:color w:val="auto"/>
          <w:szCs w:val="24"/>
          <w:lang w:eastAsia="ru-RU"/>
        </w:rPr>
        <w:t>/ (26</w:t>
      </w:r>
      <w:r w:rsidR="005224C8" w:rsidRPr="001524AC">
        <w:rPr>
          <w:rFonts w:eastAsia="Times New Roman" w:cs="Times New Roman"/>
          <w:color w:val="auto"/>
          <w:szCs w:val="24"/>
          <w:lang w:eastAsia="ru-RU"/>
        </w:rPr>
        <w:t>,5%);</w:t>
      </w:r>
      <w:r w:rsidR="005224C8" w:rsidRPr="001524AC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</w:p>
    <w:p w14:paraId="3A3C24C3" w14:textId="0AA526A7" w:rsidR="005224C8" w:rsidRPr="001524AC" w:rsidRDefault="00BD392A" w:rsidP="005224C8">
      <w:pPr>
        <w:shd w:val="clear" w:color="auto" w:fill="FFFFFF"/>
        <w:spacing w:line="300" w:lineRule="atLeast"/>
        <w:rPr>
          <w:rFonts w:eastAsia="Calibri" w:cs="Times New Roman"/>
          <w:color w:val="auto"/>
          <w:szCs w:val="28"/>
        </w:rPr>
      </w:pPr>
      <w:r w:rsidRPr="001524AC">
        <w:rPr>
          <w:rFonts w:eastAsia="Calibri" w:cs="Times New Roman"/>
          <w:color w:val="auto"/>
          <w:spacing w:val="3"/>
          <w:szCs w:val="28"/>
        </w:rPr>
        <w:t>у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простить / напечатать более доступным языком / материал текстов сделать более доступным для всех учащихся / уменьшить и упростить учебный материал / материал подан в большом объеме / облегчить язык текста</w:t>
      </w:r>
      <w:r w:rsidR="001524AC">
        <w:rPr>
          <w:rFonts w:eastAsia="Calibri" w:cs="Times New Roman"/>
          <w:color w:val="auto"/>
          <w:spacing w:val="3"/>
          <w:szCs w:val="28"/>
        </w:rPr>
        <w:t xml:space="preserve"> </w:t>
      </w:r>
      <w:r w:rsidR="00C93390">
        <w:rPr>
          <w:rFonts w:eastAsia="Calibri" w:cs="Times New Roman"/>
          <w:color w:val="auto"/>
          <w:spacing w:val="3"/>
          <w:szCs w:val="28"/>
        </w:rPr>
        <w:t>/ обновить статистический материал (</w:t>
      </w:r>
      <w:r w:rsidR="007E016F">
        <w:rPr>
          <w:rFonts w:eastAsia="Calibri" w:cs="Times New Roman"/>
          <w:color w:val="auto"/>
          <w:spacing w:val="3"/>
          <w:szCs w:val="28"/>
        </w:rPr>
        <w:t>35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,6%);</w:t>
      </w:r>
    </w:p>
    <w:p w14:paraId="305B190C" w14:textId="4A8CF1B2" w:rsidR="005224C8" w:rsidRDefault="00BD392A" w:rsidP="005224C8">
      <w:pPr>
        <w:ind w:firstLine="708"/>
        <w:rPr>
          <w:rFonts w:eastAsia="Calibri" w:cs="Times New Roman"/>
          <w:color w:val="auto"/>
        </w:rPr>
      </w:pPr>
      <w:r w:rsidRPr="001524AC">
        <w:rPr>
          <w:rFonts w:eastAsia="Calibri" w:cs="Times New Roman"/>
          <w:color w:val="auto"/>
        </w:rPr>
        <w:t>у</w:t>
      </w:r>
      <w:r w:rsidR="005224C8" w:rsidRPr="001524AC">
        <w:rPr>
          <w:rFonts w:eastAsia="Calibri" w:cs="Times New Roman"/>
          <w:color w:val="auto"/>
        </w:rPr>
        <w:t xml:space="preserve">величить количество </w:t>
      </w:r>
      <w:r w:rsidR="00C93390">
        <w:rPr>
          <w:rFonts w:eastAsia="Calibri" w:cs="Times New Roman"/>
          <w:color w:val="auto"/>
        </w:rPr>
        <w:t>часов</w:t>
      </w:r>
      <w:r w:rsidR="00CC0B4C">
        <w:rPr>
          <w:rFonts w:eastAsia="Calibri" w:cs="Times New Roman"/>
          <w:color w:val="auto"/>
        </w:rPr>
        <w:t xml:space="preserve"> </w:t>
      </w:r>
      <w:r w:rsidR="005224C8" w:rsidRPr="001524AC">
        <w:rPr>
          <w:rFonts w:eastAsia="Calibri" w:cs="Times New Roman"/>
          <w:color w:val="auto"/>
        </w:rPr>
        <w:t xml:space="preserve">/ </w:t>
      </w:r>
      <w:r w:rsidR="005224C8" w:rsidRPr="001524AC">
        <w:rPr>
          <w:rFonts w:eastAsia="Calibri" w:cs="Times New Roman"/>
          <w:color w:val="auto"/>
          <w:spacing w:val="3"/>
          <w:szCs w:val="28"/>
          <w:shd w:val="clear" w:color="auto" w:fill="F8F9FA"/>
        </w:rPr>
        <w:t xml:space="preserve">больше схем и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таблиц</w:t>
      </w:r>
      <w:r w:rsidR="00506C60" w:rsidRPr="001524AC">
        <w:rPr>
          <w:rFonts w:eastAsia="Calibri" w:cs="Times New Roman"/>
          <w:color w:val="auto"/>
        </w:rPr>
        <w:t> </w:t>
      </w:r>
      <w:r w:rsidR="005224C8" w:rsidRPr="001524AC">
        <w:rPr>
          <w:rFonts w:eastAsia="Calibri" w:cs="Times New Roman"/>
          <w:color w:val="auto"/>
        </w:rPr>
        <w:t xml:space="preserve">/ </w:t>
      </w:r>
      <w:r w:rsidR="005224C8" w:rsidRPr="001524AC">
        <w:rPr>
          <w:rFonts w:eastAsia="Calibri" w:cs="Times New Roman"/>
          <w:color w:val="auto"/>
          <w:szCs w:val="28"/>
        </w:rPr>
        <w:t>б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ольше графической информации</w:t>
      </w:r>
      <w:r w:rsidR="005224C8" w:rsidRPr="001524AC">
        <w:rPr>
          <w:rFonts w:eastAsia="Calibri" w:cs="Times New Roman"/>
          <w:color w:val="auto"/>
        </w:rPr>
        <w:t xml:space="preserve"> /</w:t>
      </w:r>
      <w:r w:rsidR="00892C7E">
        <w:rPr>
          <w:rFonts w:eastAsia="Calibri" w:cs="Times New Roman"/>
          <w:color w:val="auto"/>
        </w:rPr>
        <w:t xml:space="preserve">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добавить иллюстрации</w:t>
      </w:r>
      <w:r w:rsidR="0065643D">
        <w:rPr>
          <w:rFonts w:eastAsia="Calibri" w:cs="Times New Roman"/>
          <w:color w:val="auto"/>
          <w:spacing w:val="3"/>
          <w:szCs w:val="28"/>
        </w:rPr>
        <w:t xml:space="preserve"> </w:t>
      </w:r>
      <w:r w:rsidR="005224C8" w:rsidRPr="001524AC">
        <w:rPr>
          <w:rFonts w:eastAsia="Calibri" w:cs="Times New Roman"/>
          <w:color w:val="auto"/>
        </w:rPr>
        <w:t>/</w:t>
      </w:r>
      <w:r w:rsidR="0065643D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>больше картографического материала</w:t>
      </w:r>
      <w:r w:rsidRPr="001524AC">
        <w:rPr>
          <w:rFonts w:eastAsia="Calibri" w:cs="Times New Roman"/>
          <w:color w:val="auto"/>
          <w:spacing w:val="3"/>
          <w:szCs w:val="28"/>
        </w:rPr>
        <w:t xml:space="preserve">, </w:t>
      </w:r>
      <w:r w:rsidR="005224C8" w:rsidRPr="001524AC">
        <w:rPr>
          <w:rFonts w:eastAsia="Calibri" w:cs="Times New Roman"/>
          <w:color w:val="auto"/>
          <w:spacing w:val="3"/>
          <w:szCs w:val="28"/>
        </w:rPr>
        <w:t xml:space="preserve">интересных фактов </w:t>
      </w:r>
      <w:r w:rsidR="005224C8" w:rsidRPr="001524AC">
        <w:rPr>
          <w:rFonts w:eastAsia="Calibri" w:cs="Times New Roman"/>
          <w:color w:val="auto"/>
        </w:rPr>
        <w:t>/</w:t>
      </w:r>
      <w:r w:rsidR="005224C8" w:rsidRPr="001524AC">
        <w:rPr>
          <w:rFonts w:ascii="Arial" w:eastAsia="Calibri" w:hAnsi="Arial" w:cs="Arial"/>
          <w:color w:val="auto"/>
          <w:spacing w:val="3"/>
          <w:sz w:val="21"/>
          <w:szCs w:val="21"/>
        </w:rPr>
        <w:t xml:space="preserve"> </w:t>
      </w:r>
      <w:r w:rsidR="00C93390">
        <w:rPr>
          <w:rFonts w:eastAsia="Calibri" w:cs="Times New Roman"/>
          <w:color w:val="auto"/>
          <w:spacing w:val="3"/>
          <w:szCs w:val="28"/>
        </w:rPr>
        <w:t>выпустить планы-</w:t>
      </w:r>
      <w:r w:rsidR="00120265">
        <w:rPr>
          <w:rFonts w:eastAsia="Calibri" w:cs="Times New Roman"/>
          <w:color w:val="auto"/>
          <w:spacing w:val="3"/>
          <w:szCs w:val="28"/>
        </w:rPr>
        <w:t xml:space="preserve">конспекты уроков </w:t>
      </w:r>
      <w:r w:rsidR="00C93390">
        <w:rPr>
          <w:rFonts w:eastAsia="Calibri" w:cs="Times New Roman"/>
          <w:color w:val="auto"/>
          <w:spacing w:val="3"/>
          <w:szCs w:val="28"/>
        </w:rPr>
        <w:t>/</w:t>
      </w:r>
      <w:r w:rsidR="00CC0B4C">
        <w:rPr>
          <w:rFonts w:eastAsia="Calibri" w:cs="Times New Roman"/>
          <w:color w:val="auto"/>
          <w:spacing w:val="3"/>
          <w:szCs w:val="28"/>
        </w:rPr>
        <w:t xml:space="preserve"> </w:t>
      </w:r>
      <w:r w:rsidR="00C93390">
        <w:rPr>
          <w:rFonts w:eastAsia="Calibri" w:cs="Times New Roman"/>
          <w:color w:val="auto"/>
          <w:spacing w:val="3"/>
          <w:szCs w:val="28"/>
        </w:rPr>
        <w:t xml:space="preserve">больше познавательных вопросов и кроссвордов </w:t>
      </w:r>
      <w:r w:rsidR="00C93390">
        <w:rPr>
          <w:rFonts w:eastAsia="Calibri" w:cs="Times New Roman"/>
          <w:color w:val="auto"/>
        </w:rPr>
        <w:t>(</w:t>
      </w:r>
      <w:r w:rsidR="007E016F">
        <w:rPr>
          <w:rFonts w:eastAsia="Calibri" w:cs="Times New Roman"/>
          <w:color w:val="auto"/>
        </w:rPr>
        <w:t>2</w:t>
      </w:r>
      <w:r w:rsidR="001C79C0">
        <w:rPr>
          <w:rFonts w:eastAsia="Calibri" w:cs="Times New Roman"/>
          <w:color w:val="auto"/>
        </w:rPr>
        <w:t>6</w:t>
      </w:r>
      <w:r w:rsidR="005224C8" w:rsidRPr="001524AC">
        <w:rPr>
          <w:rFonts w:eastAsia="Calibri" w:cs="Times New Roman"/>
          <w:color w:val="auto"/>
        </w:rPr>
        <w:t>,3%)</w:t>
      </w:r>
      <w:r w:rsidR="007E016F">
        <w:rPr>
          <w:rFonts w:eastAsia="Calibri" w:cs="Times New Roman"/>
          <w:color w:val="auto"/>
        </w:rPr>
        <w:t>;</w:t>
      </w:r>
    </w:p>
    <w:p w14:paraId="7EAB8497" w14:textId="372C81CF" w:rsidR="007E016F" w:rsidRPr="001524AC" w:rsidRDefault="007E016F" w:rsidP="005224C8">
      <w:pPr>
        <w:ind w:firstLine="708"/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 xml:space="preserve">затрудняюсь ответить </w:t>
      </w:r>
      <w:r w:rsidR="00120265">
        <w:rPr>
          <w:rFonts w:eastAsia="Calibri" w:cs="Times New Roman"/>
          <w:color w:val="auto"/>
        </w:rPr>
        <w:t>(</w:t>
      </w:r>
      <w:r>
        <w:rPr>
          <w:rFonts w:eastAsia="Calibri" w:cs="Times New Roman"/>
          <w:color w:val="auto"/>
        </w:rPr>
        <w:t>6%</w:t>
      </w:r>
      <w:r w:rsidR="00120265">
        <w:rPr>
          <w:rFonts w:eastAsia="Calibri" w:cs="Times New Roman"/>
          <w:color w:val="auto"/>
        </w:rPr>
        <w:t>)</w:t>
      </w:r>
      <w:r>
        <w:rPr>
          <w:rFonts w:eastAsia="Calibri" w:cs="Times New Roman"/>
          <w:color w:val="auto"/>
        </w:rPr>
        <w:t>.</w:t>
      </w:r>
    </w:p>
    <w:p w14:paraId="12E2F83D" w14:textId="100AD821" w:rsidR="00CF6D73" w:rsidRPr="001524AC" w:rsidRDefault="00CF6D73" w:rsidP="00D056CD">
      <w:pPr>
        <w:rPr>
          <w:color w:val="auto"/>
        </w:rPr>
      </w:pPr>
      <w:r w:rsidRPr="001524AC">
        <w:rPr>
          <w:color w:val="auto"/>
        </w:rPr>
        <w:t>Результаты анкетирования</w:t>
      </w:r>
      <w:r w:rsidR="00506C60" w:rsidRPr="001524AC">
        <w:rPr>
          <w:color w:val="auto"/>
        </w:rPr>
        <w:t xml:space="preserve"> </w:t>
      </w:r>
      <w:r w:rsidRPr="001524AC">
        <w:rPr>
          <w:color w:val="auto"/>
        </w:rPr>
        <w:t xml:space="preserve">рассмотрены </w:t>
      </w:r>
      <w:r w:rsidR="001524AC" w:rsidRPr="00F322A3">
        <w:t>на заседании</w:t>
      </w:r>
      <w:r w:rsidR="001524AC">
        <w:t xml:space="preserve"> Научно-методическо</w:t>
      </w:r>
      <w:r w:rsidR="001524AC">
        <w:rPr>
          <w:lang w:val="be-BY"/>
        </w:rPr>
        <w:t>го</w:t>
      </w:r>
      <w:r w:rsidR="001524AC">
        <w:t xml:space="preserve"> совет</w:t>
      </w:r>
      <w:r w:rsidR="001524AC">
        <w:rPr>
          <w:lang w:val="be-BY"/>
        </w:rPr>
        <w:t xml:space="preserve">а Национального института образования, </w:t>
      </w:r>
      <w:r w:rsidRPr="001524AC">
        <w:rPr>
          <w:color w:val="auto"/>
        </w:rPr>
        <w:t xml:space="preserve">секции </w:t>
      </w:r>
      <w:r w:rsidR="005224C8" w:rsidRPr="001524AC">
        <w:rPr>
          <w:color w:val="auto"/>
        </w:rPr>
        <w:t>географии и картографии</w:t>
      </w:r>
      <w:r w:rsidRPr="001524AC">
        <w:rPr>
          <w:color w:val="auto"/>
        </w:rPr>
        <w:t xml:space="preserve"> Научно-методического совета при Министерстве образования Республики Беларусь, </w:t>
      </w:r>
      <w:r w:rsidR="00990CD7" w:rsidRPr="001524AC">
        <w:rPr>
          <w:color w:val="auto"/>
        </w:rPr>
        <w:t xml:space="preserve">обсуждены с авторским коллективом и будут </w:t>
      </w:r>
      <w:r w:rsidRPr="001524AC">
        <w:rPr>
          <w:color w:val="auto"/>
        </w:rPr>
        <w:t xml:space="preserve">учтены при переиздании </w:t>
      </w:r>
      <w:r w:rsidR="00506C60" w:rsidRPr="001524AC">
        <w:rPr>
          <w:color w:val="auto"/>
        </w:rPr>
        <w:t xml:space="preserve">учебного </w:t>
      </w:r>
      <w:r w:rsidRPr="001524AC">
        <w:rPr>
          <w:color w:val="auto"/>
        </w:rPr>
        <w:t xml:space="preserve">пособия. </w:t>
      </w:r>
    </w:p>
    <w:p w14:paraId="2859FBB3" w14:textId="77777777" w:rsidR="00A16F4B" w:rsidRPr="001524AC" w:rsidRDefault="00A16F4B">
      <w:pPr>
        <w:rPr>
          <w:color w:val="auto"/>
        </w:rPr>
      </w:pPr>
    </w:p>
    <w:sectPr w:rsidR="00A16F4B" w:rsidRPr="001524AC" w:rsidSect="003B18D7">
      <w:footerReference w:type="default" r:id="rId18"/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C6E7" w14:textId="77777777" w:rsidR="008B30FB" w:rsidRDefault="008B30FB" w:rsidP="00820B18">
      <w:r>
        <w:separator/>
      </w:r>
    </w:p>
  </w:endnote>
  <w:endnote w:type="continuationSeparator" w:id="0">
    <w:p w14:paraId="5E733090" w14:textId="77777777" w:rsidR="008B30FB" w:rsidRDefault="008B30FB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4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C92C" w14:textId="77777777" w:rsidR="008B30FB" w:rsidRDefault="008B30FB" w:rsidP="00820B18">
      <w:r>
        <w:separator/>
      </w:r>
    </w:p>
  </w:footnote>
  <w:footnote w:type="continuationSeparator" w:id="0">
    <w:p w14:paraId="609A61FB" w14:textId="77777777" w:rsidR="008B30FB" w:rsidRDefault="008B30FB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A5AF9"/>
    <w:rsid w:val="000C0C77"/>
    <w:rsid w:val="001036C8"/>
    <w:rsid w:val="00120265"/>
    <w:rsid w:val="00140033"/>
    <w:rsid w:val="0014347C"/>
    <w:rsid w:val="00151D43"/>
    <w:rsid w:val="001524AC"/>
    <w:rsid w:val="0015529A"/>
    <w:rsid w:val="00170830"/>
    <w:rsid w:val="00172190"/>
    <w:rsid w:val="00172D7F"/>
    <w:rsid w:val="00177002"/>
    <w:rsid w:val="0018413E"/>
    <w:rsid w:val="00192DAE"/>
    <w:rsid w:val="001A1BC7"/>
    <w:rsid w:val="001A616B"/>
    <w:rsid w:val="001C61CF"/>
    <w:rsid w:val="001C79C0"/>
    <w:rsid w:val="001D6ED0"/>
    <w:rsid w:val="001E510E"/>
    <w:rsid w:val="002349DE"/>
    <w:rsid w:val="00273166"/>
    <w:rsid w:val="002B1F88"/>
    <w:rsid w:val="002D0CE4"/>
    <w:rsid w:val="002D48DA"/>
    <w:rsid w:val="002E49E4"/>
    <w:rsid w:val="003035A3"/>
    <w:rsid w:val="00346191"/>
    <w:rsid w:val="00362966"/>
    <w:rsid w:val="00374936"/>
    <w:rsid w:val="00396C86"/>
    <w:rsid w:val="003A0C70"/>
    <w:rsid w:val="003B18D7"/>
    <w:rsid w:val="003B19ED"/>
    <w:rsid w:val="003C20C1"/>
    <w:rsid w:val="003C4F82"/>
    <w:rsid w:val="003E6A02"/>
    <w:rsid w:val="003F32AB"/>
    <w:rsid w:val="00400035"/>
    <w:rsid w:val="004009A7"/>
    <w:rsid w:val="004032AC"/>
    <w:rsid w:val="00410FC1"/>
    <w:rsid w:val="004256E7"/>
    <w:rsid w:val="00432F15"/>
    <w:rsid w:val="004575F8"/>
    <w:rsid w:val="0046376D"/>
    <w:rsid w:val="00482F62"/>
    <w:rsid w:val="004A3A96"/>
    <w:rsid w:val="004F27CE"/>
    <w:rsid w:val="00500E5B"/>
    <w:rsid w:val="00506C60"/>
    <w:rsid w:val="005106C0"/>
    <w:rsid w:val="005108E5"/>
    <w:rsid w:val="005124DD"/>
    <w:rsid w:val="005224C8"/>
    <w:rsid w:val="0053748E"/>
    <w:rsid w:val="00570C19"/>
    <w:rsid w:val="005747F9"/>
    <w:rsid w:val="005A27F0"/>
    <w:rsid w:val="0060309F"/>
    <w:rsid w:val="00620613"/>
    <w:rsid w:val="0064095E"/>
    <w:rsid w:val="006425FC"/>
    <w:rsid w:val="0065643D"/>
    <w:rsid w:val="00680C68"/>
    <w:rsid w:val="006C670B"/>
    <w:rsid w:val="006F73F0"/>
    <w:rsid w:val="00745F0E"/>
    <w:rsid w:val="007557DE"/>
    <w:rsid w:val="00770734"/>
    <w:rsid w:val="00786C4D"/>
    <w:rsid w:val="007B4C04"/>
    <w:rsid w:val="007E016F"/>
    <w:rsid w:val="00820B18"/>
    <w:rsid w:val="00832279"/>
    <w:rsid w:val="0083623A"/>
    <w:rsid w:val="008664FB"/>
    <w:rsid w:val="00884011"/>
    <w:rsid w:val="00890A5E"/>
    <w:rsid w:val="00891286"/>
    <w:rsid w:val="00892C7E"/>
    <w:rsid w:val="008B30FB"/>
    <w:rsid w:val="008B6F32"/>
    <w:rsid w:val="008E0FD6"/>
    <w:rsid w:val="008F0C39"/>
    <w:rsid w:val="00910562"/>
    <w:rsid w:val="00910865"/>
    <w:rsid w:val="009160DA"/>
    <w:rsid w:val="00921DA2"/>
    <w:rsid w:val="00930AFC"/>
    <w:rsid w:val="009330DD"/>
    <w:rsid w:val="00936D0E"/>
    <w:rsid w:val="00944B5C"/>
    <w:rsid w:val="00947CFC"/>
    <w:rsid w:val="00947F78"/>
    <w:rsid w:val="009504CE"/>
    <w:rsid w:val="00956131"/>
    <w:rsid w:val="009707A6"/>
    <w:rsid w:val="00980D21"/>
    <w:rsid w:val="00990CD7"/>
    <w:rsid w:val="00991E4E"/>
    <w:rsid w:val="009B6B50"/>
    <w:rsid w:val="009C1A3A"/>
    <w:rsid w:val="009C1DCB"/>
    <w:rsid w:val="009C5E78"/>
    <w:rsid w:val="009D1106"/>
    <w:rsid w:val="009F685E"/>
    <w:rsid w:val="00A13BBA"/>
    <w:rsid w:val="00A16F4B"/>
    <w:rsid w:val="00A225B6"/>
    <w:rsid w:val="00A3798B"/>
    <w:rsid w:val="00A87BD7"/>
    <w:rsid w:val="00AE388A"/>
    <w:rsid w:val="00AF38F8"/>
    <w:rsid w:val="00B210C0"/>
    <w:rsid w:val="00B44AD6"/>
    <w:rsid w:val="00B53C5F"/>
    <w:rsid w:val="00B71709"/>
    <w:rsid w:val="00BA3216"/>
    <w:rsid w:val="00BB0E9F"/>
    <w:rsid w:val="00BB227D"/>
    <w:rsid w:val="00BD392A"/>
    <w:rsid w:val="00BE6461"/>
    <w:rsid w:val="00C04B2A"/>
    <w:rsid w:val="00C173BD"/>
    <w:rsid w:val="00C32E85"/>
    <w:rsid w:val="00C4120B"/>
    <w:rsid w:val="00C473EC"/>
    <w:rsid w:val="00C501A3"/>
    <w:rsid w:val="00C5489E"/>
    <w:rsid w:val="00C61636"/>
    <w:rsid w:val="00C66190"/>
    <w:rsid w:val="00C76AE5"/>
    <w:rsid w:val="00C90CE4"/>
    <w:rsid w:val="00C93390"/>
    <w:rsid w:val="00CC0B4C"/>
    <w:rsid w:val="00CD0BEE"/>
    <w:rsid w:val="00CF15DB"/>
    <w:rsid w:val="00CF6D73"/>
    <w:rsid w:val="00D0465B"/>
    <w:rsid w:val="00D056CD"/>
    <w:rsid w:val="00D13E8D"/>
    <w:rsid w:val="00D452AF"/>
    <w:rsid w:val="00DC320C"/>
    <w:rsid w:val="00DC32B8"/>
    <w:rsid w:val="00DC5C6F"/>
    <w:rsid w:val="00DC62CD"/>
    <w:rsid w:val="00DD2EF1"/>
    <w:rsid w:val="00E12E85"/>
    <w:rsid w:val="00E139F7"/>
    <w:rsid w:val="00E340C2"/>
    <w:rsid w:val="00E755D6"/>
    <w:rsid w:val="00E9166D"/>
    <w:rsid w:val="00EA6D13"/>
    <w:rsid w:val="00EA6F96"/>
    <w:rsid w:val="00EB4771"/>
    <w:rsid w:val="00EE23B1"/>
    <w:rsid w:val="00EF7A02"/>
    <w:rsid w:val="00F22340"/>
    <w:rsid w:val="00F33BA5"/>
    <w:rsid w:val="00F3583B"/>
    <w:rsid w:val="00F37D2D"/>
    <w:rsid w:val="00F65281"/>
    <w:rsid w:val="00F8418C"/>
    <w:rsid w:val="00FC7882"/>
    <w:rsid w:val="00FD63F7"/>
    <w:rsid w:val="00FE25CF"/>
    <w:rsid w:val="00FF63FF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docId w15:val="{592F2305-8078-4DDA-BBD6-194FE7E2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  <w:style w:type="character" w:customStyle="1" w:styleId="freebirdanalyticsviewquestiontitle">
    <w:name w:val="freebirdanalyticsviewquestiontitle"/>
    <w:basedOn w:val="a0"/>
    <w:rsid w:val="0086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2.5000000000000001E-2</c:v>
                </c:pt>
                <c:pt idx="1">
                  <c:v>0.441</c:v>
                </c:pt>
                <c:pt idx="2">
                  <c:v>0.34499999999999997</c:v>
                </c:pt>
                <c:pt idx="3">
                  <c:v>9.4E-2</c:v>
                </c:pt>
                <c:pt idx="4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9172552"/>
        <c:axId val="209173728"/>
      </c:barChart>
      <c:catAx>
        <c:axId val="209172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73728"/>
        <c:crosses val="autoZero"/>
        <c:auto val="1"/>
        <c:lblAlgn val="ctr"/>
        <c:lblOffset val="100"/>
        <c:noMultiLvlLbl val="0"/>
      </c:catAx>
      <c:valAx>
        <c:axId val="2091737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20917255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419079504825681"/>
          <c:y val="4.856512141280353E-2"/>
          <c:w val="0.46011366689400046"/>
          <c:h val="0.799078409900749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0.52100000000000002</c:v>
                </c:pt>
                <c:pt idx="1">
                  <c:v>0.73799999999999999</c:v>
                </c:pt>
                <c:pt idx="2">
                  <c:v>0.61499999999999999</c:v>
                </c:pt>
                <c:pt idx="3">
                  <c:v>0.75700000000000001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0.42699999999999999</c:v>
                </c:pt>
                <c:pt idx="1">
                  <c:v>0.247</c:v>
                </c:pt>
                <c:pt idx="2">
                  <c:v>0.36799999999999999</c:v>
                </c:pt>
                <c:pt idx="3">
                  <c:v>0.23499999999999999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5.1999999999999998E-2</c:v>
                </c:pt>
                <c:pt idx="1">
                  <c:v>1.4800000000000001E-2</c:v>
                </c:pt>
                <c:pt idx="2">
                  <c:v>1.6899999999999998E-2</c:v>
                </c:pt>
                <c:pt idx="3">
                  <c:v>8.3999999999999995E-3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9172944"/>
        <c:axId val="209173336"/>
      </c:barChart>
      <c:catAx>
        <c:axId val="20917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73336"/>
        <c:crosses val="autoZero"/>
        <c:auto val="1"/>
        <c:lblAlgn val="ctr"/>
        <c:lblOffset val="100"/>
        <c:noMultiLvlLbl val="0"/>
      </c:catAx>
      <c:valAx>
        <c:axId val="2091733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7294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116358658453114E-2"/>
          <c:y val="5.4726368159203981E-2"/>
          <c:w val="0.93976728268309373"/>
          <c:h val="0.57086104908528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0.78700000000000003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0.14799999999999999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графиков, диаграмм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171768"/>
        <c:axId val="209172160"/>
      </c:barChart>
      <c:catAx>
        <c:axId val="20917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72160"/>
        <c:crosses val="autoZero"/>
        <c:auto val="1"/>
        <c:lblAlgn val="ctr"/>
        <c:lblOffset val="100"/>
        <c:noMultiLvlLbl val="0"/>
      </c:catAx>
      <c:valAx>
        <c:axId val="2091721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171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8955839257956829E-2"/>
          <c:y val="0.66649077447408622"/>
          <c:w val="0.94185643299441935"/>
          <c:h val="0.309699533826928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0.371</c:v>
                </c:pt>
                <c:pt idx="1">
                  <c:v>0.441</c:v>
                </c:pt>
                <c:pt idx="2">
                  <c:v>0.43099999999999999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0.47199999999999998</c:v>
                </c:pt>
                <c:pt idx="1">
                  <c:v>0.43</c:v>
                </c:pt>
                <c:pt idx="2">
                  <c:v>0.44400000000000001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0.14399999999999999</c:v>
                </c:pt>
                <c:pt idx="1">
                  <c:v>0.108</c:v>
                </c:pt>
                <c:pt idx="2">
                  <c:v>0.10589999999999999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F6E-4E34-A96F-7B1F26F2C6C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F6E-4E34-A96F-7B1F26F2C6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1.2699999999999999E-2</c:v>
                </c:pt>
                <c:pt idx="1">
                  <c:v>2.1000000000000001E-2</c:v>
                </c:pt>
                <c:pt idx="2">
                  <c:v>1.9E-2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600696"/>
        <c:axId val="209602656"/>
      </c:barChart>
      <c:catAx>
        <c:axId val="20960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602656"/>
        <c:crosses val="autoZero"/>
        <c:auto val="1"/>
        <c:lblAlgn val="ctr"/>
        <c:lblOffset val="100"/>
        <c:noMultiLvlLbl val="0"/>
      </c:catAx>
      <c:valAx>
        <c:axId val="2096026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60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0.51300000000000001</c:v>
                </c:pt>
                <c:pt idx="1">
                  <c:v>0.45</c:v>
                </c:pt>
                <c:pt idx="2">
                  <c:v>0.432</c:v>
                </c:pt>
                <c:pt idx="3">
                  <c:v>0.59499999999999997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203703703703703E-2"/>
                  <c:y val="-4.8484848484848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2C-4B18-BF12-5EBA92541F9F}"/>
                </c:ext>
              </c:extLst>
            </c:dLbl>
            <c:dLbl>
              <c:idx val="1"/>
              <c:layout>
                <c:manualLayout>
                  <c:x val="1.2689029054614246E-2"/>
                  <c:y val="-3.063218535382757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45,5%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58464681443614"/>
                      <c:h val="5.69173102563457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82C-4B18-BF12-5EBA92541F9F}"/>
                </c:ext>
              </c:extLst>
            </c:dLbl>
            <c:dLbl>
              <c:idx val="2"/>
              <c:layout>
                <c:manualLayout>
                  <c:x val="2.0833333333333332E-2"/>
                  <c:y val="-1.99751849200668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B9-4E0C-A34F-EE9288287E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0.42199999999999999</c:v>
                </c:pt>
                <c:pt idx="1">
                  <c:v>0.45500000000000002</c:v>
                </c:pt>
                <c:pt idx="2">
                  <c:v>0.47699999999999998</c:v>
                </c:pt>
                <c:pt idx="3">
                  <c:v>0.35599999999999998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6.1400000000000003E-2</c:v>
                </c:pt>
                <c:pt idx="1">
                  <c:v>8.6800000000000002E-2</c:v>
                </c:pt>
                <c:pt idx="2">
                  <c:v>8.0500000000000002E-2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информацию, полученную из разных источников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4.0000000000000001E-3</c:v>
                </c:pt>
                <c:pt idx="1">
                  <c:v>8.3999999999999995E-3</c:v>
                </c:pt>
                <c:pt idx="2">
                  <c:v>0.01</c:v>
                </c:pt>
                <c:pt idx="3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602264"/>
        <c:axId val="209597952"/>
      </c:barChart>
      <c:catAx>
        <c:axId val="209602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597952"/>
        <c:crosses val="autoZero"/>
        <c:auto val="1"/>
        <c:lblAlgn val="ctr"/>
        <c:lblOffset val="100"/>
        <c:noMultiLvlLbl val="0"/>
      </c:catAx>
      <c:valAx>
        <c:axId val="2095979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602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0.625</c:v>
                </c:pt>
                <c:pt idx="1">
                  <c:v>0.55800000000000005</c:v>
                </c:pt>
                <c:pt idx="2">
                  <c:v>0.60589999999999999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0.35589999999999999</c:v>
                </c:pt>
                <c:pt idx="1">
                  <c:v>0.42499999999999999</c:v>
                </c:pt>
                <c:pt idx="2">
                  <c:v>0.36649999999999999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1.9E-2</c:v>
                </c:pt>
                <c:pt idx="1">
                  <c:v>1.6899999999999998E-2</c:v>
                </c:pt>
                <c:pt idx="2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603048"/>
        <c:axId val="209603440"/>
      </c:barChart>
      <c:catAx>
        <c:axId val="209603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603440"/>
        <c:crosses val="autoZero"/>
        <c:auto val="1"/>
        <c:lblAlgn val="ctr"/>
        <c:lblOffset val="100"/>
        <c:noMultiLvlLbl val="0"/>
      </c:catAx>
      <c:valAx>
        <c:axId val="2096034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60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277194517351997"/>
          <c:y val="6.6666666666666666E-2"/>
          <c:w val="0.48102435112277631"/>
          <c:h val="0.854193271295633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диаграммы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0.72199999999999998</c:v>
                </c:pt>
                <c:pt idx="1">
                  <c:v>0.70399999999999996</c:v>
                </c:pt>
                <c:pt idx="2">
                  <c:v>0.79200000000000004</c:v>
                </c:pt>
                <c:pt idx="3">
                  <c:v>0.67900000000000005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диаграммы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0.24099999999999999</c:v>
                </c:pt>
                <c:pt idx="1">
                  <c:v>0.25900000000000001</c:v>
                </c:pt>
                <c:pt idx="2">
                  <c:v>0.17499999999999999</c:v>
                </c:pt>
                <c:pt idx="3">
                  <c:v>0.27900000000000003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диаграммы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3.6499999999999998E-2</c:v>
                </c:pt>
                <c:pt idx="1">
                  <c:v>3.6999999999999998E-2</c:v>
                </c:pt>
                <c:pt idx="2">
                  <c:v>3.2599999999999997E-2</c:v>
                </c:pt>
                <c:pt idx="3">
                  <c:v>4.1799999999999997E-2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09603832"/>
        <c:axId val="209604616"/>
      </c:barChart>
      <c:catAx>
        <c:axId val="209603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604616"/>
        <c:crosses val="autoZero"/>
        <c:auto val="1"/>
        <c:lblAlgn val="ctr"/>
        <c:lblOffset val="100"/>
        <c:noMultiLvlLbl val="0"/>
      </c:catAx>
      <c:valAx>
        <c:axId val="2096046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960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166539078448528"/>
          <c:y val="0.85419327129563349"/>
          <c:w val="0.41666921843102944"/>
          <c:h val="0.145806728704366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6878375740222596E-3"/>
          <c:y val="1.1209142335468934E-2"/>
          <c:w val="0.99731216242597776"/>
          <c:h val="0.52069797464242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8569795097889027E-2"/>
                  <c:y val="2.05851832713450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08-4762-A526-2A88CB2A9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познавательным возможностям учащихся</c:v>
                </c:pt>
                <c:pt idx="1">
                  <c:v>Соответствие пяти уровням усвоения учебного материала</c:v>
                </c:pt>
                <c:pt idx="2">
                  <c:v>Возможность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Возможность организовать самостоятельную работу учащихся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0.72299999999999998</c:v>
                </c:pt>
                <c:pt idx="1">
                  <c:v>0.67600000000000005</c:v>
                </c:pt>
                <c:pt idx="2">
                  <c:v>0.68899999999999995</c:v>
                </c:pt>
                <c:pt idx="3">
                  <c:v>0.71699999999999997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08-4762-A526-2A88CB2A90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познавательным возможностям учащихся</c:v>
                </c:pt>
                <c:pt idx="1">
                  <c:v>Соответствие пяти уровням усвоения учебного материала</c:v>
                </c:pt>
                <c:pt idx="2">
                  <c:v>Возможность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Возможность организовать самостоятельную работу учащихся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0.25700000000000001</c:v>
                </c:pt>
                <c:pt idx="1">
                  <c:v>0.309</c:v>
                </c:pt>
                <c:pt idx="2">
                  <c:v>0.29599999999999999</c:v>
                </c:pt>
                <c:pt idx="3">
                  <c:v>0.25850000000000001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08-4762-A526-2A88CB2A90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познавательным возможностям учащихся</c:v>
                </c:pt>
                <c:pt idx="1">
                  <c:v>Соответствие пяти уровням усвоения учебного материала</c:v>
                </c:pt>
                <c:pt idx="2">
                  <c:v>Возможность проработать учебный материал при подготовке к олимпиаде, научно-исследовательской и проектной деятельности</c:v>
                </c:pt>
                <c:pt idx="3">
                  <c:v>Возможность организовать самостоятельную работу учащихся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0.02</c:v>
                </c:pt>
                <c:pt idx="1">
                  <c:v>1.4999999999999999E-2</c:v>
                </c:pt>
                <c:pt idx="2">
                  <c:v>1.4999999999999999E-2</c:v>
                </c:pt>
                <c:pt idx="3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08-4762-A526-2A88CB2A90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8604704"/>
        <c:axId val="318601568"/>
      </c:barChart>
      <c:catAx>
        <c:axId val="31860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8601568"/>
        <c:crosses val="autoZero"/>
        <c:auto val="1"/>
        <c:lblAlgn val="ctr"/>
        <c:lblOffset val="100"/>
        <c:noMultiLvlLbl val="0"/>
      </c:catAx>
      <c:valAx>
        <c:axId val="318601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1860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929567688336484E-2"/>
          <c:y val="0.80320637444749376"/>
          <c:w val="0.96336790958981366"/>
          <c:h val="0.1638991792692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ткрытая">
    <a:dk1>
      <a:sysClr val="windowText" lastClr="000000"/>
    </a:dk1>
    <a:lt1>
      <a:sysClr val="window" lastClr="FFFFFF"/>
    </a:lt1>
    <a:dk2>
      <a:srgbClr val="464646"/>
    </a:dk2>
    <a:lt2>
      <a:srgbClr val="DEF5FA"/>
    </a:lt2>
    <a:accent1>
      <a:srgbClr val="2DA2BF"/>
    </a:accent1>
    <a:accent2>
      <a:srgbClr val="DA1F28"/>
    </a:accent2>
    <a:accent3>
      <a:srgbClr val="EB641B"/>
    </a:accent3>
    <a:accent4>
      <a:srgbClr val="39639D"/>
    </a:accent4>
    <a:accent5>
      <a:srgbClr val="474B78"/>
    </a:accent5>
    <a:accent6>
      <a:srgbClr val="7D3C4A"/>
    </a:accent6>
    <a:hlink>
      <a:srgbClr val="FF8119"/>
    </a:hlink>
    <a:folHlink>
      <a:srgbClr val="44B9E8"/>
    </a:folHlink>
  </a:clrScheme>
  <a:fontScheme name="Открытая">
    <a:majorFont>
      <a:latin typeface="Lucida Sans Unicode"/>
      <a:ea typeface=""/>
      <a:cs typeface=""/>
      <a:font script="Jpan" typeface="ＭＳ Ｐゴシック"/>
      <a:font script="Hang" typeface="맑은 고딕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Uigh" typeface="Microsoft Uighur"/>
      <a:font script="Geor" typeface="Sylfaen"/>
    </a:majorFont>
    <a:minorFont>
      <a:latin typeface="Lucida Sans Unicode"/>
      <a:ea typeface=""/>
      <a:cs typeface=""/>
      <a:font script="Jpan" typeface="ＭＳ Ｐゴシック"/>
      <a:font script="Hang" typeface="맑은 고딕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Uigh" typeface="Microsoft Uighur"/>
      <a:font script="Geor" typeface="Sylfaen"/>
    </a:minorFont>
  </a:fontScheme>
  <a:fmtScheme name="Открытая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55000" cap="flat" cmpd="thickThin" algn="ctr">
        <a:solidFill>
          <a:schemeClr val="phClr"/>
        </a:solidFill>
        <a:prstDash val="solid"/>
      </a:ln>
      <a:ln w="63500" cap="flat" cmpd="thickThin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 fov="0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55000"/>
              <a:satMod val="300000"/>
            </a:schemeClr>
          </a:gs>
          <a:gs pos="40000">
            <a:schemeClr val="phClr">
              <a:tint val="65000"/>
              <a:satMod val="300000"/>
            </a:schemeClr>
          </a:gs>
          <a:gs pos="100000">
            <a:schemeClr val="phClr">
              <a:shade val="65000"/>
              <a:satMod val="300000"/>
            </a:schemeClr>
          </a:gs>
        </a:gsLst>
        <a:path path="circle">
          <a:fillToRect l="65000" b="98000"/>
        </a:path>
      </a:gradFill>
      <a:blipFill>
        <a:blip xmlns:r="http://schemas.openxmlformats.org/officeDocument/2006/relationships" r:embed="rId1">
          <a:duotone>
            <a:schemeClr val="phClr">
              <a:shade val="60000"/>
              <a:satMod val="110000"/>
            </a:schemeClr>
            <a:schemeClr val="phClr">
              <a:tint val="95000"/>
            </a:schemeClr>
          </a:duotone>
        </a:blip>
        <a:tile tx="0" ty="0" sx="50000" sy="5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8BF9-5162-4A7F-A92E-C243D99B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14</cp:revision>
  <cp:lastPrinted>2022-08-10T12:48:00Z</cp:lastPrinted>
  <dcterms:created xsi:type="dcterms:W3CDTF">2022-08-04T11:26:00Z</dcterms:created>
  <dcterms:modified xsi:type="dcterms:W3CDTF">2022-10-04T06:28:00Z</dcterms:modified>
</cp:coreProperties>
</file>