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234C" w:rsidRPr="00E21590" w:rsidRDefault="003E234C" w:rsidP="00E2159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1590">
        <w:rPr>
          <w:rFonts w:ascii="Times New Roman" w:hAnsi="Times New Roman" w:cs="Times New Roman"/>
          <w:b/>
          <w:sz w:val="28"/>
          <w:szCs w:val="28"/>
        </w:rPr>
        <w:t>Билет 13.</w:t>
      </w:r>
    </w:p>
    <w:p w:rsidR="003E234C" w:rsidRPr="00E21590" w:rsidRDefault="003E234C" w:rsidP="00E215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590">
        <w:rPr>
          <w:rFonts w:ascii="Times New Roman" w:hAnsi="Times New Roman" w:cs="Times New Roman"/>
          <w:b/>
          <w:sz w:val="28"/>
          <w:szCs w:val="28"/>
        </w:rPr>
        <w:t>Практическое задание. Партизанское движение и подпольная борьба на оккупированной территории Беларуси в годы Великой Отечественной войны.</w:t>
      </w:r>
    </w:p>
    <w:p w:rsidR="00E21590" w:rsidRDefault="00E21590" w:rsidP="00E215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67F2" w:rsidRDefault="006767F2" w:rsidP="00E2159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1590">
        <w:rPr>
          <w:rFonts w:ascii="Times New Roman" w:hAnsi="Times New Roman" w:cs="Times New Roman"/>
          <w:b/>
          <w:sz w:val="28"/>
          <w:szCs w:val="28"/>
        </w:rPr>
        <w:t>Используя представленные материалы, ответьте на вопросы:</w:t>
      </w:r>
    </w:p>
    <w:p w:rsidR="009053F4" w:rsidRPr="009053F4" w:rsidRDefault="009053F4" w:rsidP="00905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53F4">
        <w:rPr>
          <w:rFonts w:ascii="Times New Roman" w:hAnsi="Times New Roman" w:cs="Times New Roman"/>
          <w:sz w:val="28"/>
          <w:szCs w:val="28"/>
        </w:rPr>
        <w:t>1. Как назывался орган, созданный для руководства партизанским движением в тылу противника?</w:t>
      </w:r>
    </w:p>
    <w:p w:rsidR="003E234C" w:rsidRDefault="009053F4" w:rsidP="009053F4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</w:t>
      </w:r>
      <w:r w:rsidR="003E234C" w:rsidRPr="00E21590">
        <w:rPr>
          <w:rFonts w:ascii="Times New Roman" w:hAnsi="Times New Roman"/>
          <w:sz w:val="28"/>
          <w:szCs w:val="28"/>
        </w:rPr>
        <w:t xml:space="preserve">Какие </w:t>
      </w:r>
      <w:r w:rsidR="00CA4B22">
        <w:rPr>
          <w:rFonts w:ascii="Times New Roman" w:hAnsi="Times New Roman"/>
          <w:sz w:val="28"/>
          <w:szCs w:val="28"/>
        </w:rPr>
        <w:t>методы борьбы рекомендовалось использовать партизанам?</w:t>
      </w:r>
    </w:p>
    <w:p w:rsidR="00CA4B22" w:rsidRDefault="00CA4B22" w:rsidP="00CA4B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О выполнении какой задачи, стоявшей перед партизанами, свидетельствует картосхема?</w:t>
      </w:r>
    </w:p>
    <w:p w:rsidR="00CA4B22" w:rsidRDefault="00CA4B22" w:rsidP="00CA4B22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Приведите не менее трех аргументов</w:t>
      </w:r>
      <w:r w:rsidR="00235CAD">
        <w:rPr>
          <w:rFonts w:ascii="Times New Roman" w:hAnsi="Times New Roman"/>
          <w:sz w:val="28"/>
          <w:szCs w:val="28"/>
        </w:rPr>
        <w:t>, подтверждающих вывод</w:t>
      </w:r>
      <w:r>
        <w:rPr>
          <w:rFonts w:ascii="Times New Roman" w:hAnsi="Times New Roman"/>
          <w:sz w:val="28"/>
          <w:szCs w:val="28"/>
        </w:rPr>
        <w:t xml:space="preserve">: «Партизанское движение </w:t>
      </w:r>
      <w:r w:rsidR="005D6F3A">
        <w:rPr>
          <w:rFonts w:ascii="Times New Roman" w:hAnsi="Times New Roman"/>
          <w:sz w:val="28"/>
          <w:szCs w:val="28"/>
        </w:rPr>
        <w:t xml:space="preserve">в тылу противника </w:t>
      </w:r>
      <w:r>
        <w:rPr>
          <w:rFonts w:ascii="Times New Roman" w:hAnsi="Times New Roman"/>
          <w:sz w:val="28"/>
          <w:szCs w:val="28"/>
        </w:rPr>
        <w:t>было важным фактором победы СССР в Великой Отечественной войне».</w:t>
      </w:r>
    </w:p>
    <w:p w:rsidR="00CA4B22" w:rsidRPr="00E21590" w:rsidRDefault="00CA4B22" w:rsidP="009053F4">
      <w:pPr>
        <w:pStyle w:val="a4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3E234C" w:rsidRPr="00E21590" w:rsidRDefault="00E21590" w:rsidP="00E2159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E21590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="003E234C" w:rsidRPr="00E21590">
        <w:rPr>
          <w:rFonts w:ascii="Times New Roman" w:hAnsi="Times New Roman"/>
          <w:b/>
          <w:sz w:val="28"/>
          <w:szCs w:val="28"/>
        </w:rPr>
        <w:t xml:space="preserve">Из Постановления Государственного Комитета Обороны. 30 мая 1942 г. Москва Кремль </w:t>
      </w:r>
    </w:p>
    <w:p w:rsidR="003E234C" w:rsidRPr="00E21590" w:rsidRDefault="003E234C" w:rsidP="00E21590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>В целях объединения руководства партизанским движением в тылу противника и для дальнейшего развития этого движения создать при Ставке Верховного Главнокомандования Центральный Штаб Партизанского Движения. &lt;…&gt;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 xml:space="preserve">3. В своей практической деятельности по руководству партизанским движением Центральный Штаб Партизанского Движения должен исходить из того, что основной задачей партизанского движения является дезорганизация тыла противника: 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 xml:space="preserve">а) разрушение коммуникационных линий противника (подрыв мостов, порча железнодорожных путей, устройство крушений поездов, нападение на автомобильный и гужевой транспорт противника); 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>б) разрушение линий связи (телефон, телеграф, радиостанции);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>в) уничтожение складов</w:t>
      </w:r>
      <w:r w:rsidR="00394F0B">
        <w:rPr>
          <w:rFonts w:ascii="Times New Roman" w:hAnsi="Times New Roman"/>
          <w:sz w:val="28"/>
          <w:szCs w:val="28"/>
        </w:rPr>
        <w:t xml:space="preserve">, </w:t>
      </w:r>
      <w:r w:rsidRPr="00E21590">
        <w:rPr>
          <w:rFonts w:ascii="Times New Roman" w:hAnsi="Times New Roman"/>
          <w:sz w:val="28"/>
          <w:szCs w:val="28"/>
        </w:rPr>
        <w:t xml:space="preserve">боеприпасов, снаряжения, горючего и продовольствия; 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 xml:space="preserve">г) нападение на штабы и другие войсковые учреждения в  тылу противника; 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 xml:space="preserve">д) уничтожение материальной части на аэродромах противника; </w:t>
      </w:r>
    </w:p>
    <w:p w:rsidR="003E234C" w:rsidRPr="00E21590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21590">
        <w:rPr>
          <w:rFonts w:ascii="Times New Roman" w:hAnsi="Times New Roman"/>
          <w:sz w:val="28"/>
          <w:szCs w:val="28"/>
        </w:rPr>
        <w:t>е) осведомление частей Красной Армии о расположении, численности и передвижениях войск противника.</w:t>
      </w:r>
    </w:p>
    <w:p w:rsidR="003E234C" w:rsidRDefault="003E234C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21590" w:rsidRPr="00E21590" w:rsidRDefault="00E21590" w:rsidP="00E215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21590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21590">
        <w:rPr>
          <w:rFonts w:ascii="Times New Roman" w:hAnsi="Times New Roman" w:cs="Times New Roman"/>
          <w:b/>
          <w:sz w:val="28"/>
          <w:szCs w:val="28"/>
        </w:rPr>
        <w:t>.</w:t>
      </w:r>
      <w:r w:rsidRPr="00E21590">
        <w:rPr>
          <w:rFonts w:ascii="Times New Roman" w:hAnsi="Times New Roman" w:cs="Times New Roman"/>
          <w:sz w:val="28"/>
          <w:szCs w:val="28"/>
        </w:rPr>
        <w:t xml:space="preserve"> </w:t>
      </w:r>
      <w:r w:rsidR="00235CAD">
        <w:rPr>
          <w:rFonts w:ascii="Times New Roman" w:hAnsi="Times New Roman" w:cs="Times New Roman"/>
          <w:b/>
          <w:sz w:val="28"/>
          <w:szCs w:val="28"/>
        </w:rPr>
        <w:t>О партизанском движении на оккупированной территории БССР</w:t>
      </w:r>
    </w:p>
    <w:p w:rsidR="00E21590" w:rsidRPr="00E21590" w:rsidRDefault="00E21590" w:rsidP="00905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590">
        <w:rPr>
          <w:rFonts w:ascii="Times New Roman" w:hAnsi="Times New Roman" w:cs="Times New Roman"/>
          <w:sz w:val="28"/>
          <w:szCs w:val="28"/>
        </w:rPr>
        <w:t>Более 70% партизан, воевавших на территории нашей страны, являлись белорусами, около 20% – русскими, 4% – украинцами, 3% – евреями. Мужчины составляли 84%. В партизанских отрядах сражалось около 4 тыс. иностранных антифашистов, в том числе 3 тыс. поляков, 400 словаков и чехов, 100 немцев и представителей других европейских народов.</w:t>
      </w:r>
    </w:p>
    <w:p w:rsidR="00E21590" w:rsidRPr="00E21590" w:rsidRDefault="00E21590" w:rsidP="009053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590">
        <w:rPr>
          <w:rFonts w:ascii="Times New Roman" w:hAnsi="Times New Roman" w:cs="Times New Roman"/>
          <w:sz w:val="28"/>
          <w:szCs w:val="28"/>
        </w:rPr>
        <w:t xml:space="preserve">Свыше половины всего количества партизан (54%) составляла местная молодежь в возрасте до 25 лет. 20 263 партизана были моложе 18 лет, </w:t>
      </w:r>
      <w:r w:rsidRPr="00E21590">
        <w:rPr>
          <w:rFonts w:ascii="Times New Roman" w:hAnsi="Times New Roman" w:cs="Times New Roman"/>
          <w:sz w:val="28"/>
          <w:szCs w:val="28"/>
        </w:rPr>
        <w:lastRenderedPageBreak/>
        <w:t>34</w:t>
      </w:r>
      <w:r w:rsidR="00CA4B22">
        <w:rPr>
          <w:rFonts w:ascii="Times New Roman" w:hAnsi="Times New Roman" w:cs="Times New Roman"/>
          <w:sz w:val="28"/>
          <w:szCs w:val="28"/>
        </w:rPr>
        <w:t> </w:t>
      </w:r>
      <w:r w:rsidRPr="00E21590">
        <w:rPr>
          <w:rFonts w:ascii="Times New Roman" w:hAnsi="Times New Roman" w:cs="Times New Roman"/>
          <w:sz w:val="28"/>
          <w:szCs w:val="28"/>
        </w:rPr>
        <w:t>342</w:t>
      </w:r>
      <w:r w:rsidR="00CA4B22">
        <w:rPr>
          <w:rFonts w:ascii="Times New Roman" w:hAnsi="Times New Roman" w:cs="Times New Roman"/>
          <w:sz w:val="28"/>
          <w:szCs w:val="28"/>
        </w:rPr>
        <w:t> </w:t>
      </w:r>
      <w:r w:rsidRPr="00E21590">
        <w:rPr>
          <w:rFonts w:ascii="Times New Roman" w:hAnsi="Times New Roman" w:cs="Times New Roman"/>
          <w:sz w:val="28"/>
          <w:szCs w:val="28"/>
        </w:rPr>
        <w:t>являлись учащимися, в том числе 5 тыс. – школьниками. Пятеро школьников были удостоены звания Героя Советского Союза.</w:t>
      </w:r>
    </w:p>
    <w:p w:rsidR="00E21590" w:rsidRPr="00E21590" w:rsidRDefault="00E21590" w:rsidP="00E215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13BAD" w:rsidRPr="00E21590" w:rsidRDefault="00413BAD" w:rsidP="00E2159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21590">
        <w:rPr>
          <w:b/>
          <w:bCs/>
          <w:color w:val="333333"/>
          <w:sz w:val="28"/>
          <w:szCs w:val="28"/>
          <w:lang w:val="en-US"/>
        </w:rPr>
        <w:t>III</w:t>
      </w:r>
      <w:r w:rsidRPr="00E21590">
        <w:rPr>
          <w:b/>
          <w:bCs/>
          <w:color w:val="333333"/>
          <w:sz w:val="28"/>
          <w:szCs w:val="28"/>
        </w:rPr>
        <w:t>. «Рельсовая война» на оккупированной территории Беларуси (1943‒1944 гг.)</w:t>
      </w:r>
    </w:p>
    <w:p w:rsidR="00413BAD" w:rsidRPr="00E21590" w:rsidRDefault="00413BAD" w:rsidP="00E2159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2159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3FD990" wp14:editId="118A354B">
            <wp:extent cx="5324475" cy="3838575"/>
            <wp:effectExtent l="19050" t="19050" r="2857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0"/>
                    <a:stretch/>
                  </pic:blipFill>
                  <pic:spPr bwMode="auto">
                    <a:xfrm>
                      <a:off x="0" y="0"/>
                      <a:ext cx="5342344" cy="385145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660" w:rsidRPr="00E21590" w:rsidRDefault="00D60660" w:rsidP="00E21590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bookmarkStart w:id="0" w:name="_GoBack"/>
      <w:bookmarkEnd w:id="0"/>
    </w:p>
    <w:sectPr w:rsidR="00D60660" w:rsidRPr="00E215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5D0E4A"/>
    <w:multiLevelType w:val="hybridMultilevel"/>
    <w:tmpl w:val="08F4FC5C"/>
    <w:lvl w:ilvl="0" w:tplc="407E871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12AB5"/>
    <w:multiLevelType w:val="hybridMultilevel"/>
    <w:tmpl w:val="6DE445E6"/>
    <w:lvl w:ilvl="0" w:tplc="DF94B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4573A4B"/>
    <w:multiLevelType w:val="multilevel"/>
    <w:tmpl w:val="3414431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nsid w:val="10AD72C1"/>
    <w:multiLevelType w:val="hybridMultilevel"/>
    <w:tmpl w:val="2E246614"/>
    <w:lvl w:ilvl="0" w:tplc="DF94B0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1D9691B"/>
    <w:multiLevelType w:val="multilevel"/>
    <w:tmpl w:val="DCB45E38"/>
    <w:lvl w:ilvl="0">
      <w:start w:val="1"/>
      <w:numFmt w:val="decimal"/>
      <w:lvlText w:val="%1."/>
      <w:lvlJc w:val="left"/>
      <w:pPr>
        <w:ind w:left="825" w:hanging="465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219C8"/>
    <w:multiLevelType w:val="hybridMultilevel"/>
    <w:tmpl w:val="39664B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866C78"/>
    <w:multiLevelType w:val="hybridMultilevel"/>
    <w:tmpl w:val="D5FEEA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34C"/>
    <w:rsid w:val="000C6F01"/>
    <w:rsid w:val="00235CAD"/>
    <w:rsid w:val="002A5B2C"/>
    <w:rsid w:val="002B1115"/>
    <w:rsid w:val="00394F0B"/>
    <w:rsid w:val="003E234C"/>
    <w:rsid w:val="00413BAD"/>
    <w:rsid w:val="004F4984"/>
    <w:rsid w:val="0056710F"/>
    <w:rsid w:val="005D6F3A"/>
    <w:rsid w:val="005E5DA7"/>
    <w:rsid w:val="006767F2"/>
    <w:rsid w:val="006C6939"/>
    <w:rsid w:val="006E6D10"/>
    <w:rsid w:val="006E7AE1"/>
    <w:rsid w:val="007959A7"/>
    <w:rsid w:val="008205B6"/>
    <w:rsid w:val="009053F4"/>
    <w:rsid w:val="00A332D6"/>
    <w:rsid w:val="00AF2B98"/>
    <w:rsid w:val="00AF2E8D"/>
    <w:rsid w:val="00AF77A8"/>
    <w:rsid w:val="00C45E63"/>
    <w:rsid w:val="00CA2AD2"/>
    <w:rsid w:val="00CA4B22"/>
    <w:rsid w:val="00CB49DB"/>
    <w:rsid w:val="00D60660"/>
    <w:rsid w:val="00E041EC"/>
    <w:rsid w:val="00E21590"/>
    <w:rsid w:val="00F1327B"/>
    <w:rsid w:val="00F9311D"/>
    <w:rsid w:val="00FB4B86"/>
    <w:rsid w:val="00FB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B80A3-6CE9-4ECA-BC6D-92464DFF9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234C"/>
    <w:pPr>
      <w:spacing w:after="160" w:line="259" w:lineRule="auto"/>
    </w:pPr>
  </w:style>
  <w:style w:type="paragraph" w:styleId="3">
    <w:name w:val="heading 3"/>
    <w:basedOn w:val="a"/>
    <w:link w:val="30"/>
    <w:uiPriority w:val="9"/>
    <w:qFormat/>
    <w:rsid w:val="006E6D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E2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E234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E2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E234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6E6D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Strong"/>
    <w:basedOn w:val="a0"/>
    <w:uiPriority w:val="22"/>
    <w:qFormat/>
    <w:rsid w:val="006E6D10"/>
    <w:rPr>
      <w:b/>
      <w:bCs/>
    </w:rPr>
  </w:style>
  <w:style w:type="table" w:styleId="a8">
    <w:name w:val="Table Grid"/>
    <w:basedOn w:val="a1"/>
    <w:uiPriority w:val="39"/>
    <w:rsid w:val="007959A7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26</cp:revision>
  <dcterms:created xsi:type="dcterms:W3CDTF">2023-04-09T17:54:00Z</dcterms:created>
  <dcterms:modified xsi:type="dcterms:W3CDTF">2023-04-16T19:05:00Z</dcterms:modified>
</cp:coreProperties>
</file>