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02227" w14:textId="15812AD1" w:rsidR="00EC31E2" w:rsidRDefault="00EC31E2" w:rsidP="00E1428C">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Зенова</w:t>
      </w:r>
      <w:proofErr w:type="spellEnd"/>
      <w:r>
        <w:rPr>
          <w:rFonts w:ascii="Times New Roman" w:hAnsi="Times New Roman" w:cs="Times New Roman"/>
          <w:b/>
          <w:bCs/>
          <w:sz w:val="28"/>
          <w:szCs w:val="28"/>
        </w:rPr>
        <w:t xml:space="preserve"> </w:t>
      </w:r>
      <w:r w:rsidR="008A0BB7">
        <w:rPr>
          <w:rFonts w:ascii="Times New Roman" w:hAnsi="Times New Roman" w:cs="Times New Roman"/>
          <w:b/>
          <w:bCs/>
          <w:sz w:val="28"/>
          <w:szCs w:val="28"/>
        </w:rPr>
        <w:t>Т.В.,</w:t>
      </w:r>
      <w:r>
        <w:rPr>
          <w:rFonts w:ascii="Times New Roman" w:hAnsi="Times New Roman" w:cs="Times New Roman"/>
          <w:b/>
          <w:bCs/>
          <w:sz w:val="28"/>
          <w:szCs w:val="28"/>
        </w:rPr>
        <w:t xml:space="preserve"> ГУО «Гимназия № 15 </w:t>
      </w:r>
      <w:r w:rsidR="008A0BB7">
        <w:rPr>
          <w:rFonts w:ascii="Times New Roman" w:hAnsi="Times New Roman" w:cs="Times New Roman"/>
          <w:b/>
          <w:bCs/>
          <w:sz w:val="28"/>
          <w:szCs w:val="28"/>
        </w:rPr>
        <w:t>г</w:t>
      </w:r>
      <w:r>
        <w:rPr>
          <w:rFonts w:ascii="Times New Roman" w:hAnsi="Times New Roman" w:cs="Times New Roman"/>
          <w:b/>
          <w:bCs/>
          <w:sz w:val="28"/>
          <w:szCs w:val="28"/>
        </w:rPr>
        <w:t>. Минска»</w:t>
      </w:r>
    </w:p>
    <w:p w14:paraId="197B081D" w14:textId="77777777" w:rsidR="000E55CC" w:rsidRPr="00E1428C" w:rsidRDefault="000E55CC" w:rsidP="00E1428C">
      <w:pPr>
        <w:jc w:val="center"/>
        <w:rPr>
          <w:rFonts w:ascii="Times New Roman" w:hAnsi="Times New Roman" w:cs="Times New Roman"/>
          <w:b/>
          <w:bCs/>
          <w:sz w:val="28"/>
          <w:szCs w:val="28"/>
        </w:rPr>
      </w:pPr>
      <w:r w:rsidRPr="00E1428C">
        <w:rPr>
          <w:rFonts w:ascii="Times New Roman" w:hAnsi="Times New Roman" w:cs="Times New Roman"/>
          <w:b/>
          <w:bCs/>
          <w:sz w:val="28"/>
          <w:szCs w:val="28"/>
        </w:rPr>
        <w:t xml:space="preserve">Билет </w:t>
      </w:r>
      <w:r w:rsidR="009B0E5C">
        <w:rPr>
          <w:rFonts w:ascii="Times New Roman" w:hAnsi="Times New Roman" w:cs="Times New Roman"/>
          <w:b/>
          <w:bCs/>
          <w:sz w:val="28"/>
          <w:szCs w:val="28"/>
        </w:rPr>
        <w:t>8</w:t>
      </w:r>
      <w:r w:rsidRPr="00E1428C">
        <w:rPr>
          <w:rFonts w:ascii="Times New Roman" w:hAnsi="Times New Roman" w:cs="Times New Roman"/>
          <w:b/>
          <w:bCs/>
          <w:sz w:val="28"/>
          <w:szCs w:val="28"/>
        </w:rPr>
        <w:t>.</w:t>
      </w:r>
    </w:p>
    <w:p w14:paraId="1FF30120" w14:textId="77777777" w:rsidR="000E55CC" w:rsidRPr="00E1428C" w:rsidRDefault="000E55CC">
      <w:pPr>
        <w:rPr>
          <w:rFonts w:ascii="Times New Roman" w:hAnsi="Times New Roman" w:cs="Times New Roman"/>
          <w:b/>
          <w:bCs/>
          <w:sz w:val="28"/>
          <w:szCs w:val="28"/>
        </w:rPr>
      </w:pPr>
      <w:r w:rsidRPr="00E1428C">
        <w:rPr>
          <w:rFonts w:ascii="Times New Roman" w:hAnsi="Times New Roman" w:cs="Times New Roman"/>
          <w:b/>
          <w:bCs/>
          <w:sz w:val="28"/>
          <w:szCs w:val="28"/>
        </w:rPr>
        <w:t xml:space="preserve">Практическое задание. </w:t>
      </w:r>
      <w:r w:rsidR="006E4DD5" w:rsidRPr="00E1428C">
        <w:rPr>
          <w:rFonts w:ascii="Times New Roman" w:hAnsi="Times New Roman" w:cs="Times New Roman"/>
          <w:b/>
          <w:bCs/>
          <w:sz w:val="28"/>
          <w:szCs w:val="28"/>
        </w:rPr>
        <w:t>Наш край в годы Великой Отечественной войны.</w:t>
      </w:r>
    </w:p>
    <w:p w14:paraId="487EF221" w14:textId="77777777" w:rsidR="00A05609" w:rsidRDefault="006E4DD5">
      <w:pPr>
        <w:rPr>
          <w:rFonts w:ascii="Times New Roman" w:hAnsi="Times New Roman" w:cs="Times New Roman"/>
          <w:b/>
          <w:sz w:val="28"/>
          <w:szCs w:val="28"/>
        </w:rPr>
      </w:pPr>
      <w:r w:rsidRPr="00732980">
        <w:rPr>
          <w:rFonts w:ascii="Times New Roman" w:hAnsi="Times New Roman" w:cs="Times New Roman"/>
          <w:b/>
          <w:sz w:val="28"/>
          <w:szCs w:val="28"/>
        </w:rPr>
        <w:t>Используя представленные материалы, ответьте на вопросы:</w:t>
      </w:r>
    </w:p>
    <w:p w14:paraId="491BBD18" w14:textId="77777777" w:rsidR="00E1428C" w:rsidRDefault="00E1428C" w:rsidP="00E1428C">
      <w:pPr>
        <w:pStyle w:val="a3"/>
        <w:numPr>
          <w:ilvl w:val="0"/>
          <w:numId w:val="2"/>
        </w:numPr>
        <w:rPr>
          <w:rFonts w:ascii="Times New Roman" w:hAnsi="Times New Roman" w:cs="Times New Roman"/>
          <w:bCs/>
          <w:sz w:val="28"/>
          <w:szCs w:val="28"/>
        </w:rPr>
      </w:pPr>
      <w:r>
        <w:rPr>
          <w:rFonts w:ascii="Times New Roman" w:hAnsi="Times New Roman" w:cs="Times New Roman"/>
          <w:bCs/>
          <w:sz w:val="28"/>
          <w:szCs w:val="28"/>
        </w:rPr>
        <w:t>Какие мероприятия проводили фашисты на оккупированной территории города Минска?</w:t>
      </w:r>
    </w:p>
    <w:p w14:paraId="48322B25" w14:textId="77777777" w:rsidR="00E1428C" w:rsidRDefault="00E1428C" w:rsidP="00E1428C">
      <w:pPr>
        <w:pStyle w:val="a3"/>
        <w:numPr>
          <w:ilvl w:val="0"/>
          <w:numId w:val="2"/>
        </w:numPr>
        <w:rPr>
          <w:rFonts w:ascii="Times New Roman" w:hAnsi="Times New Roman" w:cs="Times New Roman"/>
          <w:bCs/>
          <w:sz w:val="28"/>
          <w:szCs w:val="28"/>
        </w:rPr>
      </w:pPr>
      <w:r>
        <w:rPr>
          <w:rFonts w:ascii="Times New Roman" w:hAnsi="Times New Roman" w:cs="Times New Roman"/>
          <w:bCs/>
          <w:sz w:val="28"/>
          <w:szCs w:val="28"/>
        </w:rPr>
        <w:t>Используя источники, д</w:t>
      </w:r>
      <w:r w:rsidRPr="00E1428C">
        <w:rPr>
          <w:rFonts w:ascii="Times New Roman" w:hAnsi="Times New Roman" w:cs="Times New Roman"/>
          <w:bCs/>
          <w:sz w:val="28"/>
          <w:szCs w:val="28"/>
        </w:rPr>
        <w:t xml:space="preserve">окажите, что «новый порядок» германских оккупантов </w:t>
      </w:r>
      <w:r w:rsidR="009B0E5C">
        <w:rPr>
          <w:rFonts w:ascii="Times New Roman" w:hAnsi="Times New Roman" w:cs="Times New Roman"/>
          <w:bCs/>
          <w:sz w:val="28"/>
          <w:szCs w:val="28"/>
        </w:rPr>
        <w:t xml:space="preserve">в Минске </w:t>
      </w:r>
      <w:r w:rsidRPr="00E1428C">
        <w:rPr>
          <w:rFonts w:ascii="Times New Roman" w:hAnsi="Times New Roman" w:cs="Times New Roman"/>
          <w:bCs/>
          <w:sz w:val="28"/>
          <w:szCs w:val="28"/>
        </w:rPr>
        <w:t>имел человеконенавистнический характер.</w:t>
      </w:r>
    </w:p>
    <w:p w14:paraId="47ADF3B9" w14:textId="77777777" w:rsidR="00E1428C" w:rsidRDefault="009B0E5C" w:rsidP="00E1428C">
      <w:pPr>
        <w:pStyle w:val="a3"/>
        <w:numPr>
          <w:ilvl w:val="0"/>
          <w:numId w:val="2"/>
        </w:numPr>
        <w:rPr>
          <w:rFonts w:ascii="Times New Roman" w:hAnsi="Times New Roman" w:cs="Times New Roman"/>
          <w:bCs/>
          <w:sz w:val="28"/>
          <w:szCs w:val="28"/>
        </w:rPr>
      </w:pPr>
      <w:r w:rsidRPr="009B0E5C">
        <w:rPr>
          <w:rFonts w:ascii="Times New Roman" w:hAnsi="Times New Roman" w:cs="Times New Roman"/>
          <w:bCs/>
          <w:sz w:val="28"/>
          <w:szCs w:val="28"/>
        </w:rPr>
        <w:t>В чем заключалась трагедия населения оккупированной территории</w:t>
      </w:r>
      <w:r>
        <w:rPr>
          <w:rFonts w:ascii="Times New Roman" w:hAnsi="Times New Roman" w:cs="Times New Roman"/>
          <w:bCs/>
          <w:sz w:val="28"/>
          <w:szCs w:val="28"/>
        </w:rPr>
        <w:t xml:space="preserve"> города Минска</w:t>
      </w:r>
      <w:r w:rsidRPr="009B0E5C">
        <w:rPr>
          <w:rFonts w:ascii="Times New Roman" w:hAnsi="Times New Roman" w:cs="Times New Roman"/>
          <w:bCs/>
          <w:sz w:val="28"/>
          <w:szCs w:val="28"/>
        </w:rPr>
        <w:t>?</w:t>
      </w:r>
      <w:r>
        <w:rPr>
          <w:rFonts w:ascii="Times New Roman" w:hAnsi="Times New Roman" w:cs="Times New Roman"/>
          <w:bCs/>
          <w:sz w:val="28"/>
          <w:szCs w:val="28"/>
        </w:rPr>
        <w:t xml:space="preserve"> </w:t>
      </w:r>
    </w:p>
    <w:p w14:paraId="776BCC68" w14:textId="77777777" w:rsidR="009B0E5C" w:rsidRPr="00E1428C" w:rsidRDefault="009B0E5C" w:rsidP="00E1428C">
      <w:pPr>
        <w:pStyle w:val="a3"/>
        <w:numPr>
          <w:ilvl w:val="0"/>
          <w:numId w:val="2"/>
        </w:numPr>
        <w:rPr>
          <w:rFonts w:ascii="Times New Roman" w:hAnsi="Times New Roman" w:cs="Times New Roman"/>
          <w:bCs/>
          <w:sz w:val="28"/>
          <w:szCs w:val="28"/>
        </w:rPr>
      </w:pPr>
      <w:r w:rsidRPr="009B0E5C">
        <w:rPr>
          <w:rFonts w:ascii="Times New Roman" w:hAnsi="Times New Roman" w:cs="Times New Roman"/>
          <w:bCs/>
          <w:sz w:val="28"/>
          <w:szCs w:val="28"/>
        </w:rPr>
        <w:t>Почему на территории Беларуси был установлен более жестокий характер оккупационного режима по сравнению с другими регионами СССР?</w:t>
      </w:r>
    </w:p>
    <w:p w14:paraId="7D8DA791" w14:textId="77777777" w:rsidR="00A05609" w:rsidRPr="00A16A8E" w:rsidRDefault="00A05609" w:rsidP="00A16A8E">
      <w:pPr>
        <w:pStyle w:val="a3"/>
        <w:numPr>
          <w:ilvl w:val="0"/>
          <w:numId w:val="1"/>
        </w:numPr>
        <w:rPr>
          <w:rFonts w:ascii="Times New Roman" w:hAnsi="Times New Roman" w:cs="Times New Roman"/>
          <w:b/>
          <w:sz w:val="28"/>
          <w:szCs w:val="28"/>
        </w:rPr>
      </w:pPr>
      <w:r w:rsidRPr="00A16A8E">
        <w:rPr>
          <w:rFonts w:ascii="Times New Roman" w:hAnsi="Times New Roman" w:cs="Times New Roman"/>
          <w:b/>
          <w:sz w:val="28"/>
          <w:szCs w:val="28"/>
        </w:rPr>
        <w:t>Наиболее крупные концентрационные лагеря и места массового уничтожения советских граждан на оккупированной территории Беларуси</w:t>
      </w:r>
    </w:p>
    <w:p w14:paraId="3E625432" w14:textId="77777777" w:rsidR="00A05609" w:rsidRDefault="00A05609">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12A5DD04" wp14:editId="001CA837">
            <wp:extent cx="5297805" cy="4212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7805" cy="4212590"/>
                    </a:xfrm>
                    <a:prstGeom prst="rect">
                      <a:avLst/>
                    </a:prstGeom>
                    <a:noFill/>
                  </pic:spPr>
                </pic:pic>
              </a:graphicData>
            </a:graphic>
          </wp:inline>
        </w:drawing>
      </w:r>
    </w:p>
    <w:p w14:paraId="5D44D901" w14:textId="77777777" w:rsidR="00A16A8E" w:rsidRPr="00A16A8E" w:rsidRDefault="00A16A8E" w:rsidP="00A16A8E">
      <w:pPr>
        <w:ind w:firstLine="708"/>
        <w:rPr>
          <w:rFonts w:ascii="Times New Roman" w:hAnsi="Times New Roman" w:cs="Times New Roman"/>
          <w:b/>
          <w:sz w:val="28"/>
          <w:szCs w:val="28"/>
        </w:rPr>
      </w:pPr>
      <w:r w:rsidRPr="00A16A8E">
        <w:rPr>
          <w:rFonts w:ascii="Times New Roman" w:hAnsi="Times New Roman" w:cs="Times New Roman"/>
          <w:b/>
          <w:sz w:val="28"/>
          <w:szCs w:val="28"/>
          <w:lang w:val="en-US"/>
        </w:rPr>
        <w:t>II</w:t>
      </w:r>
      <w:r w:rsidRPr="00A16A8E">
        <w:rPr>
          <w:rFonts w:ascii="Times New Roman" w:hAnsi="Times New Roman" w:cs="Times New Roman"/>
          <w:b/>
          <w:sz w:val="28"/>
          <w:szCs w:val="28"/>
        </w:rPr>
        <w:t>.  Из распоряжения полевой комендатуры. 19 июля 1941 г.</w:t>
      </w:r>
    </w:p>
    <w:p w14:paraId="3545E936"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 xml:space="preserve">1. С изданием настоящего распоряжения в г. Минске выделяется специальная часть города исключительно для расселения евреев. </w:t>
      </w:r>
    </w:p>
    <w:p w14:paraId="56107B08"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lastRenderedPageBreak/>
        <w:t xml:space="preserve">2. Все еврейское население города Минска в течение 5 суток после оглашения настоящего распоряжения обязано переселиться в еврейский район. Если кто из евреев после истечения этого срока будет обнаружен вне еврейского района, то будет арестован и строго наказан. </w:t>
      </w:r>
    </w:p>
    <w:p w14:paraId="514CC782"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3. Переселяемым разрешается брать с собой свое личное</w:t>
      </w:r>
      <w:r>
        <w:rPr>
          <w:rFonts w:ascii="Times New Roman" w:hAnsi="Times New Roman" w:cs="Times New Roman"/>
          <w:bCs/>
          <w:sz w:val="28"/>
          <w:szCs w:val="28"/>
        </w:rPr>
        <w:t xml:space="preserve"> </w:t>
      </w:r>
      <w:r w:rsidRPr="00A16A8E">
        <w:rPr>
          <w:rFonts w:ascii="Times New Roman" w:hAnsi="Times New Roman" w:cs="Times New Roman"/>
          <w:bCs/>
          <w:sz w:val="28"/>
          <w:szCs w:val="28"/>
        </w:rPr>
        <w:t xml:space="preserve">имущество. </w:t>
      </w:r>
    </w:p>
    <w:p w14:paraId="098EABC2"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4. Еврейский район ограничивается следующими улицами: Колхозный переулок, ул.  Колхозная, река Свислочь, ул.  Немига, исключая православную церковь, ул.  Республиканская, ул.  Шорная, ул.  Коллекторная, Мебельный переулок, ул. Перекопская, ул. Низовая, Еврейское кладбище, ул.  Обувная, 2</w:t>
      </w:r>
      <w:r w:rsidRPr="00A16A8E">
        <w:rPr>
          <w:rFonts w:ascii="Times New Roman" w:hAnsi="Times New Roman" w:cs="Times New Roman"/>
          <w:bCs/>
          <w:sz w:val="28"/>
          <w:szCs w:val="28"/>
        </w:rPr>
        <w:noBreakHyphen/>
        <w:t xml:space="preserve">й </w:t>
      </w:r>
      <w:proofErr w:type="spellStart"/>
      <w:r w:rsidRPr="00A16A8E">
        <w:rPr>
          <w:rFonts w:ascii="Times New Roman" w:hAnsi="Times New Roman" w:cs="Times New Roman"/>
          <w:bCs/>
          <w:sz w:val="28"/>
          <w:szCs w:val="28"/>
        </w:rPr>
        <w:t>Опанский</w:t>
      </w:r>
      <w:proofErr w:type="spellEnd"/>
      <w:r w:rsidRPr="00A16A8E">
        <w:rPr>
          <w:rFonts w:ascii="Times New Roman" w:hAnsi="Times New Roman" w:cs="Times New Roman"/>
          <w:bCs/>
          <w:sz w:val="28"/>
          <w:szCs w:val="28"/>
        </w:rPr>
        <w:t xml:space="preserve"> переулок, ул.  </w:t>
      </w:r>
      <w:proofErr w:type="spellStart"/>
      <w:r w:rsidRPr="00A16A8E">
        <w:rPr>
          <w:rFonts w:ascii="Times New Roman" w:hAnsi="Times New Roman" w:cs="Times New Roman"/>
          <w:bCs/>
          <w:sz w:val="28"/>
          <w:szCs w:val="28"/>
        </w:rPr>
        <w:t>Заславльская</w:t>
      </w:r>
      <w:proofErr w:type="spellEnd"/>
      <w:r w:rsidRPr="00A16A8E">
        <w:rPr>
          <w:rFonts w:ascii="Times New Roman" w:hAnsi="Times New Roman" w:cs="Times New Roman"/>
          <w:bCs/>
          <w:sz w:val="28"/>
          <w:szCs w:val="28"/>
        </w:rPr>
        <w:t xml:space="preserve"> до Колхозного переулка. </w:t>
      </w:r>
    </w:p>
    <w:p w14:paraId="415FE9AC"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5. После окончания переселения еврейский жилой район должен быть обнесен каменной стеной и огражден от остальной части города. Стена должна быть воздвигнута жителями еврейского</w:t>
      </w:r>
      <w:r>
        <w:rPr>
          <w:rFonts w:ascii="Times New Roman" w:hAnsi="Times New Roman" w:cs="Times New Roman"/>
          <w:bCs/>
          <w:sz w:val="28"/>
          <w:szCs w:val="28"/>
        </w:rPr>
        <w:t xml:space="preserve"> </w:t>
      </w:r>
      <w:r w:rsidRPr="00A16A8E">
        <w:rPr>
          <w:rFonts w:ascii="Times New Roman" w:hAnsi="Times New Roman" w:cs="Times New Roman"/>
          <w:bCs/>
          <w:sz w:val="28"/>
          <w:szCs w:val="28"/>
        </w:rPr>
        <w:t xml:space="preserve">района. </w:t>
      </w:r>
    </w:p>
    <w:p w14:paraId="17944E2B"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6. Пребывание вне еврейского района мобилизованным в рабочие команды евреям запрещается. Рабочие команды покидают еврейский район только со специальным направлением к месту работы, выдаваемым Минской городской управой. За нарушение настоящего распоряжения — расстрел</w:t>
      </w:r>
      <w:r>
        <w:rPr>
          <w:rFonts w:ascii="Times New Roman" w:hAnsi="Times New Roman" w:cs="Times New Roman"/>
          <w:bCs/>
          <w:sz w:val="28"/>
          <w:szCs w:val="28"/>
        </w:rPr>
        <w:t>.</w:t>
      </w:r>
    </w:p>
    <w:p w14:paraId="2F878391" w14:textId="77777777" w:rsidR="00A16A8E" w:rsidRDefault="00A16A8E" w:rsidP="00A16A8E">
      <w:pPr>
        <w:contextualSpacing/>
        <w:jc w:val="both"/>
        <w:rPr>
          <w:rFonts w:ascii="Times New Roman" w:hAnsi="Times New Roman" w:cs="Times New Roman"/>
          <w:bCs/>
          <w:sz w:val="28"/>
          <w:szCs w:val="28"/>
        </w:rPr>
      </w:pPr>
    </w:p>
    <w:p w14:paraId="7CCF1123" w14:textId="77777777" w:rsidR="00A16A8E" w:rsidRPr="00A16A8E" w:rsidRDefault="00A16A8E" w:rsidP="00A16A8E">
      <w:pPr>
        <w:ind w:firstLine="708"/>
        <w:contextualSpacing/>
        <w:jc w:val="both"/>
        <w:rPr>
          <w:rFonts w:ascii="Times New Roman" w:hAnsi="Times New Roman" w:cs="Times New Roman"/>
          <w:b/>
          <w:sz w:val="28"/>
          <w:szCs w:val="28"/>
        </w:rPr>
      </w:pPr>
      <w:r w:rsidRPr="00A16A8E">
        <w:rPr>
          <w:rFonts w:ascii="Times New Roman" w:hAnsi="Times New Roman" w:cs="Times New Roman"/>
          <w:b/>
          <w:sz w:val="28"/>
          <w:szCs w:val="28"/>
          <w:lang w:val="en-US"/>
        </w:rPr>
        <w:t>III</w:t>
      </w:r>
      <w:r w:rsidRPr="00A16A8E">
        <w:rPr>
          <w:rFonts w:ascii="Times New Roman" w:hAnsi="Times New Roman" w:cs="Times New Roman"/>
          <w:b/>
          <w:sz w:val="28"/>
          <w:szCs w:val="28"/>
        </w:rPr>
        <w:t xml:space="preserve">. Из Докладной записки </w:t>
      </w:r>
      <w:proofErr w:type="spellStart"/>
      <w:r w:rsidRPr="00A16A8E">
        <w:rPr>
          <w:rFonts w:ascii="Times New Roman" w:hAnsi="Times New Roman" w:cs="Times New Roman"/>
          <w:b/>
          <w:sz w:val="28"/>
          <w:szCs w:val="28"/>
        </w:rPr>
        <w:t>министериального</w:t>
      </w:r>
      <w:proofErr w:type="spellEnd"/>
      <w:r w:rsidRPr="00A16A8E">
        <w:rPr>
          <w:rFonts w:ascii="Times New Roman" w:hAnsi="Times New Roman" w:cs="Times New Roman"/>
          <w:b/>
          <w:sz w:val="28"/>
          <w:szCs w:val="28"/>
        </w:rPr>
        <w:t xml:space="preserve"> советника </w:t>
      </w:r>
      <w:proofErr w:type="spellStart"/>
      <w:r w:rsidRPr="00A16A8E">
        <w:rPr>
          <w:rFonts w:ascii="Times New Roman" w:hAnsi="Times New Roman" w:cs="Times New Roman"/>
          <w:b/>
          <w:sz w:val="28"/>
          <w:szCs w:val="28"/>
        </w:rPr>
        <w:t>Дорша</w:t>
      </w:r>
      <w:proofErr w:type="spellEnd"/>
      <w:r w:rsidRPr="00A16A8E">
        <w:rPr>
          <w:rFonts w:ascii="Times New Roman" w:hAnsi="Times New Roman" w:cs="Times New Roman"/>
          <w:b/>
          <w:sz w:val="28"/>
          <w:szCs w:val="28"/>
        </w:rPr>
        <w:t xml:space="preserve"> </w:t>
      </w:r>
      <w:proofErr w:type="spellStart"/>
      <w:r w:rsidRPr="00A16A8E">
        <w:rPr>
          <w:rFonts w:ascii="Times New Roman" w:hAnsi="Times New Roman" w:cs="Times New Roman"/>
          <w:b/>
          <w:sz w:val="28"/>
          <w:szCs w:val="28"/>
        </w:rPr>
        <w:t>рейхслейтеру</w:t>
      </w:r>
      <w:proofErr w:type="spellEnd"/>
      <w:r w:rsidRPr="00A16A8E">
        <w:rPr>
          <w:rFonts w:ascii="Times New Roman" w:hAnsi="Times New Roman" w:cs="Times New Roman"/>
          <w:b/>
          <w:sz w:val="28"/>
          <w:szCs w:val="28"/>
        </w:rPr>
        <w:t xml:space="preserve"> Розенбергу о лагере военнопленных и гражданских лиц в </w:t>
      </w:r>
      <w:proofErr w:type="spellStart"/>
      <w:r w:rsidRPr="00A16A8E">
        <w:rPr>
          <w:rFonts w:ascii="Times New Roman" w:hAnsi="Times New Roman" w:cs="Times New Roman"/>
          <w:b/>
          <w:sz w:val="28"/>
          <w:szCs w:val="28"/>
        </w:rPr>
        <w:t>гop</w:t>
      </w:r>
      <w:proofErr w:type="spellEnd"/>
      <w:r w:rsidRPr="00A16A8E">
        <w:rPr>
          <w:rFonts w:ascii="Times New Roman" w:hAnsi="Times New Roman" w:cs="Times New Roman"/>
          <w:b/>
          <w:sz w:val="28"/>
          <w:szCs w:val="28"/>
        </w:rPr>
        <w:t>. Минске. 10 июля 1941 г.</w:t>
      </w:r>
    </w:p>
    <w:p w14:paraId="2ED16626" w14:textId="77777777" w:rsidR="00A16A8E" w:rsidRDefault="00DA7FDF"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A16A8E" w:rsidRPr="00A16A8E">
        <w:rPr>
          <w:rFonts w:ascii="Times New Roman" w:hAnsi="Times New Roman" w:cs="Times New Roman"/>
          <w:bCs/>
          <w:sz w:val="28"/>
          <w:szCs w:val="28"/>
        </w:rPr>
        <w:t>В лагере для военнопленных в Минске находится приблизительно 100 тыс. военнопленных и  40  тыс. гражданских пленных. Пленные, загнанные в это тесное пространство, едва могут шевелиться и вынуждены отправлять естественные потребности там, где стоят. Этот лагерь охраняется командой кадровых солдат численностью около одной роты. Охрана лагеря такой малочисленной командой возможна только при условии применения самой жестокой силы. Военнопленные, проблема питания которых едва ли разрешима, живут по 6–8 дней без пищи, в состоянии животной апатии, вызванной голодом, и у них одно стремление — достать что-либо съедобное. Гражданские пленные в возрасте от 15 до 50 лет — жители Минска и его окрестностей. Эти гражданские пленные снабжаются питанием своими родственниками.</w:t>
      </w:r>
    </w:p>
    <w:p w14:paraId="32489227" w14:textId="77777777" w:rsidR="00A16A8E" w:rsidRDefault="00A16A8E" w:rsidP="00A16A8E">
      <w:pPr>
        <w:contextualSpacing/>
        <w:jc w:val="both"/>
        <w:rPr>
          <w:rFonts w:ascii="Times New Roman" w:hAnsi="Times New Roman" w:cs="Times New Roman"/>
          <w:bCs/>
          <w:sz w:val="28"/>
          <w:szCs w:val="28"/>
        </w:rPr>
      </w:pPr>
      <w:r w:rsidRPr="00A16A8E">
        <w:rPr>
          <w:rFonts w:ascii="Times New Roman" w:hAnsi="Times New Roman" w:cs="Times New Roman"/>
          <w:bCs/>
          <w:sz w:val="28"/>
          <w:szCs w:val="28"/>
        </w:rPr>
        <w:t>Правда, питание получают только те, родственники которых с утра до вечера стоят с продуктами в бесконечных очередях, тянущихся к лагерю. По отношению к пленным единственно возможный язык слабой охраны, сутками несущей бессменную службу, — это огнестрельное оружие, которое она беспощадно применяет. Поскольку в ближайшем будущем не может быть и речи о смягчении положения или рассредоточении пленных по различным лагерям, следует немедленно объявить строгий карантин в массовом лагере Минска, который, вероятно, будет не единственным</w:t>
      </w:r>
      <w:r w:rsidR="00A93349">
        <w:rPr>
          <w:rFonts w:ascii="Times New Roman" w:hAnsi="Times New Roman" w:cs="Times New Roman"/>
          <w:bCs/>
          <w:sz w:val="28"/>
          <w:szCs w:val="28"/>
        </w:rPr>
        <w:t>»</w:t>
      </w:r>
      <w:r w:rsidRPr="00A16A8E">
        <w:rPr>
          <w:rFonts w:ascii="Times New Roman" w:hAnsi="Times New Roman" w:cs="Times New Roman"/>
          <w:bCs/>
          <w:sz w:val="28"/>
          <w:szCs w:val="28"/>
        </w:rPr>
        <w:t>.</w:t>
      </w:r>
    </w:p>
    <w:p w14:paraId="251BAD8C" w14:textId="77777777" w:rsidR="009B0E5C" w:rsidRPr="00A93349" w:rsidRDefault="009B0E5C" w:rsidP="00A16A8E">
      <w:pPr>
        <w:contextualSpacing/>
        <w:jc w:val="both"/>
        <w:rPr>
          <w:rFonts w:ascii="Times New Roman" w:hAnsi="Times New Roman" w:cs="Times New Roman"/>
          <w:bCs/>
          <w:sz w:val="28"/>
          <w:szCs w:val="28"/>
        </w:rPr>
      </w:pPr>
    </w:p>
    <w:p w14:paraId="31DDA35C" w14:textId="77777777" w:rsidR="009B0E5C" w:rsidRPr="009B0E5C" w:rsidRDefault="009B0E5C" w:rsidP="009B0E5C">
      <w:pPr>
        <w:ind w:firstLine="708"/>
        <w:contextualSpacing/>
        <w:jc w:val="both"/>
        <w:rPr>
          <w:rFonts w:ascii="Times New Roman" w:hAnsi="Times New Roman" w:cs="Times New Roman"/>
          <w:b/>
          <w:sz w:val="28"/>
          <w:szCs w:val="28"/>
        </w:rPr>
      </w:pPr>
      <w:r w:rsidRPr="009B0E5C">
        <w:rPr>
          <w:rFonts w:ascii="Times New Roman" w:hAnsi="Times New Roman" w:cs="Times New Roman"/>
          <w:b/>
          <w:sz w:val="28"/>
          <w:szCs w:val="28"/>
          <w:lang w:val="en-US"/>
        </w:rPr>
        <w:t>IV</w:t>
      </w:r>
      <w:r w:rsidRPr="009B0E5C">
        <w:rPr>
          <w:rFonts w:ascii="Times New Roman" w:hAnsi="Times New Roman" w:cs="Times New Roman"/>
          <w:b/>
          <w:sz w:val="28"/>
          <w:szCs w:val="28"/>
        </w:rPr>
        <w:t xml:space="preserve">. Немецкий историк Б. </w:t>
      </w:r>
      <w:proofErr w:type="spellStart"/>
      <w:r w:rsidRPr="009B0E5C">
        <w:rPr>
          <w:rFonts w:ascii="Times New Roman" w:hAnsi="Times New Roman" w:cs="Times New Roman"/>
          <w:b/>
          <w:sz w:val="28"/>
          <w:szCs w:val="28"/>
        </w:rPr>
        <w:t>Кьяри</w:t>
      </w:r>
      <w:proofErr w:type="spellEnd"/>
      <w:r w:rsidRPr="009B0E5C">
        <w:rPr>
          <w:rFonts w:ascii="Times New Roman" w:hAnsi="Times New Roman" w:cs="Times New Roman"/>
          <w:b/>
          <w:sz w:val="28"/>
          <w:szCs w:val="28"/>
        </w:rPr>
        <w:t>:</w:t>
      </w:r>
    </w:p>
    <w:p w14:paraId="1ED0CF8C" w14:textId="77777777" w:rsidR="009B0E5C" w:rsidRDefault="009B0E5C" w:rsidP="00A16A8E">
      <w:pPr>
        <w:contextualSpacing/>
        <w:jc w:val="both"/>
        <w:rPr>
          <w:rFonts w:ascii="Times New Roman" w:hAnsi="Times New Roman" w:cs="Times New Roman"/>
          <w:bCs/>
          <w:sz w:val="28"/>
          <w:szCs w:val="28"/>
        </w:rPr>
      </w:pPr>
      <w:r w:rsidRPr="009B0E5C">
        <w:rPr>
          <w:rFonts w:ascii="Times New Roman" w:hAnsi="Times New Roman" w:cs="Times New Roman"/>
          <w:bCs/>
          <w:sz w:val="28"/>
          <w:szCs w:val="28"/>
        </w:rPr>
        <w:t>«</w:t>
      </w:r>
      <w:r>
        <w:rPr>
          <w:rFonts w:ascii="Times New Roman" w:hAnsi="Times New Roman" w:cs="Times New Roman"/>
          <w:bCs/>
          <w:sz w:val="28"/>
          <w:szCs w:val="28"/>
        </w:rPr>
        <w:t>В</w:t>
      </w:r>
      <w:r w:rsidRPr="009B0E5C">
        <w:rPr>
          <w:rFonts w:ascii="Times New Roman" w:hAnsi="Times New Roman" w:cs="Times New Roman"/>
          <w:bCs/>
          <w:sz w:val="28"/>
          <w:szCs w:val="28"/>
        </w:rPr>
        <w:t> Беларуси с самого начала немецкой оккупации доминантой стало уничтожение людей, голод, террористическая в своей сущности немецкая структурная политика.</w:t>
      </w:r>
      <w:r>
        <w:rPr>
          <w:rFonts w:ascii="Times New Roman" w:hAnsi="Times New Roman" w:cs="Times New Roman"/>
          <w:bCs/>
          <w:sz w:val="28"/>
          <w:szCs w:val="28"/>
        </w:rPr>
        <w:t xml:space="preserve"> </w:t>
      </w:r>
      <w:r w:rsidRPr="009B0E5C">
        <w:rPr>
          <w:rFonts w:ascii="Times New Roman" w:hAnsi="Times New Roman" w:cs="Times New Roman"/>
          <w:bCs/>
          <w:sz w:val="28"/>
          <w:szCs w:val="28"/>
        </w:rPr>
        <w:t>Страна была ужасным примером того, как плотно переплетались военное хозяйство, сельскохозяйственное производство и возможности обеспечения питания с целью немецкого военного похода, расистской войной на уничтожение».</w:t>
      </w:r>
    </w:p>
    <w:p w14:paraId="4BB70081" w14:textId="77777777" w:rsidR="004C1A90" w:rsidRDefault="004C1A90" w:rsidP="00A16A8E">
      <w:pPr>
        <w:contextualSpacing/>
        <w:jc w:val="both"/>
        <w:rPr>
          <w:rFonts w:ascii="Times New Roman" w:hAnsi="Times New Roman" w:cs="Times New Roman"/>
          <w:bCs/>
          <w:sz w:val="28"/>
          <w:szCs w:val="28"/>
        </w:rPr>
      </w:pPr>
    </w:p>
    <w:p w14:paraId="469B3C1D" w14:textId="77777777" w:rsidR="004C1A90" w:rsidRPr="00A93349" w:rsidRDefault="004C1A90" w:rsidP="00A93349">
      <w:pPr>
        <w:contextualSpacing/>
        <w:jc w:val="center"/>
        <w:rPr>
          <w:rFonts w:ascii="Times New Roman" w:hAnsi="Times New Roman" w:cs="Times New Roman"/>
          <w:b/>
          <w:sz w:val="28"/>
          <w:szCs w:val="28"/>
        </w:rPr>
      </w:pPr>
      <w:bookmarkStart w:id="0" w:name="_Hlk123811050"/>
      <w:r w:rsidRPr="00A93349">
        <w:rPr>
          <w:rFonts w:ascii="Times New Roman" w:hAnsi="Times New Roman" w:cs="Times New Roman"/>
          <w:b/>
          <w:sz w:val="28"/>
          <w:szCs w:val="28"/>
        </w:rPr>
        <w:t>Ответы и комментарии</w:t>
      </w:r>
    </w:p>
    <w:tbl>
      <w:tblPr>
        <w:tblStyle w:val="a4"/>
        <w:tblW w:w="0" w:type="auto"/>
        <w:tblLook w:val="04A0" w:firstRow="1" w:lastRow="0" w:firstColumn="1" w:lastColumn="0" w:noHBand="0" w:noVBand="1"/>
      </w:tblPr>
      <w:tblGrid>
        <w:gridCol w:w="704"/>
        <w:gridCol w:w="4111"/>
        <w:gridCol w:w="4530"/>
      </w:tblGrid>
      <w:tr w:rsidR="004C1A90" w14:paraId="67C672B3" w14:textId="77777777" w:rsidTr="004C1A90">
        <w:tc>
          <w:tcPr>
            <w:tcW w:w="704" w:type="dxa"/>
          </w:tcPr>
          <w:bookmarkEnd w:id="0"/>
          <w:p w14:paraId="4C5E09EA" w14:textId="77777777" w:rsidR="004C1A90" w:rsidRPr="00A93349" w:rsidRDefault="004C1A90" w:rsidP="00A93349">
            <w:pPr>
              <w:contextualSpacing/>
              <w:jc w:val="center"/>
              <w:rPr>
                <w:rFonts w:ascii="Times New Roman" w:hAnsi="Times New Roman" w:cs="Times New Roman"/>
                <w:b/>
                <w:sz w:val="28"/>
                <w:szCs w:val="28"/>
              </w:rPr>
            </w:pPr>
            <w:r w:rsidRPr="00A93349">
              <w:rPr>
                <w:rFonts w:ascii="Times New Roman" w:hAnsi="Times New Roman" w:cs="Times New Roman"/>
                <w:b/>
                <w:sz w:val="28"/>
                <w:szCs w:val="28"/>
              </w:rPr>
              <w:t>№</w:t>
            </w:r>
          </w:p>
        </w:tc>
        <w:tc>
          <w:tcPr>
            <w:tcW w:w="4111" w:type="dxa"/>
          </w:tcPr>
          <w:p w14:paraId="4EAF26A1" w14:textId="77777777" w:rsidR="004C1A90" w:rsidRPr="00A93349" w:rsidRDefault="004C1A90" w:rsidP="00A93349">
            <w:pPr>
              <w:contextualSpacing/>
              <w:jc w:val="center"/>
              <w:rPr>
                <w:rFonts w:ascii="Times New Roman" w:hAnsi="Times New Roman" w:cs="Times New Roman"/>
                <w:b/>
                <w:sz w:val="28"/>
                <w:szCs w:val="28"/>
              </w:rPr>
            </w:pPr>
            <w:r w:rsidRPr="00A93349">
              <w:rPr>
                <w:rFonts w:ascii="Times New Roman" w:hAnsi="Times New Roman" w:cs="Times New Roman"/>
                <w:b/>
                <w:sz w:val="28"/>
                <w:szCs w:val="28"/>
              </w:rPr>
              <w:t>Ответы</w:t>
            </w:r>
          </w:p>
        </w:tc>
        <w:tc>
          <w:tcPr>
            <w:tcW w:w="4530" w:type="dxa"/>
          </w:tcPr>
          <w:p w14:paraId="3069D96A" w14:textId="77777777" w:rsidR="004C1A90" w:rsidRPr="00A93349" w:rsidRDefault="004C1A90" w:rsidP="00A93349">
            <w:pPr>
              <w:contextualSpacing/>
              <w:jc w:val="center"/>
              <w:rPr>
                <w:rFonts w:ascii="Times New Roman" w:hAnsi="Times New Roman" w:cs="Times New Roman"/>
                <w:b/>
                <w:sz w:val="28"/>
                <w:szCs w:val="28"/>
              </w:rPr>
            </w:pPr>
            <w:r w:rsidRPr="00A93349">
              <w:rPr>
                <w:rFonts w:ascii="Times New Roman" w:hAnsi="Times New Roman" w:cs="Times New Roman"/>
                <w:b/>
                <w:sz w:val="28"/>
                <w:szCs w:val="28"/>
              </w:rPr>
              <w:t>Комментарии</w:t>
            </w:r>
          </w:p>
        </w:tc>
      </w:tr>
      <w:tr w:rsidR="004C1A90" w14:paraId="08CC5690" w14:textId="77777777" w:rsidTr="004C1A90">
        <w:tc>
          <w:tcPr>
            <w:tcW w:w="704" w:type="dxa"/>
          </w:tcPr>
          <w:p w14:paraId="432B29E6" w14:textId="77777777" w:rsidR="004C1A90" w:rsidRDefault="004C1A90"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1</w:t>
            </w:r>
          </w:p>
        </w:tc>
        <w:tc>
          <w:tcPr>
            <w:tcW w:w="4111" w:type="dxa"/>
          </w:tcPr>
          <w:p w14:paraId="69F33378" w14:textId="77777777" w:rsidR="00FD4E60" w:rsidRDefault="00FD4E60"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самом начале войны в Минске было создано </w:t>
            </w:r>
            <w:r w:rsidRPr="00FD4E60">
              <w:rPr>
                <w:rFonts w:ascii="Times New Roman" w:hAnsi="Times New Roman" w:cs="Times New Roman"/>
                <w:b/>
                <w:i/>
                <w:iCs/>
                <w:sz w:val="28"/>
                <w:szCs w:val="28"/>
              </w:rPr>
              <w:t>гетто</w:t>
            </w:r>
            <w:r>
              <w:rPr>
                <w:rFonts w:ascii="Times New Roman" w:hAnsi="Times New Roman" w:cs="Times New Roman"/>
                <w:bCs/>
                <w:sz w:val="28"/>
                <w:szCs w:val="28"/>
              </w:rPr>
              <w:t xml:space="preserve"> – специальное место проживания еврейского населения. Всего в</w:t>
            </w:r>
            <w:r w:rsidRPr="00FD4E60">
              <w:rPr>
                <w:rFonts w:ascii="Times New Roman" w:hAnsi="Times New Roman" w:cs="Times New Roman"/>
                <w:bCs/>
                <w:sz w:val="28"/>
                <w:szCs w:val="28"/>
              </w:rPr>
              <w:t xml:space="preserve"> Беларуси было создано свыше 110 гетто.</w:t>
            </w:r>
          </w:p>
          <w:p w14:paraId="320A7768" w14:textId="77777777" w:rsidR="004C1A90" w:rsidRDefault="00FD4E60"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Создавались концентрационные лагеря, крупнейшим из которых был лагерь </w:t>
            </w:r>
            <w:proofErr w:type="spellStart"/>
            <w:r w:rsidRPr="00FD4E60">
              <w:rPr>
                <w:rFonts w:ascii="Times New Roman" w:hAnsi="Times New Roman" w:cs="Times New Roman"/>
                <w:b/>
                <w:i/>
                <w:iCs/>
                <w:sz w:val="28"/>
                <w:szCs w:val="28"/>
              </w:rPr>
              <w:t>Тростенец</w:t>
            </w:r>
            <w:proofErr w:type="spellEnd"/>
            <w:r>
              <w:rPr>
                <w:rFonts w:ascii="Times New Roman" w:hAnsi="Times New Roman" w:cs="Times New Roman"/>
                <w:bCs/>
                <w:sz w:val="28"/>
                <w:szCs w:val="28"/>
              </w:rPr>
              <w:t xml:space="preserve">, </w:t>
            </w:r>
            <w:r w:rsidRPr="00FD4E60">
              <w:rPr>
                <w:rFonts w:ascii="Times New Roman" w:hAnsi="Times New Roman" w:cs="Times New Roman"/>
                <w:bCs/>
                <w:sz w:val="28"/>
                <w:szCs w:val="28"/>
              </w:rPr>
              <w:t xml:space="preserve">который по количеству уничтоженных (206 500 человек) находится на четвертом месте после Освенцима (Аушвица), Майданека и Треблинки. Среди погибших там — узники </w:t>
            </w:r>
            <w:r w:rsidRPr="00FD4E60">
              <w:rPr>
                <w:rFonts w:ascii="Times New Roman" w:hAnsi="Times New Roman" w:cs="Times New Roman"/>
                <w:b/>
                <w:i/>
                <w:iCs/>
                <w:sz w:val="28"/>
                <w:szCs w:val="28"/>
              </w:rPr>
              <w:t>Минского гетто</w:t>
            </w:r>
            <w:r w:rsidRPr="00FD4E60">
              <w:rPr>
                <w:rFonts w:ascii="Times New Roman" w:hAnsi="Times New Roman" w:cs="Times New Roman"/>
                <w:bCs/>
                <w:sz w:val="28"/>
                <w:szCs w:val="28"/>
              </w:rPr>
              <w:t>, лица еврейской национальности, вывезенные из европейских стран, пленные красноармейцы, минские подпольщики и др. Людей расстреливали возле заранее вырытых рвов, а их тела закапывали и утрамбовывали гусеничным трактором.</w:t>
            </w:r>
            <w:r>
              <w:rPr>
                <w:rFonts w:ascii="Times New Roman" w:hAnsi="Times New Roman" w:cs="Times New Roman"/>
                <w:bCs/>
                <w:sz w:val="28"/>
                <w:szCs w:val="28"/>
              </w:rPr>
              <w:t xml:space="preserve"> </w:t>
            </w:r>
          </w:p>
          <w:p w14:paraId="5693B170" w14:textId="77777777" w:rsidR="00FD4E60" w:rsidRDefault="00FD4E60"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Это </w:t>
            </w:r>
            <w:r w:rsidRPr="00FD4E60">
              <w:rPr>
                <w:rFonts w:ascii="Times New Roman" w:hAnsi="Times New Roman" w:cs="Times New Roman"/>
                <w:bCs/>
                <w:sz w:val="28"/>
                <w:szCs w:val="28"/>
              </w:rPr>
              <w:t>целенаправленн</w:t>
            </w:r>
            <w:r>
              <w:rPr>
                <w:rFonts w:ascii="Times New Roman" w:hAnsi="Times New Roman" w:cs="Times New Roman"/>
                <w:bCs/>
                <w:sz w:val="28"/>
                <w:szCs w:val="28"/>
              </w:rPr>
              <w:t>ая</w:t>
            </w:r>
            <w:r w:rsidRPr="00FD4E60">
              <w:rPr>
                <w:rFonts w:ascii="Times New Roman" w:hAnsi="Times New Roman" w:cs="Times New Roman"/>
                <w:bCs/>
                <w:sz w:val="28"/>
                <w:szCs w:val="28"/>
              </w:rPr>
              <w:t xml:space="preserve"> политик</w:t>
            </w:r>
            <w:r>
              <w:rPr>
                <w:rFonts w:ascii="Times New Roman" w:hAnsi="Times New Roman" w:cs="Times New Roman"/>
                <w:bCs/>
                <w:sz w:val="28"/>
                <w:szCs w:val="28"/>
              </w:rPr>
              <w:t>а</w:t>
            </w:r>
            <w:r w:rsidRPr="00FD4E60">
              <w:rPr>
                <w:rFonts w:ascii="Times New Roman" w:hAnsi="Times New Roman" w:cs="Times New Roman"/>
                <w:bCs/>
                <w:sz w:val="28"/>
                <w:szCs w:val="28"/>
              </w:rPr>
              <w:t xml:space="preserve"> </w:t>
            </w:r>
            <w:r w:rsidRPr="00FD4E60">
              <w:rPr>
                <w:rFonts w:ascii="Times New Roman" w:hAnsi="Times New Roman" w:cs="Times New Roman"/>
                <w:b/>
                <w:i/>
                <w:iCs/>
                <w:sz w:val="28"/>
                <w:szCs w:val="28"/>
              </w:rPr>
              <w:t>геноцида</w:t>
            </w:r>
            <w:r w:rsidRPr="00FD4E60">
              <w:rPr>
                <w:rFonts w:ascii="Times New Roman" w:hAnsi="Times New Roman" w:cs="Times New Roman"/>
                <w:bCs/>
                <w:sz w:val="28"/>
                <w:szCs w:val="28"/>
              </w:rPr>
              <w:t xml:space="preserve"> белорусского народа.</w:t>
            </w:r>
          </w:p>
          <w:p w14:paraId="7B0AFBA9" w14:textId="77777777" w:rsidR="00FD4E60" w:rsidRDefault="00FD4E60" w:rsidP="00A16A8E">
            <w:pPr>
              <w:contextualSpacing/>
              <w:jc w:val="both"/>
              <w:rPr>
                <w:rFonts w:ascii="Times New Roman" w:hAnsi="Times New Roman" w:cs="Times New Roman"/>
                <w:bCs/>
                <w:sz w:val="28"/>
                <w:szCs w:val="28"/>
              </w:rPr>
            </w:pPr>
          </w:p>
        </w:tc>
        <w:tc>
          <w:tcPr>
            <w:tcW w:w="4530" w:type="dxa"/>
          </w:tcPr>
          <w:p w14:paraId="6F658AC3" w14:textId="77777777" w:rsidR="00FD4E60" w:rsidRPr="00FD4E60" w:rsidRDefault="00FD4E60" w:rsidP="00FD4E60">
            <w:pPr>
              <w:contextualSpacing/>
              <w:jc w:val="both"/>
              <w:rPr>
                <w:rFonts w:ascii="Times New Roman" w:hAnsi="Times New Roman" w:cs="Times New Roman"/>
                <w:bCs/>
                <w:sz w:val="28"/>
                <w:szCs w:val="28"/>
              </w:rPr>
            </w:pPr>
            <w:r w:rsidRPr="00FD4E60">
              <w:rPr>
                <w:rFonts w:ascii="Times New Roman" w:hAnsi="Times New Roman" w:cs="Times New Roman"/>
                <w:bCs/>
                <w:sz w:val="28"/>
                <w:szCs w:val="28"/>
              </w:rPr>
              <w:t>Задание проверяет умения:</w:t>
            </w:r>
          </w:p>
          <w:p w14:paraId="25894B29" w14:textId="2A395199" w:rsidR="004C1A90" w:rsidRDefault="00FD4E60" w:rsidP="00FD4E60">
            <w:pPr>
              <w:jc w:val="both"/>
              <w:rPr>
                <w:rFonts w:ascii="Times New Roman" w:hAnsi="Times New Roman" w:cs="Times New Roman"/>
                <w:bCs/>
                <w:sz w:val="28"/>
                <w:szCs w:val="28"/>
              </w:rPr>
            </w:pPr>
            <w:r>
              <w:rPr>
                <w:rFonts w:ascii="Times New Roman" w:hAnsi="Times New Roman" w:cs="Times New Roman"/>
                <w:bCs/>
                <w:sz w:val="28"/>
                <w:szCs w:val="28"/>
              </w:rPr>
              <w:t>1)</w:t>
            </w:r>
            <w:r w:rsidR="00DA7FDF" w:rsidRPr="00DA7FDF">
              <w:rPr>
                <w:rFonts w:ascii="Times New Roman" w:eastAsia="Calibri" w:hAnsi="Times New Roman" w:cs="Times New Roman"/>
                <w:sz w:val="28"/>
                <w:szCs w:val="28"/>
              </w:rPr>
              <w:t xml:space="preserve"> </w:t>
            </w:r>
            <w:r w:rsidR="00DA7FDF" w:rsidRPr="00DA7FDF">
              <w:rPr>
                <w:rFonts w:ascii="Times New Roman" w:hAnsi="Times New Roman" w:cs="Times New Roman"/>
                <w:bCs/>
                <w:sz w:val="28"/>
                <w:szCs w:val="28"/>
              </w:rPr>
              <w:t>определять источник информации, где содержится искомая информация.</w:t>
            </w:r>
            <w:r w:rsidR="00DA7FDF">
              <w:rPr>
                <w:rFonts w:ascii="Times New Roman" w:hAnsi="Times New Roman" w:cs="Times New Roman"/>
                <w:bCs/>
                <w:sz w:val="28"/>
                <w:szCs w:val="28"/>
              </w:rPr>
              <w:t xml:space="preserve"> В данном случае </w:t>
            </w:r>
            <w:r w:rsidR="008A0BB7">
              <w:rPr>
                <w:rFonts w:ascii="Times New Roman" w:hAnsi="Times New Roman" w:cs="Times New Roman"/>
                <w:bCs/>
                <w:sz w:val="28"/>
                <w:szCs w:val="28"/>
              </w:rPr>
              <w:t>— это</w:t>
            </w:r>
            <w:r w:rsidR="00DA7FDF">
              <w:rPr>
                <w:rFonts w:ascii="Times New Roman" w:hAnsi="Times New Roman" w:cs="Times New Roman"/>
                <w:bCs/>
                <w:sz w:val="28"/>
                <w:szCs w:val="28"/>
              </w:rPr>
              <w:t xml:space="preserve"> историческая карта, исторические источники</w:t>
            </w:r>
          </w:p>
          <w:p w14:paraId="1F15222A" w14:textId="77777777" w:rsidR="00DA7FDF" w:rsidRPr="00FD4E60" w:rsidRDefault="00DA7FDF" w:rsidP="00FD4E60">
            <w:pPr>
              <w:jc w:val="both"/>
              <w:rPr>
                <w:rFonts w:ascii="Times New Roman" w:hAnsi="Times New Roman" w:cs="Times New Roman"/>
                <w:bCs/>
                <w:sz w:val="28"/>
                <w:szCs w:val="28"/>
              </w:rPr>
            </w:pPr>
            <w:r>
              <w:rPr>
                <w:rFonts w:ascii="Times New Roman" w:hAnsi="Times New Roman" w:cs="Times New Roman"/>
                <w:bCs/>
                <w:sz w:val="28"/>
                <w:szCs w:val="28"/>
              </w:rPr>
              <w:t>2)</w:t>
            </w:r>
            <w:bookmarkStart w:id="1" w:name="_GoBack"/>
            <w:bookmarkEnd w:id="1"/>
          </w:p>
        </w:tc>
      </w:tr>
      <w:tr w:rsidR="004C1A90" w14:paraId="5C23FE8E" w14:textId="77777777" w:rsidTr="004C1A90">
        <w:tc>
          <w:tcPr>
            <w:tcW w:w="704" w:type="dxa"/>
          </w:tcPr>
          <w:p w14:paraId="222199B9" w14:textId="77777777" w:rsidR="004C1A90" w:rsidRDefault="00A93349"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2</w:t>
            </w:r>
          </w:p>
        </w:tc>
        <w:tc>
          <w:tcPr>
            <w:tcW w:w="4111" w:type="dxa"/>
          </w:tcPr>
          <w:p w14:paraId="7E1305A7" w14:textId="77777777" w:rsidR="004C1A90" w:rsidRDefault="00A93349" w:rsidP="00A16A8E">
            <w:pPr>
              <w:contextualSpacing/>
              <w:jc w:val="both"/>
              <w:rPr>
                <w:rFonts w:ascii="Times New Roman" w:hAnsi="Times New Roman" w:cs="Times New Roman"/>
                <w:bCs/>
                <w:sz w:val="28"/>
                <w:szCs w:val="28"/>
              </w:rPr>
            </w:pPr>
            <w:r w:rsidRPr="00A93349">
              <w:rPr>
                <w:rFonts w:ascii="Times New Roman" w:hAnsi="Times New Roman" w:cs="Times New Roman"/>
                <w:bCs/>
                <w:sz w:val="28"/>
                <w:szCs w:val="28"/>
              </w:rPr>
              <w:t>Одним из проявлений геноцида в отношении населения</w:t>
            </w:r>
            <w:r>
              <w:rPr>
                <w:rFonts w:ascii="Times New Roman" w:hAnsi="Times New Roman" w:cs="Times New Roman"/>
                <w:bCs/>
                <w:sz w:val="28"/>
                <w:szCs w:val="28"/>
              </w:rPr>
              <w:t xml:space="preserve"> являлось уничтожение евреев.</w:t>
            </w:r>
            <w:r w:rsidRPr="00A93349">
              <w:t xml:space="preserve"> </w:t>
            </w:r>
            <w:r w:rsidRPr="00A93349">
              <w:rPr>
                <w:rFonts w:ascii="Times New Roman" w:hAnsi="Times New Roman" w:cs="Times New Roman"/>
                <w:bCs/>
                <w:sz w:val="28"/>
                <w:szCs w:val="28"/>
              </w:rPr>
              <w:t xml:space="preserve">Теснота, голод, антисанитарные условия, тяжелый труд, издевательства, погромы, </w:t>
            </w:r>
            <w:r w:rsidRPr="00A93349">
              <w:rPr>
                <w:rFonts w:ascii="Times New Roman" w:hAnsi="Times New Roman" w:cs="Times New Roman"/>
                <w:bCs/>
                <w:sz w:val="28"/>
                <w:szCs w:val="28"/>
              </w:rPr>
              <w:lastRenderedPageBreak/>
              <w:t>массовые убийства сопровождали жизнь в гетто. На свою одежду евреев заставили нашить специальный знак в виде шестиконечной звезды.</w:t>
            </w:r>
            <w:r>
              <w:rPr>
                <w:rFonts w:ascii="Times New Roman" w:hAnsi="Times New Roman" w:cs="Times New Roman"/>
                <w:bCs/>
                <w:sz w:val="28"/>
                <w:szCs w:val="28"/>
              </w:rPr>
              <w:t xml:space="preserve"> </w:t>
            </w:r>
          </w:p>
        </w:tc>
        <w:tc>
          <w:tcPr>
            <w:tcW w:w="4530" w:type="dxa"/>
          </w:tcPr>
          <w:p w14:paraId="3ACCC164" w14:textId="77777777" w:rsidR="004C1A90" w:rsidRDefault="00A93349"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Задание проверяет умение анализировать исторические источники, делать самостоятельные выводы, применять полученные знания</w:t>
            </w:r>
          </w:p>
        </w:tc>
      </w:tr>
      <w:tr w:rsidR="004C1A90" w14:paraId="42E6E1D6" w14:textId="77777777" w:rsidTr="004C1A90">
        <w:tc>
          <w:tcPr>
            <w:tcW w:w="704" w:type="dxa"/>
          </w:tcPr>
          <w:p w14:paraId="6BE976A2" w14:textId="77777777" w:rsidR="004C1A90" w:rsidRDefault="00A93349"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3</w:t>
            </w:r>
          </w:p>
        </w:tc>
        <w:tc>
          <w:tcPr>
            <w:tcW w:w="4111" w:type="dxa"/>
          </w:tcPr>
          <w:p w14:paraId="76791803" w14:textId="77777777" w:rsidR="004C1A90" w:rsidRDefault="00A93349" w:rsidP="00A16A8E">
            <w:pPr>
              <w:contextualSpacing/>
              <w:jc w:val="both"/>
              <w:rPr>
                <w:rFonts w:ascii="Times New Roman" w:hAnsi="Times New Roman" w:cs="Times New Roman"/>
                <w:bCs/>
                <w:sz w:val="28"/>
                <w:szCs w:val="28"/>
              </w:rPr>
            </w:pPr>
            <w:r w:rsidRPr="00A93349">
              <w:rPr>
                <w:rFonts w:ascii="Times New Roman" w:hAnsi="Times New Roman" w:cs="Times New Roman"/>
                <w:bCs/>
                <w:sz w:val="28"/>
                <w:szCs w:val="28"/>
              </w:rPr>
              <w:t>Идейной основой «нового порядка» стала человеконенавистническая «расовая теория» нацистов. Согласно</w:t>
            </w:r>
            <w:r>
              <w:rPr>
                <w:rFonts w:ascii="Times New Roman" w:hAnsi="Times New Roman" w:cs="Times New Roman"/>
                <w:bCs/>
                <w:sz w:val="28"/>
                <w:szCs w:val="28"/>
              </w:rPr>
              <w:t xml:space="preserve"> </w:t>
            </w:r>
            <w:r w:rsidRPr="00A93349">
              <w:rPr>
                <w:rFonts w:ascii="Times New Roman" w:hAnsi="Times New Roman" w:cs="Times New Roman"/>
                <w:bCs/>
                <w:sz w:val="28"/>
                <w:szCs w:val="28"/>
              </w:rPr>
              <w:t>этой теории утверждались превосходство арийской расы над всеми другими, необходимость расширения «жизненного пространства» для немцев и их «право» на мировое господство. Способами для достижения этого стало уничтожение мирного населения на оккупированных территориях, функционирование концентрационных лагерей и т.д.</w:t>
            </w:r>
          </w:p>
        </w:tc>
        <w:tc>
          <w:tcPr>
            <w:tcW w:w="4530" w:type="dxa"/>
          </w:tcPr>
          <w:p w14:paraId="1E9B3256" w14:textId="77777777" w:rsidR="004C1A90" w:rsidRDefault="00A93349" w:rsidP="00A16A8E">
            <w:pPr>
              <w:contextualSpacing/>
              <w:jc w:val="both"/>
              <w:rPr>
                <w:rFonts w:ascii="Times New Roman" w:hAnsi="Times New Roman" w:cs="Times New Roman"/>
                <w:bCs/>
                <w:sz w:val="28"/>
                <w:szCs w:val="28"/>
              </w:rPr>
            </w:pPr>
            <w:r w:rsidRPr="00A93349">
              <w:rPr>
                <w:rFonts w:ascii="Times New Roman" w:hAnsi="Times New Roman" w:cs="Times New Roman"/>
                <w:bCs/>
                <w:sz w:val="28"/>
                <w:szCs w:val="28"/>
              </w:rPr>
              <w:t>Задание проверяет умение анализировать исторические источники, делать самостоятельные выводы, применять полученные знания</w:t>
            </w:r>
          </w:p>
        </w:tc>
      </w:tr>
      <w:tr w:rsidR="004C1A90" w14:paraId="3AF58604" w14:textId="77777777" w:rsidTr="004C1A90">
        <w:tc>
          <w:tcPr>
            <w:tcW w:w="704" w:type="dxa"/>
          </w:tcPr>
          <w:p w14:paraId="2E72AB5B" w14:textId="77777777" w:rsidR="004C1A90" w:rsidRDefault="00A93349" w:rsidP="00A16A8E">
            <w:pPr>
              <w:contextualSpacing/>
              <w:jc w:val="both"/>
              <w:rPr>
                <w:rFonts w:ascii="Times New Roman" w:hAnsi="Times New Roman" w:cs="Times New Roman"/>
                <w:bCs/>
                <w:sz w:val="28"/>
                <w:szCs w:val="28"/>
              </w:rPr>
            </w:pPr>
            <w:r>
              <w:rPr>
                <w:rFonts w:ascii="Times New Roman" w:hAnsi="Times New Roman" w:cs="Times New Roman"/>
                <w:bCs/>
                <w:sz w:val="28"/>
                <w:szCs w:val="28"/>
              </w:rPr>
              <w:t>4</w:t>
            </w:r>
          </w:p>
        </w:tc>
        <w:tc>
          <w:tcPr>
            <w:tcW w:w="4111" w:type="dxa"/>
          </w:tcPr>
          <w:p w14:paraId="00248905" w14:textId="77777777" w:rsidR="004C1A90" w:rsidRDefault="00A93349" w:rsidP="00A16A8E">
            <w:pPr>
              <w:contextualSpacing/>
              <w:jc w:val="both"/>
              <w:rPr>
                <w:rFonts w:ascii="Times New Roman" w:hAnsi="Times New Roman" w:cs="Times New Roman"/>
                <w:bCs/>
                <w:sz w:val="28"/>
                <w:szCs w:val="28"/>
              </w:rPr>
            </w:pPr>
            <w:r w:rsidRPr="00A93349">
              <w:rPr>
                <w:rFonts w:ascii="Times New Roman" w:hAnsi="Times New Roman" w:cs="Times New Roman"/>
                <w:bCs/>
                <w:sz w:val="28"/>
                <w:szCs w:val="28"/>
              </w:rPr>
              <w:t>На территории Беларуси был установлен более жестокий характер оккупационного режима по сравнению с другими регионами СССР, так как белорусы оказывали активное сопротивление немецким оккупационным властям. На белорусских землях сформировались партизанские и подпольные организации. Поэтому Германия боролась с антифашистским сопротивлением, подавляла коммунистическую идеологию и устрашала население Беларуси.</w:t>
            </w:r>
          </w:p>
        </w:tc>
        <w:tc>
          <w:tcPr>
            <w:tcW w:w="4530" w:type="dxa"/>
          </w:tcPr>
          <w:p w14:paraId="14A938D2" w14:textId="77777777" w:rsidR="004C1A90" w:rsidRDefault="00A93349" w:rsidP="00A16A8E">
            <w:pPr>
              <w:contextualSpacing/>
              <w:jc w:val="both"/>
              <w:rPr>
                <w:rFonts w:ascii="Times New Roman" w:hAnsi="Times New Roman" w:cs="Times New Roman"/>
                <w:bCs/>
                <w:sz w:val="28"/>
                <w:szCs w:val="28"/>
              </w:rPr>
            </w:pPr>
            <w:r w:rsidRPr="00A93349">
              <w:rPr>
                <w:rFonts w:ascii="Times New Roman" w:hAnsi="Times New Roman" w:cs="Times New Roman"/>
                <w:bCs/>
                <w:sz w:val="28"/>
                <w:szCs w:val="28"/>
              </w:rPr>
              <w:t>Задание проверяет умение анализировать исторические источники, делать самостоятельные выводы, применять полученные знания</w:t>
            </w:r>
          </w:p>
        </w:tc>
      </w:tr>
    </w:tbl>
    <w:p w14:paraId="7823125C" w14:textId="77777777" w:rsidR="004C1A90" w:rsidRDefault="004C1A90" w:rsidP="00A16A8E">
      <w:pPr>
        <w:contextualSpacing/>
        <w:jc w:val="both"/>
        <w:rPr>
          <w:rFonts w:ascii="Times New Roman" w:hAnsi="Times New Roman" w:cs="Times New Roman"/>
          <w:bCs/>
          <w:sz w:val="28"/>
          <w:szCs w:val="28"/>
        </w:rPr>
      </w:pPr>
    </w:p>
    <w:p w14:paraId="74844DB4" w14:textId="77777777" w:rsidR="009B0E5C" w:rsidRPr="009B0E5C" w:rsidRDefault="009B0E5C" w:rsidP="00A16A8E">
      <w:pPr>
        <w:contextualSpacing/>
        <w:jc w:val="both"/>
        <w:rPr>
          <w:rFonts w:ascii="Times New Roman" w:hAnsi="Times New Roman" w:cs="Times New Roman"/>
          <w:bCs/>
          <w:sz w:val="28"/>
          <w:szCs w:val="28"/>
        </w:rPr>
      </w:pPr>
    </w:p>
    <w:sectPr w:rsidR="009B0E5C" w:rsidRPr="009B0E5C" w:rsidSect="002C26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8554B"/>
    <w:multiLevelType w:val="hybridMultilevel"/>
    <w:tmpl w:val="B60EE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4628AF"/>
    <w:multiLevelType w:val="hybridMultilevel"/>
    <w:tmpl w:val="520E36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B73D43"/>
    <w:multiLevelType w:val="hybridMultilevel"/>
    <w:tmpl w:val="01D0E402"/>
    <w:lvl w:ilvl="0" w:tplc="37F882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E55CC"/>
    <w:rsid w:val="000E55CC"/>
    <w:rsid w:val="002C269B"/>
    <w:rsid w:val="004C1A90"/>
    <w:rsid w:val="006E4DD5"/>
    <w:rsid w:val="007304D3"/>
    <w:rsid w:val="008A0BB7"/>
    <w:rsid w:val="009B0E5C"/>
    <w:rsid w:val="00A05609"/>
    <w:rsid w:val="00A16A8E"/>
    <w:rsid w:val="00A93349"/>
    <w:rsid w:val="00DA7FDF"/>
    <w:rsid w:val="00E1428C"/>
    <w:rsid w:val="00EC31E2"/>
    <w:rsid w:val="00FD4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5E811"/>
  <w15:docId w15:val="{5DF1A9F2-6004-420E-B443-C8664A9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C26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A8E"/>
    <w:pPr>
      <w:ind w:left="720"/>
      <w:contextualSpacing/>
    </w:pPr>
  </w:style>
  <w:style w:type="table" w:styleId="a4">
    <w:name w:val="Table Grid"/>
    <w:basedOn w:val="a1"/>
    <w:uiPriority w:val="39"/>
    <w:rsid w:val="004C1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C31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31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939</Words>
  <Characters>5355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404</cp:lastModifiedBy>
  <cp:revision>3</cp:revision>
  <dcterms:created xsi:type="dcterms:W3CDTF">2023-01-05T09:56:00Z</dcterms:created>
  <dcterms:modified xsi:type="dcterms:W3CDTF">2023-01-06T11:13:00Z</dcterms:modified>
</cp:coreProperties>
</file>