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Билет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Практическое задание. Наш край в годы Великой Отечественной войны (Витебщина)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основе представленных материалов ответьте на следующие вопросы: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Назовите задачи и методы борьбы с врагом на территории Витебщины.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Приведите примеры героической борьбы населения Витебской области.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Покажите на карте концентрационные лагеря, расположенные на территории Витебской области. Можно ли этот факт считать проявлением геноцида белорусского народа?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Оцените вклад партизан и подпольщиков Витебщины в дело разгрома немецко-фашистских захватчиков.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Директивы ЦК КП(б)Б № 2 партийным, советским и комсомольским организациям о развертывании партизанской войны в тылу врага. 1 июля 1941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местности Белоруссии, занятые врагом, должны немедленно покрыться густой сетью партизанских отрядов, ведущих непрерывную ожесточенную борьбу на уничтожение врага.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 районах и селах создаются подпольные партийные и комсомольские ячейки, главная задача которых — мобилизация народа на беспощадную расправу с врагом. Для этой цели все коммунисты и комсомольцы, способные носить оружие, остаются на территории, занятой врагом.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 6. Задачи партизан: уничтожать всякую связь в тылу врага, взрывать и портить мосты, дороги, поджигать склады горючего и продовольствия, автомашины, самолеты, устраивать крушения поездов. Уничтожать врагов, не давать им покоя ни днем, ни ночью. Убивать их всюду, где застигнешь,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убивать чем попало: топором, косой, ломом, вилами, ножом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Объединить несколько партизанских отрядов, нападать неожиданно на отряды противника и уничтожать. Особенно важно напасть ночью на аэродромы, сжечь самолеты, перебить летчиков.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 8. Для уничтожения врага не стесняйтесь прибегать к любым средствам: душите, рубите, жгите, травите фашистскую гадину. Пусть почувствует враг, как горит под ним наша земля.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Действуйте смело, решительно, победа за нами. Нет такой силы, которая могла бы покорить советский народ».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Секретарь ЦК КП(б) Белоруссии 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Пономаренко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0115" cy="2844800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284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pict>
          <v:shape id="_x0000_i1025" style="width:339.5pt;height:300pt" type="#_x0000_t75">
            <v:imagedata r:id="rId1" o:title="концлаг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подготовила Ерицян Евгеня Рафаеловна,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ГУО “Боровская средняя школа им.Г.К.Жукова Лепельского района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A107A"/>
  </w:style>
  <w:style w:type="paragraph" w:styleId="1">
    <w:name w:val="heading 1"/>
    <w:basedOn w:val="a"/>
    <w:next w:val="a"/>
    <w:link w:val="10"/>
    <w:uiPriority w:val="9"/>
    <w:qFormat w:val="1"/>
    <w:rsid w:val="00F939E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link w:val="20"/>
    <w:uiPriority w:val="9"/>
    <w:qFormat w:val="1"/>
    <w:rsid w:val="00C6144D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2242E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 w:val="1"/>
    <w:rsid w:val="00C6144D"/>
    <w:pPr>
      <w:spacing w:after="0" w:line="240" w:lineRule="auto"/>
    </w:pPr>
  </w:style>
  <w:style w:type="character" w:styleId="20" w:customStyle="1">
    <w:name w:val="Заголовок 2 Знак"/>
    <w:basedOn w:val="a0"/>
    <w:link w:val="2"/>
    <w:uiPriority w:val="9"/>
    <w:rsid w:val="00C6144D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5">
    <w:name w:val="Hyperlink"/>
    <w:basedOn w:val="a0"/>
    <w:uiPriority w:val="99"/>
    <w:semiHidden w:val="1"/>
    <w:unhideWhenUsed w:val="1"/>
    <w:rsid w:val="00C614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 w:val="1"/>
    <w:rsid w:val="00E5459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E54596"/>
  </w:style>
  <w:style w:type="paragraph" w:styleId="a8">
    <w:name w:val="footer"/>
    <w:basedOn w:val="a"/>
    <w:link w:val="a9"/>
    <w:uiPriority w:val="99"/>
    <w:unhideWhenUsed w:val="1"/>
    <w:rsid w:val="00E5459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E54596"/>
  </w:style>
  <w:style w:type="character" w:styleId="aa">
    <w:name w:val="Emphasis"/>
    <w:basedOn w:val="a0"/>
    <w:uiPriority w:val="20"/>
    <w:qFormat w:val="1"/>
    <w:rsid w:val="00875CE9"/>
    <w:rPr>
      <w:i w:val="1"/>
      <w:iCs w:val="1"/>
    </w:rPr>
  </w:style>
  <w:style w:type="character" w:styleId="10" w:customStyle="1">
    <w:name w:val="Заголовок 1 Знак"/>
    <w:basedOn w:val="a0"/>
    <w:link w:val="1"/>
    <w:uiPriority w:val="9"/>
    <w:rsid w:val="00F939E5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mw-page-title-main" w:customStyle="1">
    <w:name w:val="mw-page-title-main"/>
    <w:basedOn w:val="a0"/>
    <w:rsid w:val="00F939E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FRcOvGkn2QbQ9O8coAVxYN7LBA==">AMUW2mVVMuh4txscPoT4Ld7BpvL5xpEKrGJ5DMoHjUXCjXOsmaJORgi37XAM007ErAGQtO23zZTiVbf0CSwEft4RNMhTOxPjPyT18pjgVCmt+MqhNekrB1c=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2023-01-02T10:36:00Z</dcterms:created>
  <dc:creator>Евгения Ерицян</dc:creator>
</cp:coreProperties>
</file>