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FBE" w:rsidRPr="00601FBE" w:rsidRDefault="00601FBE" w:rsidP="00601F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Рекомендации по результатам мониторинга уровня </w:t>
      </w:r>
      <w:proofErr w:type="spellStart"/>
      <w:r w:rsidRPr="00601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обученности</w:t>
      </w:r>
      <w:proofErr w:type="spellEnd"/>
      <w:r w:rsidRPr="00601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учащихся по учебному предмету «Всемирная история»</w:t>
      </w:r>
    </w:p>
    <w:p w:rsidR="00601FBE" w:rsidRPr="00601FBE" w:rsidRDefault="00601FBE" w:rsidP="00601F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601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(2015/2016 учебный год)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1FBE" w:rsidRPr="00601FBE" w:rsidRDefault="00601FBE" w:rsidP="00601FB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подготовлены на основе результатов мониторингового исследования, проведенного Национальным институтом образования в соответствии с приказом Министра образования Республики Беларусь от 09.09.2015 № 712 «О проведении мониторинга качества общего среднего образования в 2015/2016 учебном году».</w:t>
      </w:r>
    </w:p>
    <w:p w:rsidR="00601FBE" w:rsidRPr="00601FBE" w:rsidRDefault="00601FBE" w:rsidP="00601FB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республиканского мониторинга уровня </w:t>
      </w:r>
      <w:proofErr w:type="spellStart"/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обученности</w:t>
      </w:r>
      <w:proofErr w:type="spellEnd"/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 в 2015/2016 учебном году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изучалось качество </w:t>
      </w:r>
      <w:r w:rsidRPr="00601F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образования по учебному предмету «Всемирная история» </w:t>
      </w: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итогам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второго года его изучения на </w:t>
      </w:r>
      <w:r w:rsidRPr="00601F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01FB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ступени общего среднего образования. В мониторинге приняли участие 786 учащи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601FB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ся </w:t>
      </w:r>
      <w:r w:rsidRPr="00601F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</w:t>
      </w:r>
      <w:r w:rsidRPr="00601FB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из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30 учреждений общего среднего образования.</w:t>
      </w:r>
    </w:p>
    <w:p w:rsidR="00601FBE" w:rsidRPr="00601FBE" w:rsidRDefault="00601FBE" w:rsidP="00601F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Контрольная работа по всемирной истории была разработана в четырех вариантах с учетом подходов, принятых в международных исследованиях по оценке </w:t>
      </w:r>
      <w:r w:rsidRPr="00601FBE">
        <w:rPr>
          <w:rFonts w:ascii="Times New Roman" w:eastAsia="Times New Roman" w:hAnsi="Times New Roman" w:cs="Times New Roman"/>
          <w:sz w:val="28"/>
          <w:szCs w:val="28"/>
        </w:rPr>
        <w:t xml:space="preserve">качества образования. В частности, были учтены </w:t>
      </w: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и соотношение видов заданий в контрольной работе, продолжительность проведения контрольной работы. Учащимся было предложено выполнить в течение 45 минут 20 заданий, которые предполагали выбор ответа из четырех предложенных, краткий ответ и свободно конструируемый ответ.</w:t>
      </w: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Проверяемые в ходе мониторинга знания и умения соответствовали требованиям к подготовке учащихся </w:t>
      </w:r>
      <w:r w:rsidRPr="00601F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по всемирной истории, определенным в учебной программе. </w:t>
      </w: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Особое внимание уделялось оценке умений, которые являются «сквозными» для курса истории: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хронологические умения; картографические умения; умение раскрывать причинно-следственные связи между историческими событиями; умение обобщать исторические факты, формулировать на их основе выводы.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исследования были апробированы новые подходы к разработке структуры и содержания контрольной работы, организации проверки результатов учебной деятельности учащихся и анализу полученных результатов.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В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контрольной работы были включены дополнительные источники информации (отрывки из текстов учебного пособия, хрестоматии; исторические карты; иллюстрации), которые являлись своеобразными «ориентирами», «подсказками» для учащихся при выполнении большинства заданий. Таким образом, контрольная работа по всемирной истории состояла из</w:t>
      </w:r>
      <w:r w:rsidRPr="00601FBE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заданий к отдельным </w:t>
      </w:r>
      <w:r w:rsidRPr="00601FBE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источникам дополнительной информации.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задания контрольной работы условно объединялись в две группы (</w:t>
      </w:r>
      <w:proofErr w:type="spellStart"/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разноуровневых</w:t>
      </w:r>
      <w:proofErr w:type="spellEnd"/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заданий и заданий на проверку отдельных знаний, умений). </w:t>
      </w:r>
      <w:r w:rsidRPr="00601FBE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У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спешность выполнения контрольной работы во многом зависела от </w:t>
      </w:r>
      <w:proofErr w:type="spellStart"/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участников исследования читательских умений, в том числе и навыков быстрого и осознанного чтения. 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рекомендациями Национального института образования проверка отдельных заданий контрольной работы одновременно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осуществлялась предметными комиссиями, созданными в учреждениях образования и в областных (Минском городском) институтах развития образования.</w:t>
      </w:r>
      <w:proofErr w:type="gramEnd"/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Задания, по-разному оцененные предметными комиссиями, перепроверялись специалистами Национального института образования.</w:t>
      </w: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сбора информации о факторах, влияющих на успешность освоения содержания учебного предмета, проводилось компьютерное анкетирование учащихся; осуществлялся анализ таблиц, представленных администрацией учреждений образования.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Результаты выполнения учащимися контрольной работы по всемирной истории.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Более успешно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семиклассники справились с группами заданий на 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хронологические умения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знание исторических фактов и понятий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01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Сложными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них оказались группы заданий на 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умение обобщать исторические факты, формулировать на их основе выводы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умение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устанавливать причинно-следственные связи между историческими событиями.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1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Наибольшие затруднения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возникли у учащихся при выполнении группы заданий на 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картографические умения.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 При выполнении группы заданий на проверку </w:t>
      </w:r>
      <w:r w:rsidRPr="00601F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хронологических умений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семиклассники в среднем дали 46,1% правильных ответов (группа включала девять заданий).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успешно участники исследования выполнили задания, в которых было необходимо определить век на основе даты, указанной в тексте (пример  1).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 1.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 отрывку из текста </w:t>
      </w:r>
      <w:r w:rsidRPr="00601FBE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  <w:t xml:space="preserve">«Диктат» папы римского Григория </w:t>
      </w:r>
      <w:r w:rsidRPr="00601FBE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val="en-US" w:eastAsia="ru-RU"/>
        </w:rPr>
        <w:t>VII</w:t>
      </w:r>
      <w:r w:rsidRPr="00601FBE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  <w:t xml:space="preserve"> (</w:t>
      </w:r>
      <w:smartTag w:uri="urn:schemas-microsoft-com:office:smarttags" w:element="metricconverter">
        <w:smartTagPr>
          <w:attr w:name="ProductID" w:val="1075 г"/>
        </w:smartTagPr>
        <w:r w:rsidRPr="00601FBE">
          <w:rPr>
            <w:rFonts w:ascii="Times New Roman" w:eastAsia="TimesNewRomanPSMT" w:hAnsi="Times New Roman" w:cs="Times New Roman"/>
            <w:b/>
            <w:bCs/>
            <w:i/>
            <w:iCs/>
            <w:sz w:val="24"/>
            <w:szCs w:val="24"/>
            <w:lang w:eastAsia="ru-RU"/>
          </w:rPr>
          <w:t>1075 г</w:t>
        </w:r>
      </w:smartTag>
      <w:r w:rsidRPr="00601FBE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  <w:t>.)</w:t>
      </w:r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 xml:space="preserve">: «Папа </w:t>
      </w:r>
      <w:proofErr w:type="gramStart"/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>может низлагать императоров… Никто не смеет</w:t>
      </w:r>
      <w:proofErr w:type="gramEnd"/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 xml:space="preserve"> отменить его решения. А он сам </w:t>
      </w:r>
      <w:proofErr w:type="gramStart"/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>отменяет</w:t>
      </w:r>
      <w:proofErr w:type="gramEnd"/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 xml:space="preserve"> чьи угодно. Никто ему не судья… Римская церковь никогда не </w:t>
      </w:r>
      <w:proofErr w:type="gramStart"/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>заблуждалась</w:t>
      </w:r>
      <w:proofErr w:type="gramEnd"/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 xml:space="preserve"> и впредь не будет заблуждаться. Не считается католиком тот, кто не согласен с римской церковью. Подданных он может освобождать от присяги негодным владыкам».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</w:pPr>
      <w:r w:rsidRPr="00601FBE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  <w:t>Задание.</w:t>
      </w:r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 xml:space="preserve"> В каком веке появился этот документ? (выпишите букву, под которой приведен правильный ответ)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9"/>
        <w:gridCol w:w="4912"/>
      </w:tblGrid>
      <w:tr w:rsidR="00601FBE" w:rsidRPr="00601FBE" w:rsidTr="00DA4839">
        <w:tc>
          <w:tcPr>
            <w:tcW w:w="4659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а) </w:t>
            </w: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IX</w:t>
            </w: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в.</w:t>
            </w:r>
          </w:p>
        </w:tc>
        <w:tc>
          <w:tcPr>
            <w:tcW w:w="4912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в) </w:t>
            </w: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XI</w:t>
            </w: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в.</w:t>
            </w:r>
          </w:p>
        </w:tc>
      </w:tr>
      <w:tr w:rsidR="00601FBE" w:rsidRPr="00601FBE" w:rsidTr="00DA4839">
        <w:tc>
          <w:tcPr>
            <w:tcW w:w="4659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б) </w:t>
            </w: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X</w:t>
            </w: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в.</w:t>
            </w:r>
          </w:p>
        </w:tc>
        <w:tc>
          <w:tcPr>
            <w:tcW w:w="4912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г) </w:t>
            </w: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XII</w:t>
            </w: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в.</w:t>
            </w:r>
          </w:p>
        </w:tc>
      </w:tr>
    </w:tbl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трудными для учащихся оказались задания, в которых было необходимо соотнести исторические процессы, явления с периодами средневековья.</w:t>
      </w:r>
    </w:p>
    <w:p w:rsidR="00601FBE" w:rsidRPr="00601FBE" w:rsidRDefault="00601FBE" w:rsidP="00601FBE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 При выполнении группы заданий на знание </w:t>
      </w:r>
      <w:r w:rsidRPr="00601F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исторических фактов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(включала 36 заданий) участники исследования дали в среднем 43,6% правильных ответов. Задания этой группы проверяли знания учащихся по каждому разделу учебной программы, то есть также были объединены в группы:</w:t>
      </w:r>
    </w:p>
    <w:p w:rsidR="00601FBE" w:rsidRPr="00601FBE" w:rsidRDefault="00601FBE" w:rsidP="00601FBE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заданий к разделу «Славяне в Раннем и Высоком средневековье» (включала одиннадцать заданий);</w:t>
      </w:r>
    </w:p>
    <w:p w:rsidR="00601FBE" w:rsidRPr="00601FBE" w:rsidRDefault="00601FBE" w:rsidP="00601FBE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заданий к разделу «Западная Европа и Византия» (включала шестнадцать заданий);</w:t>
      </w:r>
    </w:p>
    <w:p w:rsidR="00601FBE" w:rsidRPr="00601FBE" w:rsidRDefault="00601FBE" w:rsidP="00601FBE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группа заданий к разделу «Цивилизации Азии, Африки и Америки в </w:t>
      </w:r>
      <w:r w:rsidRPr="00601F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01F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XIII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вв.» (включала девять заданий).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успешно учащиеся выполнили группу заданий, относящуюся к разделу «Славяне в Раннем и Высоком средневековье» (количество правильных ответов составило в среднем 53,5%). Рассмотрим примеры выполнения учащимися заданий на знание отдельных исторических фактов.</w:t>
      </w:r>
    </w:p>
    <w:p w:rsidR="00601FBE" w:rsidRPr="00601FBE" w:rsidRDefault="00601FBE" w:rsidP="00601FBE">
      <w:pPr>
        <w:numPr>
          <w:ilvl w:val="0"/>
          <w:numId w:val="3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Монголо-татарское нашествие на Русь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(пример 2).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80,0% учащихся правильно определили кочевников, о войне с которыми идет речь в тексте задания. Примерно такое же количество учащихся правильно определили имя полководца, командовавшего монгольскими войсками во время его осады. 77,0% учащихся правильно ответили на вопрос о следствии нашествия монголов на русские земли; 38,8% – правильно указали название государства, созданного монголами. При этом только 8,1% учащихся правильно выполнили задание, в котором было необходимо указать результаты монгольского нашествия для древнерусских земель.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 2.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</w:pPr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 xml:space="preserve">«В год 1240 пришел Батый к Киеву с большой силой, </w:t>
      </w:r>
      <w:proofErr w:type="gramStart"/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>с</w:t>
      </w:r>
      <w:proofErr w:type="gramEnd"/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 xml:space="preserve"> многим множеством воинов своих, и окружили они город, и обступила сила татарская, и был город в великой осаде. И нельзя было голоса слышать от скрипения телег его, ржания стад коней его, и была вся земля Русская наполнена воинами…»</w:t>
      </w:r>
    </w:p>
    <w:p w:rsidR="00601FBE" w:rsidRPr="00601FBE" w:rsidRDefault="00601FBE" w:rsidP="00601FBE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</w:pPr>
      <w:r w:rsidRPr="00601FBE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  <w:t>1.</w:t>
      </w:r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 xml:space="preserve"> О </w:t>
      </w:r>
      <w:proofErr w:type="gramStart"/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>войне</w:t>
      </w:r>
      <w:proofErr w:type="gramEnd"/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 xml:space="preserve"> с какими кочевниками пишет летописец? (выпишите букву, под которой приведен правильный ответ)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683"/>
      </w:tblGrid>
      <w:tr w:rsidR="00601FBE" w:rsidRPr="00601FBE" w:rsidTr="00DA4839">
        <w:tc>
          <w:tcPr>
            <w:tcW w:w="4785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а) печенеги</w:t>
            </w:r>
          </w:p>
        </w:tc>
        <w:tc>
          <w:tcPr>
            <w:tcW w:w="4683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в) монголы</w:t>
            </w:r>
          </w:p>
        </w:tc>
      </w:tr>
      <w:tr w:rsidR="00601FBE" w:rsidRPr="00601FBE" w:rsidTr="00DA4839">
        <w:tc>
          <w:tcPr>
            <w:tcW w:w="4785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б) половцы</w:t>
            </w:r>
          </w:p>
        </w:tc>
        <w:tc>
          <w:tcPr>
            <w:tcW w:w="4683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г) хазары</w:t>
            </w:r>
          </w:p>
        </w:tc>
      </w:tr>
    </w:tbl>
    <w:p w:rsidR="00601FBE" w:rsidRPr="00601FBE" w:rsidRDefault="00601FBE" w:rsidP="00601FBE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</w:pPr>
      <w:r w:rsidRPr="00601FBE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  <w:t>2</w:t>
      </w:r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>. Кто такой Батый?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683"/>
      </w:tblGrid>
      <w:tr w:rsidR="00601FBE" w:rsidRPr="00601FBE" w:rsidTr="00DA4839">
        <w:tc>
          <w:tcPr>
            <w:tcW w:w="4785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а) король франков</w:t>
            </w:r>
          </w:p>
        </w:tc>
        <w:tc>
          <w:tcPr>
            <w:tcW w:w="4683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в) вождь викингов</w:t>
            </w:r>
          </w:p>
        </w:tc>
      </w:tr>
      <w:tr w:rsidR="00601FBE" w:rsidRPr="00601FBE" w:rsidTr="00DA4839">
        <w:tc>
          <w:tcPr>
            <w:tcW w:w="4785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б) монгольский полководец</w:t>
            </w:r>
          </w:p>
        </w:tc>
        <w:tc>
          <w:tcPr>
            <w:tcW w:w="4683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г) киевский князь</w:t>
            </w:r>
          </w:p>
        </w:tc>
      </w:tr>
    </w:tbl>
    <w:p w:rsidR="00601FBE" w:rsidRPr="00601FBE" w:rsidRDefault="00601FBE" w:rsidP="00601FBE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</w:pPr>
      <w:r w:rsidRPr="00601FBE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  <w:t xml:space="preserve">3. </w:t>
      </w:r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>Что было следствием события, описанного летописцем? (выпишите букву, под которой приведен правильный ответ)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683"/>
      </w:tblGrid>
      <w:tr w:rsidR="00601FBE" w:rsidRPr="00601FBE" w:rsidTr="00DA4839">
        <w:tc>
          <w:tcPr>
            <w:tcW w:w="4785" w:type="dxa"/>
          </w:tcPr>
          <w:p w:rsidR="00601FBE" w:rsidRPr="00601FBE" w:rsidRDefault="00601FBE" w:rsidP="00601F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а) установление монголо-татарского ига на Руси</w:t>
            </w:r>
          </w:p>
        </w:tc>
        <w:tc>
          <w:tcPr>
            <w:tcW w:w="4683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в) принятие христианства на Руси</w:t>
            </w:r>
          </w:p>
        </w:tc>
      </w:tr>
      <w:tr w:rsidR="00601FBE" w:rsidRPr="00601FBE" w:rsidTr="00DA4839">
        <w:tc>
          <w:tcPr>
            <w:tcW w:w="4785" w:type="dxa"/>
          </w:tcPr>
          <w:p w:rsidR="00601FBE" w:rsidRPr="00601FBE" w:rsidRDefault="00601FBE" w:rsidP="00601F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б) создание Ордена меченосцев в Прибалтике </w:t>
            </w:r>
          </w:p>
        </w:tc>
        <w:tc>
          <w:tcPr>
            <w:tcW w:w="4683" w:type="dxa"/>
          </w:tcPr>
          <w:p w:rsidR="00601FBE" w:rsidRPr="00601FBE" w:rsidRDefault="00601FBE" w:rsidP="00601F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г) политическая раздробленность Древнерусского государства</w:t>
            </w:r>
          </w:p>
        </w:tc>
      </w:tr>
    </w:tbl>
    <w:p w:rsidR="00601FBE" w:rsidRPr="00601FBE" w:rsidRDefault="00601FBE" w:rsidP="00601FBE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</w:pPr>
      <w:r w:rsidRPr="00601FBE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  <w:t>4.</w:t>
      </w:r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> О результатах нашествия Батыя летописец записал: «Такого опустошения Русь еще не знала…». Назовите не менее двух проявлений этого опустошения.</w:t>
      </w:r>
    </w:p>
    <w:p w:rsidR="00601FBE" w:rsidRPr="00601FBE" w:rsidRDefault="00601FBE" w:rsidP="00601FBE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</w:pPr>
      <w:r w:rsidRPr="00601FBE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  <w:t>5.</w:t>
      </w:r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> Что такое Золотая Орда? (выпишите букву, под которой приведен правильный ответ)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683"/>
      </w:tblGrid>
      <w:tr w:rsidR="00601FBE" w:rsidRPr="00601FBE" w:rsidTr="00DA4839">
        <w:tc>
          <w:tcPr>
            <w:tcW w:w="4785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а) Орден рыцарей-крестоносцев</w:t>
            </w:r>
          </w:p>
        </w:tc>
        <w:tc>
          <w:tcPr>
            <w:tcW w:w="4683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в) войско Чингисхана</w:t>
            </w:r>
          </w:p>
        </w:tc>
      </w:tr>
      <w:tr w:rsidR="00601FBE" w:rsidRPr="00601FBE" w:rsidTr="00DA4839">
        <w:tc>
          <w:tcPr>
            <w:tcW w:w="4785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б) союз восточнославянских племен </w:t>
            </w:r>
          </w:p>
        </w:tc>
        <w:tc>
          <w:tcPr>
            <w:tcW w:w="4683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г) государство, созданное монголами </w:t>
            </w:r>
          </w:p>
        </w:tc>
      </w:tr>
    </w:tbl>
    <w:p w:rsidR="00601FBE" w:rsidRPr="00601FBE" w:rsidRDefault="00601FBE" w:rsidP="00601FBE">
      <w:pPr>
        <w:numPr>
          <w:ilvl w:val="0"/>
          <w:numId w:val="2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Борьба Руси со шведскими и немецкими феодалами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(пример 3):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67,8% учащихся на основе текста задания правильно определили, что битва на Чудском озере относится к истории Древнерусского государства; 46,2% учащихся знают прозвище русского князя, одержавшего победу над немецкими рыцарями на Чудском озере. Название битвы с немецкими рыцарями на Чудском озере известно 29,6% учащихся. Вместе с тем достаточно большое количество учащихся считают, что: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прозвище князя, который одержал победу над немецкими рыцарями на Чудском озере, было (написание слов учащимися сохранено): 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«великий; 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македонский; красное солнышко; мудрый; черниговский; храбры; вольный князь; Карл смелый»;</w:t>
      </w:r>
      <w:proofErr w:type="gramEnd"/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битва с немецкими рыцарями на Чудском озере вошла в историю под названием (написание слов учащимися сохранено): 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«крестовый поход; жестокая битва; битва на реке Немиге; историческая дата; Столетняя битва; битва на озере </w:t>
      </w:r>
      <w:proofErr w:type="spellStart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Чудекош</w:t>
      </w:r>
      <w:proofErr w:type="spellEnd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; легкая победа; битва на реке Крева; </w:t>
      </w:r>
      <w:proofErr w:type="spellStart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Грюнвальдская</w:t>
      </w:r>
      <w:proofErr w:type="spellEnd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битва; битва с арабами; французская битва; европейская битва; битва между Александром и Новгородом;</w:t>
      </w:r>
      <w:proofErr w:type="gramEnd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битва при </w:t>
      </w:r>
      <w:proofErr w:type="spellStart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Гуатье</w:t>
      </w:r>
      <w:proofErr w:type="spellEnd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 3.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«Через два года теперь уже немецкие рыцари-крестоносцы двинулись на Псков и Новгород. Когда до Александра дошла их наглая похвальба: 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val="be-BY" w:eastAsia="ru-RU"/>
        </w:rPr>
        <w:t>“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Возьмем Александра живым в плен!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val="be-BY" w:eastAsia="ru-RU"/>
        </w:rPr>
        <w:t>”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он сам двинулся навстречу рыцарям. На рассвете 5 апреля 1242 года князь наблюдал, как по льду Чудского озера приближаются рыцарские </w:t>
      </w:r>
      <w:proofErr w:type="gramStart"/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полчища</w:t>
      </w:r>
      <w:proofErr w:type="gramEnd"/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601FBE" w:rsidRPr="00601FBE" w:rsidRDefault="00601FBE" w:rsidP="00601F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Битва была жестокой. Как и рассчитывал князь Александр, весенний лед, не выдержав конников, начал ломаться, и неповоротливые в своих тяжелых доспехах рыцари исчезали под водой. Воины князя Александра с легким вооружением получили преимущество, и к вечеру грозного войска крестоносцев уже не было. Так показал князь иноземцам, что нельзя безнаказанно совершать набеги на Русь: 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val="be-BY" w:eastAsia="ru-RU"/>
        </w:rPr>
        <w:t>“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Кто к нам с мечом придет – от меча и погибнет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val="be-BY" w:eastAsia="ru-RU"/>
        </w:rPr>
        <w:t>”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».</w:t>
      </w:r>
    </w:p>
    <w:p w:rsidR="00601FBE" w:rsidRPr="00601FBE" w:rsidRDefault="00601FBE" w:rsidP="00601FBE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1.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К истории какого государства относится описанная в тексте победа над немецкими рыцарями?</w:t>
      </w:r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 xml:space="preserve"> (выпишите букву, под которой приведен правильный ответ)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01FBE" w:rsidRPr="00601FBE" w:rsidTr="00DA4839">
        <w:tc>
          <w:tcPr>
            <w:tcW w:w="4785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а) Византийская империя</w:t>
            </w:r>
          </w:p>
        </w:tc>
        <w:tc>
          <w:tcPr>
            <w:tcW w:w="4786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в)</w:t>
            </w: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Древнерусское государство</w:t>
            </w:r>
          </w:p>
        </w:tc>
      </w:tr>
      <w:tr w:rsidR="00601FBE" w:rsidRPr="00601FBE" w:rsidTr="00DA4839">
        <w:tc>
          <w:tcPr>
            <w:tcW w:w="4785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б) Франкское королевство</w:t>
            </w:r>
          </w:p>
        </w:tc>
        <w:tc>
          <w:tcPr>
            <w:tcW w:w="4786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г) Первое Болгарское царство</w:t>
            </w:r>
          </w:p>
        </w:tc>
      </w:tr>
    </w:tbl>
    <w:p w:rsidR="00601FBE" w:rsidRPr="00601FBE" w:rsidRDefault="00601FBE" w:rsidP="00601F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2.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Напишите, под каким прозвищем известен в истории князь Александр.</w:t>
      </w:r>
    </w:p>
    <w:p w:rsidR="00601FBE" w:rsidRPr="00601FBE" w:rsidRDefault="00601FBE" w:rsidP="00601F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3.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Напишите, под каким названием известна описанная битва в истории.</w:t>
      </w:r>
    </w:p>
    <w:p w:rsidR="00601FBE" w:rsidRPr="00601FBE" w:rsidRDefault="00601FBE" w:rsidP="00601FBE">
      <w:pPr>
        <w:numPr>
          <w:ilvl w:val="0"/>
          <w:numId w:val="3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Крещение Руси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(пример 4):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82,3% учащихся знают название религии, которая была у славян до принятия христианства; 15,6% учащихся знают, почему в обряде крещения князя Владимира приняли участие константинопольские монахи.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 4.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Из текста </w:t>
      </w:r>
      <w:r w:rsidRPr="00601FBE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  <w:t>«Повесть временных лет» (</w:t>
      </w:r>
      <w:smartTag w:uri="urn:schemas-microsoft-com:office:smarttags" w:element="metricconverter">
        <w:smartTagPr>
          <w:attr w:name="ProductID" w:val="988 г"/>
        </w:smartTagPr>
        <w:r w:rsidRPr="00601FBE">
          <w:rPr>
            <w:rFonts w:ascii="Times New Roman" w:eastAsia="TimesNewRomanPSMT" w:hAnsi="Times New Roman" w:cs="Times New Roman"/>
            <w:b/>
            <w:bCs/>
            <w:i/>
            <w:iCs/>
            <w:sz w:val="24"/>
            <w:szCs w:val="24"/>
            <w:lang w:eastAsia="ru-RU"/>
          </w:rPr>
          <w:t>988 г</w:t>
        </w:r>
      </w:smartTag>
      <w:r w:rsidRPr="00601FBE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  <w:t>.): «</w:t>
      </w:r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 xml:space="preserve">Когда стал Владимир княжить в Киеве один, то поставил языческих идолов на холме за теремным двором: Перуна, </w:t>
      </w:r>
      <w:proofErr w:type="spellStart"/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>Хорса</w:t>
      </w:r>
      <w:proofErr w:type="spellEnd"/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 xml:space="preserve">, </w:t>
      </w:r>
      <w:proofErr w:type="spellStart"/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>Дажьбога</w:t>
      </w:r>
      <w:proofErr w:type="spellEnd"/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 xml:space="preserve">, </w:t>
      </w:r>
      <w:proofErr w:type="spellStart"/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>Стрибога</w:t>
      </w:r>
      <w:proofErr w:type="spellEnd"/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 xml:space="preserve"> и др. И приносили </w:t>
      </w:r>
      <w:proofErr w:type="gramStart"/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>славяне</w:t>
      </w:r>
      <w:proofErr w:type="gramEnd"/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 xml:space="preserve"> им жертвы, называя их богами… </w:t>
      </w:r>
    </w:p>
    <w:p w:rsidR="00601FBE" w:rsidRPr="00601FBE" w:rsidRDefault="00601FBE" w:rsidP="00601FBE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>Вернувшись в Киев из Херсонеса, приказал Владимир сжечь всех деревянных идолов</w:t>
      </w:r>
      <w:proofErr w:type="gramStart"/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>… З</w:t>
      </w:r>
      <w:proofErr w:type="gramEnd"/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 xml:space="preserve">атем послал Владимир по всему городу людей, чтобы те передали киевлянам: </w:t>
      </w:r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val="be-BY" w:eastAsia="ru-RU"/>
        </w:rPr>
        <w:t>“</w:t>
      </w:r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>Если не придет кто завтра на реку – будь то богатый, или бедный, – будет мне врагом</w:t>
      </w:r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val="be-BY" w:eastAsia="ru-RU"/>
        </w:rPr>
        <w:t>”</w:t>
      </w:r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>. На следующий день Владимир с константинопольскими священниками вышел к Днепру</w:t>
      </w:r>
      <w:proofErr w:type="gramStart"/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>… З</w:t>
      </w:r>
      <w:proofErr w:type="gramEnd"/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>десь собралось множество людей. Все вошли в воду, священники же, стоя, совершали молитву».</w:t>
      </w:r>
    </w:p>
    <w:p w:rsidR="00601FBE" w:rsidRPr="00601FBE" w:rsidRDefault="00601FBE" w:rsidP="00601FBE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</w:pPr>
      <w:r w:rsidRPr="00601FBE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  <w:t>1</w:t>
      </w:r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>. Какая религия была у восточных славян до событий, описанных в тексте? (выпишите букву, под которой приведен правильный ответ)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601FBE" w:rsidRPr="00601FBE" w:rsidTr="00DA4839">
        <w:tc>
          <w:tcPr>
            <w:tcW w:w="4785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а) язычество</w:t>
            </w:r>
          </w:p>
        </w:tc>
        <w:tc>
          <w:tcPr>
            <w:tcW w:w="4786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в)</w:t>
            </w: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католицизм</w:t>
            </w:r>
          </w:p>
        </w:tc>
      </w:tr>
      <w:tr w:rsidR="00601FBE" w:rsidRPr="00601FBE" w:rsidTr="00DA4839">
        <w:tc>
          <w:tcPr>
            <w:tcW w:w="4785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б)</w:t>
            </w: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ислам</w:t>
            </w:r>
          </w:p>
        </w:tc>
        <w:tc>
          <w:tcPr>
            <w:tcW w:w="4786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г)</w:t>
            </w: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буддизм</w:t>
            </w:r>
          </w:p>
        </w:tc>
      </w:tr>
    </w:tbl>
    <w:p w:rsidR="00601FBE" w:rsidRPr="00601FBE" w:rsidRDefault="00601FBE" w:rsidP="00601F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pacing w:val="3"/>
          <w:sz w:val="24"/>
          <w:szCs w:val="24"/>
          <w:lang w:eastAsia="ru-RU"/>
        </w:rPr>
      </w:pPr>
      <w:r w:rsidRPr="00601FBE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  <w:t>2.</w:t>
      </w:r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Pr="00601FBE">
        <w:rPr>
          <w:rFonts w:ascii="Times New Roman" w:eastAsia="Times New Roman" w:hAnsi="Times New Roman" w:cs="Times New Roman"/>
          <w:bCs/>
          <w:i/>
          <w:color w:val="000000"/>
          <w:spacing w:val="3"/>
          <w:sz w:val="24"/>
          <w:szCs w:val="24"/>
          <w:lang w:eastAsia="ru-RU"/>
        </w:rPr>
        <w:t>Объясните, почему в событии, описанном летописцем, принимали участие константинопольские священники.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Менее успешно участники исследования выполнили группу заданий, относящуюся к разделу «Западная Европа и Византия» (количество правильных ответов в среднем составило 40,8%). Рассмотрим примеры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выполнения некоторых заданий контрольной работы, относящихся к данному разделу.</w:t>
      </w:r>
    </w:p>
    <w:p w:rsidR="00601FBE" w:rsidRPr="00601FBE" w:rsidRDefault="00601FBE" w:rsidP="00601FBE">
      <w:pPr>
        <w:numPr>
          <w:ilvl w:val="0"/>
          <w:numId w:val="4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Крестовые походы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(пример 5):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56,9% учащихся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знают, что крестоносцы захватили город Константинополь в ходе четвертого крестового похода; 31,5% учащихся знают об особенности этого похода; 51,2% учащихся – о его последствиях. Только 1,0% учащихся знают, почему завоевание Иерусалима было одной из главных целей крестовых походов.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 5.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 письму папы Иннокентия </w:t>
      </w:r>
      <w:r w:rsidRPr="00601FBE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III</w:t>
      </w:r>
      <w:r w:rsidRPr="00601F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</w:t>
      </w:r>
      <w:smartTag w:uri="urn:schemas-microsoft-com:office:smarttags" w:element="metricconverter">
        <w:smartTagPr>
          <w:attr w:name="ProductID" w:val="1204 г"/>
        </w:smartTagPr>
        <w:r w:rsidRPr="00601FBE">
          <w:rPr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1204 г</w:t>
        </w:r>
      </w:smartTag>
      <w:r w:rsidRPr="00601F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.)</w:t>
      </w:r>
      <w:r w:rsidRPr="00601FBE">
        <w:rPr>
          <w:rFonts w:ascii="Times New Roman" w:eastAsia="Times New Roman" w:hAnsi="Times New Roman" w:cs="Times New Roman"/>
          <w:b/>
          <w:i/>
          <w:sz w:val="24"/>
          <w:szCs w:val="24"/>
          <w:lang w:val="be-BY" w:eastAsia="ru-RU"/>
        </w:rPr>
        <w:t xml:space="preserve">: 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«Вы, не имея никакого права, безрассудно уклонились от Вашего чистого намерения, устремившись не на завоевание Иерусалима, а на завоевание Константинополя, предпочитая земные блага небесным. Но Ваша вина гораздо более отягчается тем, что никому не было пощады, ни религиозному сану, ни возрасту, ни полу. И недостаточно было Вам исчерпать до дна богатства императора и обирать малых и великих, Вы протянули руки к имуществу церквей…»</w:t>
      </w:r>
    </w:p>
    <w:p w:rsidR="00601FBE" w:rsidRPr="00601FBE" w:rsidRDefault="00601FBE" w:rsidP="00601F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1.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 каком событии идет речь в письме папы Иннокентия 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III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? </w:t>
      </w:r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>(выпишите букву, под которой приведен правильный ответ)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683"/>
      </w:tblGrid>
      <w:tr w:rsidR="00601FBE" w:rsidRPr="00601FBE" w:rsidTr="00DA4839">
        <w:tc>
          <w:tcPr>
            <w:tcW w:w="4785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а) первый крестовый поход</w:t>
            </w:r>
          </w:p>
        </w:tc>
        <w:tc>
          <w:tcPr>
            <w:tcW w:w="4683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в) четвертый крестовый поход</w:t>
            </w:r>
          </w:p>
        </w:tc>
      </w:tr>
      <w:tr w:rsidR="00601FBE" w:rsidRPr="00601FBE" w:rsidTr="00DA4839">
        <w:tc>
          <w:tcPr>
            <w:tcW w:w="4785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б) Великое переселение народов</w:t>
            </w:r>
          </w:p>
        </w:tc>
        <w:tc>
          <w:tcPr>
            <w:tcW w:w="4683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г) монгольское нашествие</w:t>
            </w:r>
          </w:p>
        </w:tc>
      </w:tr>
    </w:tbl>
    <w:p w:rsidR="00601FBE" w:rsidRPr="00601FBE" w:rsidRDefault="00601FBE" w:rsidP="00601F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pacing w:val="3"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bCs/>
          <w:i/>
          <w:color w:val="000000"/>
          <w:spacing w:val="3"/>
          <w:sz w:val="24"/>
          <w:szCs w:val="24"/>
          <w:lang w:eastAsia="ru-RU"/>
        </w:rPr>
        <w:t>2.</w:t>
      </w:r>
      <w:r w:rsidRPr="00601FBE">
        <w:rPr>
          <w:rFonts w:ascii="Times New Roman" w:eastAsia="Times New Roman" w:hAnsi="Times New Roman" w:cs="Times New Roman"/>
          <w:bCs/>
          <w:i/>
          <w:color w:val="000000"/>
          <w:spacing w:val="3"/>
          <w:sz w:val="24"/>
          <w:szCs w:val="24"/>
          <w:lang w:eastAsia="ru-RU"/>
        </w:rPr>
        <w:t xml:space="preserve"> В чем заключалась особенность этого события? </w:t>
      </w:r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>(выпишите букву, под которой приведен правильный ответ)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683"/>
      </w:tblGrid>
      <w:tr w:rsidR="00601FBE" w:rsidRPr="00601FBE" w:rsidTr="00DA4839">
        <w:tc>
          <w:tcPr>
            <w:tcW w:w="4785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а) оно было направлено против иноверцев </w:t>
            </w:r>
          </w:p>
        </w:tc>
        <w:tc>
          <w:tcPr>
            <w:tcW w:w="4683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в) оно было направлено против церкви</w:t>
            </w:r>
          </w:p>
        </w:tc>
      </w:tr>
      <w:tr w:rsidR="00601FBE" w:rsidRPr="00601FBE" w:rsidTr="00DA4839">
        <w:tc>
          <w:tcPr>
            <w:tcW w:w="4785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б) оно было направлено против христиан </w:t>
            </w:r>
          </w:p>
        </w:tc>
        <w:tc>
          <w:tcPr>
            <w:tcW w:w="4683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г) оно было направлено против варваров</w:t>
            </w:r>
          </w:p>
        </w:tc>
      </w:tr>
    </w:tbl>
    <w:p w:rsidR="00601FBE" w:rsidRPr="00601FBE" w:rsidRDefault="00601FBE" w:rsidP="00601F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pacing w:val="3"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bCs/>
          <w:i/>
          <w:color w:val="000000"/>
          <w:spacing w:val="3"/>
          <w:sz w:val="24"/>
          <w:szCs w:val="24"/>
          <w:lang w:eastAsia="ru-RU"/>
        </w:rPr>
        <w:t>3</w:t>
      </w:r>
      <w:r w:rsidRPr="00601FBE">
        <w:rPr>
          <w:rFonts w:ascii="Times New Roman" w:eastAsia="Times New Roman" w:hAnsi="Times New Roman" w:cs="Times New Roman"/>
          <w:bCs/>
          <w:i/>
          <w:color w:val="000000"/>
          <w:spacing w:val="3"/>
          <w:sz w:val="24"/>
          <w:szCs w:val="24"/>
          <w:lang w:eastAsia="ru-RU"/>
        </w:rPr>
        <w:t xml:space="preserve">. Какими были последствия этого события? </w:t>
      </w:r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>(выпишите букву, под которой приведен правильный ответ)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683"/>
      </w:tblGrid>
      <w:tr w:rsidR="00601FBE" w:rsidRPr="00601FBE" w:rsidTr="00DA4839">
        <w:tc>
          <w:tcPr>
            <w:tcW w:w="4785" w:type="dxa"/>
          </w:tcPr>
          <w:p w:rsidR="00601FBE" w:rsidRPr="00601FBE" w:rsidRDefault="00601FBE" w:rsidP="00601F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а) была окончательно подорвана мощь Византии </w:t>
            </w:r>
          </w:p>
        </w:tc>
        <w:tc>
          <w:tcPr>
            <w:tcW w:w="4683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в) образовалось Франкское государство</w:t>
            </w:r>
          </w:p>
        </w:tc>
      </w:tr>
      <w:tr w:rsidR="00601FBE" w:rsidRPr="00601FBE" w:rsidTr="00DA4839">
        <w:tc>
          <w:tcPr>
            <w:tcW w:w="4785" w:type="dxa"/>
          </w:tcPr>
          <w:p w:rsidR="00601FBE" w:rsidRPr="00601FBE" w:rsidRDefault="00601FBE" w:rsidP="00601F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б) крестоносцы были изгнаны из Палестины</w:t>
            </w:r>
          </w:p>
        </w:tc>
        <w:tc>
          <w:tcPr>
            <w:tcW w:w="4683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г) установилось монголо-татарское иго</w:t>
            </w:r>
          </w:p>
        </w:tc>
      </w:tr>
    </w:tbl>
    <w:p w:rsidR="00601FBE" w:rsidRPr="00601FBE" w:rsidRDefault="00601FBE" w:rsidP="00601F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bCs/>
          <w:i/>
          <w:color w:val="000000"/>
          <w:spacing w:val="3"/>
          <w:sz w:val="24"/>
          <w:szCs w:val="24"/>
          <w:lang w:eastAsia="ru-RU"/>
        </w:rPr>
        <w:t>4.</w:t>
      </w:r>
      <w:r w:rsidRPr="00601FBE">
        <w:rPr>
          <w:rFonts w:ascii="Times New Roman" w:eastAsia="Times New Roman" w:hAnsi="Times New Roman" w:cs="Times New Roman"/>
          <w:bCs/>
          <w:i/>
          <w:color w:val="000000"/>
          <w:spacing w:val="3"/>
          <w:sz w:val="24"/>
          <w:szCs w:val="24"/>
          <w:lang w:eastAsia="ru-RU"/>
        </w:rPr>
        <w:t xml:space="preserve"> Папа 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Иннокентий 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III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обвиняет участников события в том, что они</w:t>
      </w:r>
      <w:r w:rsidRPr="00601FBE">
        <w:rPr>
          <w:rFonts w:ascii="Times New Roman" w:eastAsia="Times New Roman" w:hAnsi="Times New Roman" w:cs="Times New Roman"/>
          <w:bCs/>
          <w:i/>
          <w:color w:val="000000"/>
          <w:spacing w:val="3"/>
          <w:sz w:val="24"/>
          <w:szCs w:val="24"/>
          <w:lang w:eastAsia="ru-RU"/>
        </w:rPr>
        <w:t xml:space="preserve"> 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«уклонились от чистого намерения, устремившись не на завоевание Иерусалима». Напишите, почему завоевание Иерусалима папа Иннокентий 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III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считает «чистым намерением»?</w:t>
      </w:r>
    </w:p>
    <w:p w:rsidR="00601FBE" w:rsidRPr="00601FBE" w:rsidRDefault="00601FBE" w:rsidP="00601FBE">
      <w:pPr>
        <w:numPr>
          <w:ilvl w:val="0"/>
          <w:numId w:val="5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Городское ремесло: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68,3% учащихся знают, как назывался документ, в котором определялись все стороны жизни ремесленников цеха; 80,9% – кого считали полноправным членом цеха.</w:t>
      </w:r>
    </w:p>
    <w:p w:rsidR="00601FBE" w:rsidRPr="00601FBE" w:rsidRDefault="00601FBE" w:rsidP="00601FBE">
      <w:pPr>
        <w:numPr>
          <w:ilvl w:val="0"/>
          <w:numId w:val="6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Строительство средневековых храмов </w:t>
      </w:r>
      <w:r w:rsidRPr="00601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(пример 6).</w:t>
      </w:r>
      <w:r w:rsidRPr="00601FB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исследования по рисункам правильно определили названия архитектурных стилей (романского – 32,8% учащихся, готического – 46,2% учащихся); характерные признаки архитектурных стилей (романского – 51,6% учащихся</w:t>
      </w:r>
      <w:r w:rsidRPr="00601FB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,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готического – 59,1% учащихся).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601FBE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  <w:t xml:space="preserve">Пример 6. 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>«Самыми крупными постройками в период средневековья были храмы, монастыри, замки».</w:t>
      </w:r>
    </w:p>
    <w:p w:rsidR="00601FBE" w:rsidRPr="00601FBE" w:rsidRDefault="00601FBE" w:rsidP="00601FBE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</w:pPr>
      <w:r w:rsidRPr="00601FBE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  <w:t>1.</w:t>
      </w:r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 xml:space="preserve"> Запишите название 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архитектурного стиля, в котором построено сооружение, изображенное на рисунке.</w:t>
      </w:r>
    </w:p>
    <w:p w:rsidR="00601FBE" w:rsidRPr="00601FBE" w:rsidRDefault="00601FBE" w:rsidP="00601FB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28925" cy="2743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F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601FBE" w:rsidRPr="00601FBE" w:rsidRDefault="00601FBE" w:rsidP="00601F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2.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Укажите элементы, характерные для этого стиля </w:t>
      </w:r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>(выпишите буквы, под которыми приведены правильные ответы).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601FBE" w:rsidRPr="00601FBE" w:rsidTr="00DA4839">
        <w:tc>
          <w:tcPr>
            <w:tcW w:w="4785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а) круглое окно с витражом</w:t>
            </w:r>
          </w:p>
        </w:tc>
        <w:tc>
          <w:tcPr>
            <w:tcW w:w="4786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в) стреловидные окна</w:t>
            </w:r>
          </w:p>
        </w:tc>
      </w:tr>
      <w:tr w:rsidR="00601FBE" w:rsidRPr="00601FBE" w:rsidTr="00DA4839">
        <w:tc>
          <w:tcPr>
            <w:tcW w:w="4785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б) мощные стены</w:t>
            </w:r>
          </w:p>
        </w:tc>
        <w:tc>
          <w:tcPr>
            <w:tcW w:w="4786" w:type="dxa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г) малое количество окон</w:t>
            </w:r>
          </w:p>
        </w:tc>
      </w:tr>
    </w:tbl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мнению отдельных участников исследования, стиль, в котором построено </w:t>
      </w:r>
      <w:proofErr w:type="gramStart"/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сооружение</w:t>
      </w:r>
      <w:proofErr w:type="gramEnd"/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называется (написание слов учащимися сохранено): 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«византийский; рижский; китайский; стиль католиков; романтический; христианский стиль; церковный стиль;  мануфактура; средневековый стиль; румынский; фрески; церковь»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</w:p>
    <w:p w:rsidR="00601FBE" w:rsidRPr="00601FBE" w:rsidRDefault="00601FBE" w:rsidP="00601FBE">
      <w:pPr>
        <w:numPr>
          <w:ilvl w:val="0"/>
          <w:numId w:val="6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Средневековый город: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7,8% учащихся по рисунку смогли правильно определить особенности средневекового города (пример 7).</w:t>
      </w:r>
    </w:p>
    <w:p w:rsidR="00601FBE" w:rsidRPr="00601FBE" w:rsidRDefault="00601FBE" w:rsidP="00601FB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01FBE">
        <w:rPr>
          <w:rFonts w:ascii="Times New Roman" w:eastAsia="Calibri" w:hAnsi="Times New Roman" w:cs="Times New Roman"/>
          <w:b/>
          <w:i/>
          <w:sz w:val="24"/>
          <w:szCs w:val="24"/>
        </w:rPr>
        <w:t>Пример 7.</w:t>
      </w:r>
    </w:p>
    <w:p w:rsidR="00601FBE" w:rsidRPr="00601FBE" w:rsidRDefault="00601FBE" w:rsidP="00601FBE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i/>
        </w:rPr>
      </w:pPr>
      <w:r w:rsidRPr="00601FBE">
        <w:rPr>
          <w:rFonts w:ascii="Times New Roman" w:eastAsia="Calibri" w:hAnsi="Times New Roman" w:cs="Times New Roman"/>
          <w:b/>
          <w:i/>
        </w:rPr>
        <w:t>Задание. Назовите две особенности средневекового города, отраженные на рисунке.</w:t>
      </w:r>
    </w:p>
    <w:p w:rsidR="00601FBE" w:rsidRPr="00601FBE" w:rsidRDefault="00601FBE" w:rsidP="00601FBE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601FBE" w:rsidRPr="00601FBE" w:rsidRDefault="00601FBE" w:rsidP="00601FBE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7"/>
          <w:szCs w:val="27"/>
          <w:lang w:eastAsia="ru-RU"/>
        </w:rPr>
        <w:drawing>
          <wp:inline distT="0" distB="0" distL="0" distR="0">
            <wp:extent cx="3324225" cy="3019425"/>
            <wp:effectExtent l="0" t="0" r="9525" b="9525"/>
            <wp:docPr id="5" name="Рисунок 5" descr="972c3e97399c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72c3e97399c (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BE" w:rsidRPr="00601FBE" w:rsidRDefault="00601FBE" w:rsidP="00601FBE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601FBE" w:rsidRPr="00601FBE" w:rsidRDefault="00601FBE" w:rsidP="00601FBE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среднем 36,4% правильных ответов дали участники исследования при выполнении группы заданий к разделу «Цивилизации Азии, Африки и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Америки в </w:t>
      </w:r>
      <w:r w:rsidRPr="00601F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01F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XIII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вв.». Результаты выполнения отдельных заданий контрольной работы к этому разделу представлены ниже.</w:t>
      </w:r>
    </w:p>
    <w:p w:rsidR="00601FBE" w:rsidRPr="00601FBE" w:rsidRDefault="00601FBE" w:rsidP="00601FBE">
      <w:pPr>
        <w:numPr>
          <w:ilvl w:val="0"/>
          <w:numId w:val="7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Деятельность среднеазиатского ученого</w:t>
      </w:r>
      <w:proofErr w:type="gramStart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</w:t>
      </w:r>
      <w:proofErr w:type="gramEnd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бн Сины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(пример 8)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58,8% учащихся знают, что в </w:t>
      </w:r>
      <w:r w:rsidRPr="00601F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01F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IX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веках родина Ибн Сины являлась частью Арабского халифата; 38,7% – что деятельность этого ученого свидетельствует о высоком уровне развития науки в Средней Азии. Столько же учащихся знают, что соотечественником</w:t>
      </w:r>
      <w:proofErr w:type="gramStart"/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бн Сины был Бируни. 12,1% учащихся известно имя, под которым Ибн Сина был известен в Европе. По мнению достаточно большого количества участников исследования, Ибн Сина был известен в Европе под именем (написание слов учащимися сохранено): 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proofErr w:type="spellStart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Бист</w:t>
      </w:r>
      <w:proofErr w:type="spellEnd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Самони</w:t>
      </w:r>
      <w:proofErr w:type="spellEnd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; Омар </w:t>
      </w:r>
      <w:proofErr w:type="spellStart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Хаям</w:t>
      </w:r>
      <w:proofErr w:type="spellEnd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; медик; </w:t>
      </w:r>
      <w:proofErr w:type="spellStart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Авицент</w:t>
      </w:r>
      <w:proofErr w:type="spellEnd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; Хусейн Сина; </w:t>
      </w:r>
      <w:proofErr w:type="spellStart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Син</w:t>
      </w:r>
      <w:proofErr w:type="spellEnd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; Абу Али; Гиппократ; </w:t>
      </w:r>
      <w:proofErr w:type="spellStart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сомони</w:t>
      </w:r>
      <w:proofErr w:type="spellEnd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; Ван </w:t>
      </w:r>
      <w:proofErr w:type="spellStart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Вэй</w:t>
      </w:r>
      <w:proofErr w:type="spellEnd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; </w:t>
      </w:r>
      <w:proofErr w:type="spellStart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княз</w:t>
      </w:r>
      <w:proofErr w:type="spellEnd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; Архимед; Григорий </w:t>
      </w:r>
      <w:proofErr w:type="spellStart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Турский</w:t>
      </w:r>
      <w:proofErr w:type="spellEnd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; Ион Сина; </w:t>
      </w:r>
      <w:proofErr w:type="spellStart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иби</w:t>
      </w:r>
      <w:proofErr w:type="spellEnd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сына; </w:t>
      </w:r>
      <w:proofErr w:type="spellStart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Ченгизхан</w:t>
      </w:r>
      <w:proofErr w:type="spellEnd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др.».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 8.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«Абу Али Хусейн ибн Сина родился недалеко от Бухары. Годы его жизни: 980–1037. Он занимался медициной и поэзией, философией и астрономией, логикой и математикой. Но большинство людей совершенно справедливо считают его самым великим врачом в истории. Главный труд</w:t>
      </w:r>
      <w:proofErr w:type="gramStart"/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</w:t>
      </w:r>
      <w:proofErr w:type="gramEnd"/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бн Сины «Канон врачебной науки»  до XVII века являлся основным пособием для врачей, как на Востоке, так и на Западе.</w:t>
      </w:r>
    </w:p>
    <w:p w:rsidR="00601FBE" w:rsidRPr="00601FBE" w:rsidRDefault="00601FBE" w:rsidP="00601F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Именем</w:t>
      </w:r>
      <w:proofErr w:type="gramStart"/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</w:t>
      </w:r>
      <w:proofErr w:type="gramEnd"/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бн Сины названы малая планета, горная вершина Памира, минерал </w:t>
      </w:r>
      <w:proofErr w:type="spellStart"/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авиаценнит</w:t>
      </w:r>
      <w:proofErr w:type="spellEnd"/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растение семейства Акантовых – </w:t>
      </w:r>
      <w:proofErr w:type="spellStart"/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авиценния</w:t>
      </w:r>
      <w:proofErr w:type="spellEnd"/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Его лик украшает денежную единицу Таджикистана – </w:t>
      </w:r>
      <w:proofErr w:type="spellStart"/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сомони</w:t>
      </w:r>
      <w:proofErr w:type="spellEnd"/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».</w:t>
      </w:r>
    </w:p>
    <w:p w:rsidR="00601FBE" w:rsidRPr="00601FBE" w:rsidRDefault="00601FBE" w:rsidP="00601FB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867275" cy="1609725"/>
            <wp:effectExtent l="0" t="0" r="9525" b="9525"/>
            <wp:docPr id="4" name="Рисунок 4" descr="http://s017.radikal.ru/i433/1207/1d/c137ca14afa1.jp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s017.radikal.ru/i433/1207/1d/c137ca14afa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BE" w:rsidRPr="00601FBE" w:rsidRDefault="00601FBE" w:rsidP="00601F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1.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 Напишите, под каким именем известен этот ученый в Европе. </w:t>
      </w:r>
    </w:p>
    <w:p w:rsidR="00601FBE" w:rsidRPr="00601FBE" w:rsidRDefault="00601FBE" w:rsidP="00601FBE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2.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Деятельность</w:t>
      </w:r>
      <w:proofErr w:type="gramStart"/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</w:t>
      </w:r>
      <w:proofErr w:type="gramEnd"/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бн Сины свидетельствует о высоком уровне развития науки: </w:t>
      </w:r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>(выпишите букву, под которой приведен правильный ответ)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01FBE" w:rsidRPr="00601FBE" w:rsidTr="00DA4839">
        <w:tc>
          <w:tcPr>
            <w:tcW w:w="4785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а) в Византийской империи</w:t>
            </w:r>
          </w:p>
        </w:tc>
        <w:tc>
          <w:tcPr>
            <w:tcW w:w="4786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в) в Китае</w:t>
            </w:r>
          </w:p>
        </w:tc>
      </w:tr>
      <w:tr w:rsidR="00601FBE" w:rsidRPr="00601FBE" w:rsidTr="00DA4839">
        <w:tc>
          <w:tcPr>
            <w:tcW w:w="4785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б) в Индии</w:t>
            </w:r>
          </w:p>
        </w:tc>
        <w:tc>
          <w:tcPr>
            <w:tcW w:w="4786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г) в Средней Азии</w:t>
            </w:r>
          </w:p>
        </w:tc>
      </w:tr>
    </w:tbl>
    <w:p w:rsidR="00601FBE" w:rsidRPr="00601FBE" w:rsidRDefault="00601FBE" w:rsidP="00601FBE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3.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Кто из деятелей культуры был соотечественником</w:t>
      </w:r>
      <w:proofErr w:type="gramStart"/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</w:t>
      </w:r>
      <w:proofErr w:type="gramEnd"/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бн Сины? </w:t>
      </w:r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>(выпишите букву, под которой приведен правильный ответ)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01FBE" w:rsidRPr="00601FBE" w:rsidTr="00DA4839">
        <w:tc>
          <w:tcPr>
            <w:tcW w:w="4785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а) Бируни</w:t>
            </w:r>
          </w:p>
        </w:tc>
        <w:tc>
          <w:tcPr>
            <w:tcW w:w="4786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в) Ван </w:t>
            </w:r>
            <w:proofErr w:type="spellStart"/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Вэй</w:t>
            </w:r>
            <w:proofErr w:type="spellEnd"/>
          </w:p>
        </w:tc>
      </w:tr>
      <w:tr w:rsidR="00601FBE" w:rsidRPr="00601FBE" w:rsidTr="00DA4839">
        <w:tc>
          <w:tcPr>
            <w:tcW w:w="4785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б) Марко Поло</w:t>
            </w:r>
          </w:p>
        </w:tc>
        <w:tc>
          <w:tcPr>
            <w:tcW w:w="4786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г) Роджер Бэкон</w:t>
            </w:r>
          </w:p>
        </w:tc>
      </w:tr>
    </w:tbl>
    <w:p w:rsidR="00601FBE" w:rsidRPr="00601FBE" w:rsidRDefault="00601FBE" w:rsidP="00601FBE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4.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 В 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VII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Х 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val="be-BY" w:eastAsia="ru-RU"/>
        </w:rPr>
        <w:t>вв. родина</w:t>
      </w:r>
      <w:proofErr w:type="gramStart"/>
      <w:r w:rsidRPr="00601FBE">
        <w:rPr>
          <w:rFonts w:ascii="Times New Roman" w:eastAsia="Times New Roman" w:hAnsi="Times New Roman" w:cs="Times New Roman"/>
          <w:i/>
          <w:sz w:val="24"/>
          <w:szCs w:val="24"/>
          <w:lang w:val="be-BY" w:eastAsia="ru-RU"/>
        </w:rPr>
        <w:t xml:space="preserve"> И</w:t>
      </w:r>
      <w:proofErr w:type="gramEnd"/>
      <w:r w:rsidRPr="00601FBE">
        <w:rPr>
          <w:rFonts w:ascii="Times New Roman" w:eastAsia="Times New Roman" w:hAnsi="Times New Roman" w:cs="Times New Roman"/>
          <w:i/>
          <w:sz w:val="24"/>
          <w:szCs w:val="24"/>
          <w:lang w:val="be-BY" w:eastAsia="ru-RU"/>
        </w:rPr>
        <w:t>бн Сины являлась частью:</w:t>
      </w:r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 xml:space="preserve"> (выпишите букву, под которой приведен правильный ответ)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01FBE" w:rsidRPr="00601FBE" w:rsidTr="00DA4839">
        <w:tc>
          <w:tcPr>
            <w:tcW w:w="4785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а) Византийской империи</w:t>
            </w:r>
          </w:p>
        </w:tc>
        <w:tc>
          <w:tcPr>
            <w:tcW w:w="4786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в) Китая</w:t>
            </w:r>
          </w:p>
        </w:tc>
      </w:tr>
      <w:tr w:rsidR="00601FBE" w:rsidRPr="00601FBE" w:rsidTr="00DA4839">
        <w:tc>
          <w:tcPr>
            <w:tcW w:w="4785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б) Индии</w:t>
            </w:r>
          </w:p>
        </w:tc>
        <w:tc>
          <w:tcPr>
            <w:tcW w:w="4786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г) Арабского халифата</w:t>
            </w:r>
          </w:p>
        </w:tc>
      </w:tr>
    </w:tbl>
    <w:p w:rsidR="00601FBE" w:rsidRPr="00601FBE" w:rsidRDefault="00601FBE" w:rsidP="00601FBE">
      <w:pPr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Даты, понятия, имена исторических деятелей, имеющие отношение к истории Арабского халифата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(пример 9),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Франкской империи, Китайской цивилизации, Индийской цивилизации: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12,4% правильных ответов дали учащиеся при выполнении задания на знание дат, понятий, имен исторических деятелей, относящихся к истории Арабского халифата; 6,5% –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Франкской империи, 6,3% – Китайской цивилизации 5,9% – Индийской цивилизации.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color w:val="000000"/>
          <w:spacing w:val="3"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bCs/>
          <w:i/>
          <w:color w:val="000000"/>
          <w:spacing w:val="3"/>
          <w:sz w:val="24"/>
          <w:szCs w:val="24"/>
          <w:lang w:eastAsia="ru-RU"/>
        </w:rPr>
        <w:t>Пример 9.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Задание. 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Выпишите из приведенного ниже списка слова и дату, которые имеют отношение к данному государству:  арабеска, ислам, «</w:t>
      </w:r>
      <w:proofErr w:type="gramStart"/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Салическая</w:t>
      </w:r>
      <w:proofErr w:type="gramEnd"/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правда», «Тысяча и одна ночь», </w:t>
      </w:r>
      <w:proofErr w:type="spellStart"/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Хлодвиг</w:t>
      </w:r>
      <w:proofErr w:type="spellEnd"/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Батый, </w:t>
      </w:r>
      <w:smartTag w:uri="urn:schemas-microsoft-com:office:smarttags" w:element="metricconverter">
        <w:smartTagPr>
          <w:attr w:name="ProductID" w:val="630 г"/>
        </w:smartTagPr>
        <w:r w:rsidRPr="00601FBE">
          <w:rPr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630 г</w:t>
        </w:r>
      </w:smartTag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., </w:t>
      </w:r>
      <w:smartTag w:uri="urn:schemas-microsoft-com:office:smarttags" w:element="metricconverter">
        <w:smartTagPr>
          <w:attr w:name="ProductID" w:val="988 г"/>
        </w:smartTagPr>
        <w:r w:rsidRPr="00601FBE">
          <w:rPr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988 г</w:t>
        </w:r>
      </w:smartTag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601FBE" w:rsidRPr="00601FBE" w:rsidRDefault="00601FBE" w:rsidP="00601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6057900" cy="3114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При выполнении группы заданий на знание </w:t>
      </w:r>
      <w:r w:rsidRPr="00601F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исторических понятий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исследования дали в среднем 37,5% правильных ответов (группа включала шесть заданий).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успешно участники исследования выполнили задания на знание понятий «десятина» (59,9% правильных ответов), «феод» (52,2% правильных ответов), «цех» (47,2% правильных ответов).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 успешны были семиклассники при выполнении заданий на знание понятий «каста»; «барщина» и «оброк»; «личная зависимость» и «поземельная зависимость» (количество правильных ответов составило соответственно 38,7%; 31,1% и 24,4%).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отметить, что задания контрольной работы на проверку усвоения исторических понятий были достаточно разнообразными. Учащимся предлагалось выбрать правильный ответ из четырех приведенных; вписать необходимое понятие в логическую цепочку; указать понятие, характеризующее историческое явление, отраженное на рисунке (пример 10), и др.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601FBE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  <w:t>Пример 10.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</w:pPr>
      <w:r w:rsidRPr="00601FBE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  <w:t>Задание.</w:t>
      </w:r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 xml:space="preserve"> Какие повинности выполняли крестьяне за пользование наделом земли? Запишите названия повинностей, отраженных на рисунках.</w:t>
      </w:r>
    </w:p>
    <w:p w:rsidR="00601FBE" w:rsidRPr="00601FBE" w:rsidRDefault="00601FBE" w:rsidP="00601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NewRomanPSMT" w:hAnsi="Times New Roman" w:cs="Times New Roman"/>
          <w:b/>
          <w:bCs/>
          <w:iCs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2057400" cy="2009775"/>
            <wp:effectExtent l="0" t="0" r="0" b="9525"/>
            <wp:docPr id="2" name="Рисунок 2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FBE">
        <w:rPr>
          <w:rFonts w:ascii="Times New Roman" w:eastAsia="TimesNewRomanPSMT" w:hAnsi="Times New Roman" w:cs="Times New Roman"/>
          <w:b/>
          <w:bCs/>
          <w:iCs/>
          <w:sz w:val="27"/>
          <w:szCs w:val="27"/>
          <w:lang w:eastAsia="ru-RU"/>
        </w:rPr>
        <w:t xml:space="preserve">             </w:t>
      </w:r>
      <w:r>
        <w:rPr>
          <w:rFonts w:ascii="Times New Roman" w:eastAsia="TimesNewRomanPSMT" w:hAnsi="Times New Roman" w:cs="Times New Roman"/>
          <w:b/>
          <w:bCs/>
          <w:iCs/>
          <w:noProof/>
          <w:sz w:val="27"/>
          <w:szCs w:val="27"/>
          <w:lang w:eastAsia="ru-RU"/>
        </w:rPr>
        <w:drawing>
          <wp:inline distT="0" distB="0" distL="0" distR="0">
            <wp:extent cx="3181350" cy="2000250"/>
            <wp:effectExtent l="0" t="0" r="0" b="0"/>
            <wp:docPr id="1" name="Рисунок 1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BE" w:rsidRPr="00601FBE" w:rsidRDefault="00601FBE" w:rsidP="00601FBE">
      <w:pPr>
        <w:spacing w:after="0" w:line="240" w:lineRule="auto"/>
        <w:ind w:left="708" w:firstLine="708"/>
        <w:jc w:val="both"/>
        <w:rPr>
          <w:rFonts w:ascii="Times New Roman" w:eastAsia="TimesNewRomanPSMT" w:hAnsi="Times New Roman" w:cs="Times New Roman"/>
          <w:b/>
          <w:bCs/>
          <w:iCs/>
          <w:sz w:val="27"/>
          <w:szCs w:val="27"/>
          <w:lang w:eastAsia="ru-RU"/>
        </w:rPr>
      </w:pPr>
      <w:r w:rsidRPr="00601FBE">
        <w:rPr>
          <w:rFonts w:ascii="Times New Roman" w:eastAsia="TimesNewRomanPSMT" w:hAnsi="Times New Roman" w:cs="Times New Roman"/>
          <w:b/>
          <w:bCs/>
          <w:iCs/>
          <w:sz w:val="27"/>
          <w:szCs w:val="27"/>
          <w:lang w:eastAsia="ru-RU"/>
        </w:rPr>
        <w:t xml:space="preserve">А) </w:t>
      </w:r>
      <w:r w:rsidRPr="00601FBE">
        <w:rPr>
          <w:rFonts w:ascii="Times New Roman" w:eastAsia="TimesNewRomanPSMT" w:hAnsi="Times New Roman" w:cs="Times New Roman"/>
          <w:b/>
          <w:bCs/>
          <w:iCs/>
          <w:sz w:val="27"/>
          <w:szCs w:val="27"/>
          <w:lang w:eastAsia="ru-RU"/>
        </w:rPr>
        <w:tab/>
      </w:r>
      <w:r w:rsidRPr="00601FBE">
        <w:rPr>
          <w:rFonts w:ascii="Times New Roman" w:eastAsia="TimesNewRomanPSMT" w:hAnsi="Times New Roman" w:cs="Times New Roman"/>
          <w:b/>
          <w:bCs/>
          <w:iCs/>
          <w:sz w:val="27"/>
          <w:szCs w:val="27"/>
          <w:lang w:eastAsia="ru-RU"/>
        </w:rPr>
        <w:tab/>
      </w:r>
      <w:r w:rsidRPr="00601FBE">
        <w:rPr>
          <w:rFonts w:ascii="Times New Roman" w:eastAsia="TimesNewRomanPSMT" w:hAnsi="Times New Roman" w:cs="Times New Roman"/>
          <w:b/>
          <w:bCs/>
          <w:iCs/>
          <w:sz w:val="27"/>
          <w:szCs w:val="27"/>
          <w:lang w:eastAsia="ru-RU"/>
        </w:rPr>
        <w:tab/>
      </w:r>
      <w:r w:rsidRPr="00601FBE">
        <w:rPr>
          <w:rFonts w:ascii="Times New Roman" w:eastAsia="TimesNewRomanPSMT" w:hAnsi="Times New Roman" w:cs="Times New Roman"/>
          <w:b/>
          <w:bCs/>
          <w:iCs/>
          <w:sz w:val="27"/>
          <w:szCs w:val="27"/>
          <w:lang w:eastAsia="ru-RU"/>
        </w:rPr>
        <w:tab/>
      </w:r>
      <w:r w:rsidRPr="00601FBE">
        <w:rPr>
          <w:rFonts w:ascii="Times New Roman" w:eastAsia="TimesNewRomanPSMT" w:hAnsi="Times New Roman" w:cs="Times New Roman"/>
          <w:b/>
          <w:bCs/>
          <w:iCs/>
          <w:sz w:val="27"/>
          <w:szCs w:val="27"/>
          <w:lang w:eastAsia="ru-RU"/>
        </w:rPr>
        <w:tab/>
      </w:r>
      <w:r w:rsidRPr="00601FBE">
        <w:rPr>
          <w:rFonts w:ascii="Times New Roman" w:eastAsia="TimesNewRomanPSMT" w:hAnsi="Times New Roman" w:cs="Times New Roman"/>
          <w:b/>
          <w:bCs/>
          <w:iCs/>
          <w:sz w:val="27"/>
          <w:szCs w:val="27"/>
          <w:lang w:eastAsia="ru-RU"/>
        </w:rPr>
        <w:tab/>
      </w:r>
      <w:r w:rsidRPr="00601FBE">
        <w:rPr>
          <w:rFonts w:ascii="Times New Roman" w:eastAsia="TimesNewRomanPSMT" w:hAnsi="Times New Roman" w:cs="Times New Roman"/>
          <w:b/>
          <w:bCs/>
          <w:iCs/>
          <w:sz w:val="27"/>
          <w:szCs w:val="27"/>
          <w:lang w:eastAsia="ru-RU"/>
        </w:rPr>
        <w:tab/>
        <w:t>Б) 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В среднем 36,6% правильных ответов дали участники исследования при выполнении группы заданий на умение </w:t>
      </w:r>
      <w:r w:rsidRPr="00601F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обобщать исторические факты, формулировать на их основе выводы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(группа включала семь заданий).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успешно учащиеся выполнили задания, в которых нужно было выбрать формулировку правильного вывода из четырех предложенных (пример 11).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Пример 11.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Из «Книги ремесел»:</w:t>
      </w:r>
    </w:p>
    <w:p w:rsidR="00601FBE" w:rsidRPr="00601FBE" w:rsidRDefault="00601FBE" w:rsidP="00601FBE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 Каждый парижский ткач шерсти может иметь в своем доме два широких станка и один узкий, а вне дома он не может иметь никакого.</w:t>
      </w:r>
    </w:p>
    <w:p w:rsidR="00601FBE" w:rsidRPr="00601FBE" w:rsidRDefault="00601FBE" w:rsidP="00601F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 Каждый ткач шерсти в своем доме может иметь не больше одного ученика.</w:t>
      </w:r>
    </w:p>
    <w:p w:rsidR="00601FBE" w:rsidRPr="00601FBE" w:rsidRDefault="00601FBE" w:rsidP="00601F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3. Все сукна должны быть целиком из шерсти и так же хороши в начале, как и в середине.</w:t>
      </w:r>
    </w:p>
    <w:p w:rsidR="00601FBE" w:rsidRPr="00601FBE" w:rsidRDefault="00601FBE" w:rsidP="00601F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4. Никто из цеха не должен начинать работу раньше восхода солнца под угрозой штрафа.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Задание. 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Текст позволяет сделать выводы о том, что цехи:</w:t>
      </w:r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 xml:space="preserve"> (выпишите буквы, под которыми приведены правильные ответы)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76"/>
        <w:gridCol w:w="5695"/>
      </w:tblGrid>
      <w:tr w:rsidR="00601FBE" w:rsidRPr="00601FBE" w:rsidTr="00DA4839">
        <w:tc>
          <w:tcPr>
            <w:tcW w:w="3936" w:type="dxa"/>
          </w:tcPr>
          <w:p w:rsidR="00601FBE" w:rsidRPr="00601FBE" w:rsidRDefault="00601FBE" w:rsidP="00601F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pacing w:val="8"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color w:val="000000"/>
                <w:spacing w:val="8"/>
                <w:sz w:val="24"/>
                <w:szCs w:val="24"/>
                <w:lang w:eastAsia="ru-RU"/>
              </w:rPr>
              <w:t>а) боролись за качество товаров</w:t>
            </w:r>
          </w:p>
        </w:tc>
        <w:tc>
          <w:tcPr>
            <w:tcW w:w="5811" w:type="dxa"/>
          </w:tcPr>
          <w:p w:rsidR="00601FBE" w:rsidRPr="00601FBE" w:rsidRDefault="00601FBE" w:rsidP="00601F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pacing w:val="8"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color w:val="000000"/>
                <w:spacing w:val="8"/>
                <w:sz w:val="24"/>
                <w:szCs w:val="24"/>
                <w:lang w:eastAsia="ru-RU"/>
              </w:rPr>
              <w:t>в) стремились создать для всех ремесленников одинаковые условия труда</w:t>
            </w:r>
          </w:p>
        </w:tc>
      </w:tr>
      <w:tr w:rsidR="00601FBE" w:rsidRPr="00601FBE" w:rsidTr="00DA4839">
        <w:tc>
          <w:tcPr>
            <w:tcW w:w="3936" w:type="dxa"/>
          </w:tcPr>
          <w:p w:rsidR="00601FBE" w:rsidRPr="00601FBE" w:rsidRDefault="00601FBE" w:rsidP="00601F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pacing w:val="8"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color w:val="000000"/>
                <w:spacing w:val="8"/>
                <w:sz w:val="24"/>
                <w:szCs w:val="24"/>
                <w:lang w:eastAsia="ru-RU"/>
              </w:rPr>
              <w:t>б) запрещали ремесленникам иметь станки</w:t>
            </w:r>
          </w:p>
        </w:tc>
        <w:tc>
          <w:tcPr>
            <w:tcW w:w="5811" w:type="dxa"/>
          </w:tcPr>
          <w:p w:rsidR="00601FBE" w:rsidRPr="00601FBE" w:rsidRDefault="00601FBE" w:rsidP="00601F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color w:val="000000"/>
                <w:spacing w:val="8"/>
                <w:sz w:val="24"/>
                <w:szCs w:val="24"/>
                <w:lang w:eastAsia="ru-RU"/>
              </w:rPr>
              <w:t>г) заботились о том, чтобы для учеников были созданы хорошие жилищные условия</w:t>
            </w:r>
          </w:p>
        </w:tc>
      </w:tr>
    </w:tbl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сложными для учащихся оказались задания, в которых было необходимо самостоятельно сделать и записать выводы, которые нужно было сделать по тексту (пример 12) или таблице (пример 13).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 12.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«Для нужд и потребностей обитателей замка феодала начали стекаться к мосту продавцы ценных вещей. Затем содержатели постоялых дворов стали устраивать гостиницы, где помещались те, кто не мог обитать внутри замка. И вошло у ремесленников в обычай говорить: 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val="be-BY" w:eastAsia="ru-RU"/>
        </w:rPr>
        <w:t>“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идем к мосту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val="be-BY" w:eastAsia="ru-RU"/>
        </w:rPr>
        <w:t>”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Вскоре поселение разрослось. Чтобы защитить себя от нападения разбойных рыцарей, жители поселения огородили его рвом и стеной».</w:t>
      </w:r>
    </w:p>
    <w:p w:rsidR="00601FBE" w:rsidRPr="00601FBE" w:rsidRDefault="00601FBE" w:rsidP="00601FBE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</w:pPr>
      <w:r w:rsidRPr="00601FBE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  <w:t>Задание.</w:t>
      </w:r>
      <w:r w:rsidRPr="00601FBE">
        <w:rPr>
          <w:rFonts w:ascii="Times New Roman" w:eastAsia="TimesNewRomanPSMT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Pr="00601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Какое явление описано в тексте? Сформулируйте и запишите его.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1FBE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  <w:t>Пример 13.</w:t>
      </w:r>
    </w:p>
    <w:p w:rsidR="00601FBE" w:rsidRPr="00601FBE" w:rsidRDefault="00601FBE" w:rsidP="00601FBE">
      <w:pPr>
        <w:spacing w:after="0" w:line="240" w:lineRule="auto"/>
        <w:ind w:firstLine="720"/>
        <w:rPr>
          <w:rFonts w:ascii="Times New Roman" w:eastAsia="Times New Roman" w:hAnsi="Times New Roman" w:cs="Times New Roman"/>
          <w:i/>
          <w:noProof/>
          <w:sz w:val="24"/>
          <w:szCs w:val="24"/>
          <w:lang w:val="be-BY" w:eastAsia="ru-RU"/>
        </w:rPr>
      </w:pPr>
      <w:r w:rsidRPr="00601FBE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be-BY" w:eastAsia="ru-RU"/>
        </w:rPr>
        <w:t xml:space="preserve">Задание. </w:t>
      </w:r>
      <w:r w:rsidRPr="00601FBE">
        <w:rPr>
          <w:rFonts w:ascii="Times New Roman" w:eastAsia="Times New Roman" w:hAnsi="Times New Roman" w:cs="Times New Roman"/>
          <w:i/>
          <w:noProof/>
          <w:sz w:val="24"/>
          <w:szCs w:val="24"/>
          <w:lang w:val="be-BY" w:eastAsia="ru-RU"/>
        </w:rPr>
        <w:t>Сделайте вывод на основе таблицы.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0"/>
        <w:gridCol w:w="3180"/>
        <w:gridCol w:w="3181"/>
      </w:tblGrid>
      <w:tr w:rsidR="00601FBE" w:rsidRPr="00601FBE" w:rsidTr="00DA4839">
        <w:tc>
          <w:tcPr>
            <w:tcW w:w="3284" w:type="dxa"/>
            <w:vMerge w:val="restart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be-BY" w:eastAsia="ru-RU"/>
              </w:rPr>
            </w:pPr>
            <w:r w:rsidRPr="00601FBE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be-BY" w:eastAsia="ru-RU"/>
              </w:rPr>
              <w:t>Изобретения</w:t>
            </w:r>
          </w:p>
        </w:tc>
        <w:tc>
          <w:tcPr>
            <w:tcW w:w="6570" w:type="dxa"/>
            <w:gridSpan w:val="2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be-BY" w:eastAsia="ru-RU"/>
              </w:rPr>
            </w:pPr>
            <w:r w:rsidRPr="00601FBE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be-BY" w:eastAsia="ru-RU"/>
              </w:rPr>
              <w:t>Века, годы</w:t>
            </w:r>
          </w:p>
        </w:tc>
      </w:tr>
      <w:tr w:rsidR="00601FBE" w:rsidRPr="00601FBE" w:rsidTr="00DA4839">
        <w:tc>
          <w:tcPr>
            <w:tcW w:w="3284" w:type="dxa"/>
            <w:vMerge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be-BY" w:eastAsia="ru-RU"/>
              </w:rPr>
            </w:pPr>
          </w:p>
        </w:tc>
        <w:tc>
          <w:tcPr>
            <w:tcW w:w="3285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be-BY" w:eastAsia="ru-RU"/>
              </w:rPr>
            </w:pPr>
            <w:r w:rsidRPr="00601FBE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be-BY" w:eastAsia="ru-RU"/>
              </w:rPr>
              <w:t>Китай</w:t>
            </w:r>
          </w:p>
        </w:tc>
        <w:tc>
          <w:tcPr>
            <w:tcW w:w="3285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be-BY" w:eastAsia="ru-RU"/>
              </w:rPr>
            </w:pPr>
            <w:r w:rsidRPr="00601FBE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be-BY" w:eastAsia="ru-RU"/>
              </w:rPr>
              <w:t>Европа</w:t>
            </w:r>
          </w:p>
        </w:tc>
      </w:tr>
      <w:tr w:rsidR="00601FBE" w:rsidRPr="00601FBE" w:rsidTr="00DA4839">
        <w:tc>
          <w:tcPr>
            <w:tcW w:w="3284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be-BY"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be-BY" w:eastAsia="ru-RU"/>
              </w:rPr>
              <w:t>Шелк</w:t>
            </w:r>
          </w:p>
        </w:tc>
        <w:tc>
          <w:tcPr>
            <w:tcW w:w="3285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en-US" w:eastAsia="ru-RU"/>
              </w:rPr>
              <w:t>II</w:t>
            </w:r>
            <w:r w:rsidRPr="00601FB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 тыс. до. н.э.</w:t>
            </w:r>
          </w:p>
        </w:tc>
        <w:tc>
          <w:tcPr>
            <w:tcW w:w="3285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en-US" w:eastAsia="ru-RU"/>
              </w:rPr>
              <w:t>VI</w:t>
            </w:r>
            <w:r w:rsidRPr="00601FB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 в.</w:t>
            </w:r>
          </w:p>
        </w:tc>
      </w:tr>
      <w:tr w:rsidR="00601FBE" w:rsidRPr="00601FBE" w:rsidTr="00DA4839">
        <w:tc>
          <w:tcPr>
            <w:tcW w:w="3284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be-BY"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be-BY" w:eastAsia="ru-RU"/>
              </w:rPr>
              <w:lastRenderedPageBreak/>
              <w:t>Арбалет</w:t>
            </w:r>
          </w:p>
        </w:tc>
        <w:tc>
          <w:tcPr>
            <w:tcW w:w="3285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en-US" w:eastAsia="ru-RU"/>
              </w:rPr>
              <w:t>IV</w:t>
            </w:r>
            <w:r w:rsidRPr="00601FB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 в. до н.э.</w:t>
            </w:r>
          </w:p>
        </w:tc>
        <w:tc>
          <w:tcPr>
            <w:tcW w:w="3285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en-US" w:eastAsia="ru-RU"/>
              </w:rPr>
              <w:t>XII</w:t>
            </w:r>
            <w:r w:rsidRPr="00601FB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 в. </w:t>
            </w:r>
          </w:p>
        </w:tc>
      </w:tr>
      <w:tr w:rsidR="00601FBE" w:rsidRPr="00601FBE" w:rsidTr="00DA4839">
        <w:tc>
          <w:tcPr>
            <w:tcW w:w="3284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be-BY"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be-BY" w:eastAsia="ru-RU"/>
              </w:rPr>
              <w:t>Чугун</w:t>
            </w:r>
          </w:p>
        </w:tc>
        <w:tc>
          <w:tcPr>
            <w:tcW w:w="3285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be-BY"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be-BY" w:eastAsia="ru-RU"/>
              </w:rPr>
              <w:t xml:space="preserve">Около </w:t>
            </w:r>
            <w:smartTag w:uri="urn:schemas-microsoft-com:office:smarttags" w:element="metricconverter">
              <w:smartTagPr>
                <w:attr w:name="ProductID" w:val="500 г"/>
              </w:smartTagPr>
              <w:r w:rsidRPr="00601FBE">
                <w:rPr>
                  <w:rFonts w:ascii="Times New Roman" w:eastAsia="Times New Roman" w:hAnsi="Times New Roman" w:cs="Times New Roman"/>
                  <w:i/>
                  <w:noProof/>
                  <w:sz w:val="24"/>
                  <w:szCs w:val="24"/>
                  <w:lang w:val="be-BY" w:eastAsia="ru-RU"/>
                </w:rPr>
                <w:t>500 г</w:t>
              </w:r>
            </w:smartTag>
            <w:r w:rsidRPr="00601FB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be-BY" w:eastAsia="ru-RU"/>
              </w:rPr>
              <w:t>. до н.э.</w:t>
            </w:r>
          </w:p>
        </w:tc>
        <w:tc>
          <w:tcPr>
            <w:tcW w:w="3285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en-US" w:eastAsia="ru-RU"/>
              </w:rPr>
              <w:t>XIV</w:t>
            </w:r>
            <w:r w:rsidRPr="00601FB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 в. </w:t>
            </w:r>
          </w:p>
        </w:tc>
      </w:tr>
      <w:tr w:rsidR="00601FBE" w:rsidRPr="00601FBE" w:rsidTr="00DA4839">
        <w:tc>
          <w:tcPr>
            <w:tcW w:w="3284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be-BY"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be-BY" w:eastAsia="ru-RU"/>
              </w:rPr>
              <w:t>Бумага</w:t>
            </w:r>
          </w:p>
        </w:tc>
        <w:tc>
          <w:tcPr>
            <w:tcW w:w="3285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be-BY"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be-BY" w:eastAsia="ru-RU"/>
              </w:rPr>
              <w:t xml:space="preserve">Около </w:t>
            </w:r>
            <w:smartTag w:uri="urn:schemas-microsoft-com:office:smarttags" w:element="metricconverter">
              <w:smartTagPr>
                <w:attr w:name="ProductID" w:val="100 г"/>
              </w:smartTagPr>
              <w:r w:rsidRPr="00601FBE">
                <w:rPr>
                  <w:rFonts w:ascii="Times New Roman" w:eastAsia="Times New Roman" w:hAnsi="Times New Roman" w:cs="Times New Roman"/>
                  <w:i/>
                  <w:noProof/>
                  <w:sz w:val="24"/>
                  <w:szCs w:val="24"/>
                  <w:lang w:val="be-BY" w:eastAsia="ru-RU"/>
                </w:rPr>
                <w:t>100 г</w:t>
              </w:r>
            </w:smartTag>
            <w:r w:rsidRPr="00601FB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be-BY" w:eastAsia="ru-RU"/>
              </w:rPr>
              <w:t>. до н.э.</w:t>
            </w:r>
          </w:p>
        </w:tc>
        <w:tc>
          <w:tcPr>
            <w:tcW w:w="3285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en-US" w:eastAsia="ru-RU"/>
              </w:rPr>
              <w:t>XI</w:t>
            </w:r>
            <w:r w:rsidRPr="00601FB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 в. </w:t>
            </w:r>
          </w:p>
        </w:tc>
      </w:tr>
      <w:tr w:rsidR="00601FBE" w:rsidRPr="00601FBE" w:rsidTr="00DA4839">
        <w:tc>
          <w:tcPr>
            <w:tcW w:w="3284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be-BY"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be-BY" w:eastAsia="ru-RU"/>
              </w:rPr>
              <w:t>Фарфор</w:t>
            </w:r>
          </w:p>
        </w:tc>
        <w:tc>
          <w:tcPr>
            <w:tcW w:w="3285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en-US" w:eastAsia="ru-RU"/>
              </w:rPr>
              <w:t>IV</w:t>
            </w:r>
            <w:r w:rsidRPr="00601FB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 в.</w:t>
            </w:r>
          </w:p>
        </w:tc>
        <w:tc>
          <w:tcPr>
            <w:tcW w:w="3285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en-US" w:eastAsia="ru-RU"/>
              </w:rPr>
              <w:t>XVI</w:t>
            </w:r>
            <w:r w:rsidRPr="00601FB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 в. </w:t>
            </w:r>
          </w:p>
        </w:tc>
      </w:tr>
      <w:tr w:rsidR="00601FBE" w:rsidRPr="00601FBE" w:rsidTr="00DA4839">
        <w:tc>
          <w:tcPr>
            <w:tcW w:w="3284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be-BY" w:eastAsia="ru-RU"/>
              </w:rPr>
            </w:pPr>
            <w:r w:rsidRPr="00601FB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be-BY" w:eastAsia="ru-RU"/>
              </w:rPr>
              <w:t>Разборный шрифт</w:t>
            </w:r>
          </w:p>
        </w:tc>
        <w:tc>
          <w:tcPr>
            <w:tcW w:w="3285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be-BY" w:eastAsia="ru-RU"/>
              </w:rPr>
            </w:pPr>
            <w:smartTag w:uri="urn:schemas-microsoft-com:office:smarttags" w:element="metricconverter">
              <w:smartTagPr>
                <w:attr w:name="ProductID" w:val="1041 г"/>
              </w:smartTagPr>
              <w:r w:rsidRPr="00601FBE">
                <w:rPr>
                  <w:rFonts w:ascii="Times New Roman" w:eastAsia="Times New Roman" w:hAnsi="Times New Roman" w:cs="Times New Roman"/>
                  <w:i/>
                  <w:noProof/>
                  <w:sz w:val="24"/>
                  <w:szCs w:val="24"/>
                  <w:lang w:val="be-BY" w:eastAsia="ru-RU"/>
                </w:rPr>
                <w:t>1041 г</w:t>
              </w:r>
            </w:smartTag>
            <w:r w:rsidRPr="00601FB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be-BY" w:eastAsia="ru-RU"/>
              </w:rPr>
              <w:t>.</w:t>
            </w:r>
          </w:p>
        </w:tc>
        <w:tc>
          <w:tcPr>
            <w:tcW w:w="3285" w:type="dxa"/>
            <w:shd w:val="clear" w:color="auto" w:fill="auto"/>
          </w:tcPr>
          <w:p w:rsidR="00601FBE" w:rsidRPr="00601FBE" w:rsidRDefault="00601FBE" w:rsidP="00601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be-BY" w:eastAsia="ru-RU"/>
              </w:rPr>
            </w:pPr>
            <w:smartTag w:uri="urn:schemas-microsoft-com:office:smarttags" w:element="metricconverter">
              <w:smartTagPr>
                <w:attr w:name="ProductID" w:val="1445 г"/>
              </w:smartTagPr>
              <w:r w:rsidRPr="00601FBE">
                <w:rPr>
                  <w:rFonts w:ascii="Times New Roman" w:eastAsia="Times New Roman" w:hAnsi="Times New Roman" w:cs="Times New Roman"/>
                  <w:i/>
                  <w:noProof/>
                  <w:sz w:val="24"/>
                  <w:szCs w:val="24"/>
                  <w:lang w:val="be-BY" w:eastAsia="ru-RU"/>
                </w:rPr>
                <w:t>1445 г</w:t>
              </w:r>
            </w:smartTag>
            <w:r w:rsidRPr="00601FB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be-BY" w:eastAsia="ru-RU"/>
              </w:rPr>
              <w:t>.</w:t>
            </w:r>
          </w:p>
        </w:tc>
      </w:tr>
    </w:tbl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5. Участники исследования дали в среднем 31,0% правильных ответов при выполнении группы заданий на умение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01F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устанавливать причинно-следственные связи между историческими событиями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(группа включала девять заданий).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всего семиклассники справились с двумя заданиями этой группы, для выполнения которых было необходимо: 1) знать о том, что одним из следствий возникновения права передачи земли по наследству стало ослабление власти короля (количество правильных ответов составило 40,0%); 2) знать о том, что рост международного авторитета Древнерусского государства стал одним из следствий принятия христианства (количество правильных ответов составило 40,3%).</w:t>
      </w:r>
      <w:proofErr w:type="gramEnd"/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4,2% учащихся дали правильный ответ на задание:</w:t>
      </w:r>
      <w:r w:rsidRPr="00601FBE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Pr="00601FBE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«Объясните, почему товары народного потребления не пользовались в средние века большим спросом».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один участник исследования не смог правильно ответить на следующие вопросы: «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Почему изменения, произошедшие в сельском хозяйстве на территории Западной Европы в 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XI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в. (увеличение посевных площадей, использование тяжелого колесного плуга), привели к возникновению городов?»;</w:t>
      </w:r>
      <w:r w:rsidRPr="00601FBE">
        <w:rPr>
          <w:rFonts w:ascii="Times New Roman" w:eastAsia="TimesNewRomanPSMT" w:hAnsi="Times New Roman" w:cs="Times New Roman"/>
          <w:bCs/>
          <w:i/>
          <w:iCs/>
          <w:sz w:val="28"/>
          <w:szCs w:val="28"/>
          <w:lang w:eastAsia="ru-RU"/>
        </w:rPr>
        <w:t xml:space="preserve"> «Какая связь существует между феодальной раздробленностью и могуществом пап римских?»; «П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очему</w:t>
      </w:r>
      <w:r w:rsidRPr="00601F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начале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Высокого средневековья</w:t>
      </w:r>
      <w:r w:rsidRPr="00601F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феодальные хозяйства не были связаны между собой (были обособленными)?».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При выполнении группы заданий на </w:t>
      </w:r>
      <w:r w:rsidRPr="00601F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картографические умения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правильных ответов участников исследования в среднем составило 18,1% (группа включала 13 заданий).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все участники исследования смогли правильно выполнить задания, при ответе на которые было необходимо использовать информацию, представленную на исторической карте. Ниже представлены результаты выполнения учащимися отдельных заданий, в которых по карте требовалось определить: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противников русских войск в битве на Чудском озере (правильный ответ дали 61,5% учащихся);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изменение границ Франкского государства при </w:t>
      </w:r>
      <w:proofErr w:type="spellStart"/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Хлодвиге</w:t>
      </w:r>
      <w:proofErr w:type="spellEnd"/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(43,5% учащихся);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части Римской империи, оказавшейся под властью варваров в </w:t>
      </w:r>
      <w:r w:rsidRPr="00601F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(42,2% учащихся);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государства, выделенного на карте цветом (карта приведена в примере 9). 40,7% учащихся правильно определили название этого государства – Арабский халифат. Однако, по мнению остальных участников исследования, цветом на карте оказалось изображено государство, которое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называется (написание слов учащимися сохранено): </w:t>
      </w:r>
      <w:proofErr w:type="gramStart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«Арабское государство; империя; Аравия; Азия; Римская империя; </w:t>
      </w:r>
      <w:proofErr w:type="spellStart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Плестина</w:t>
      </w:r>
      <w:proofErr w:type="spellEnd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; Иерусалим; </w:t>
      </w:r>
      <w:proofErr w:type="spellStart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египет</w:t>
      </w:r>
      <w:proofErr w:type="spellEnd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; </w:t>
      </w:r>
      <w:proofErr w:type="spellStart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арабия</w:t>
      </w:r>
      <w:proofErr w:type="spellEnd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; Византия; Аравийское государство; Русь; </w:t>
      </w:r>
      <w:proofErr w:type="spellStart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Арабейский</w:t>
      </w:r>
      <w:proofErr w:type="spellEnd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слим</w:t>
      </w:r>
      <w:proofErr w:type="spellEnd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 монголо-татарское иго; Золотая орда и др.»;</w:t>
      </w:r>
      <w:proofErr w:type="gramEnd"/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названия любых двух варварских государств, образовавшихся в Европе (36,2% учащихся);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внешних врагов Византии на севере в </w:t>
      </w:r>
      <w:r w:rsidRPr="00601F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(21,0% учащихся);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 сражений русских войск с монголо-татарами (16,7% учащихся).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Достаточно сложными для семиклассников оказались задания, в которых было необходимо определить, в каких частях света расположены государства, размещенные на исторических картах. 9,6% учащихся правильно определили части света, в которых расположено государство Арабский халифат; 21,6% учащихся – государство вандалов; 11,3% учащихся – Византийская империя в </w:t>
      </w:r>
      <w:r w:rsidRPr="00601F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мнению остальных участников исследования, указанные государства были  расположены в таких частях света, как (написание слов учащимися сохранено):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601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Арабский халифат: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«Средняя Азия; Аравия и Египет; Франкская империя; север; Египте, Африке и Аравии; Север Африки и </w:t>
      </w:r>
      <w:proofErr w:type="spellStart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Пилопонейский</w:t>
      </w:r>
      <w:proofErr w:type="spellEnd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полуостров; юг нынешней России; на юго-западе; возле Рима; </w:t>
      </w:r>
      <w:r w:rsidRPr="00601F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оно захватывало почти весь земной шар; 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около Сахара и империи Индии»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др.;</w:t>
      </w:r>
      <w:proofErr w:type="gramEnd"/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Pr="00601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Государство вандалов: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«во Франкской империи; на севере; Азия, юг Европы; Западной римской империи; Южной части света; Средиземное море; Восточной Римской империи; Северной Америке; юго-западе Европы; Висла; Сардиния»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др.;</w:t>
      </w:r>
      <w:proofErr w:type="gramEnd"/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Pr="00601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Византийская империя в </w:t>
      </w:r>
      <w:r w:rsidRPr="00601FB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</w:t>
      </w:r>
      <w:r w:rsidRPr="00601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в.: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«Европа; Азия; недалеко от франков; на севере; около Атлантического океана; в Средиземном море; юго-запад и запад от Черного моря; в восточной части великой Римской империи; Южная Америка, Европа и Азия; на севере от арабов; Египет, Рим, Греция»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др. </w:t>
      </w:r>
      <w:proofErr w:type="gramEnd"/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среднем учащиеся дали 2,6% правильных ответов на 2 задания, в которых было необходимо дать название историческим картам, исходя из анализа информации, размещенной на них.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Факторы, влияющие на уровень подготовки учащихся по учебному предмету.</w:t>
      </w: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факторов, которые могли оказать влияние на результаты мониторинга, рассматривались </w:t>
      </w:r>
      <w:r w:rsidRPr="00601F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категория и педагогический стаж учителей, </w:t>
      </w: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руководством которых участники исследования изучали учебный предмет.</w:t>
      </w:r>
      <w:r w:rsidRPr="00601F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мониторинга установлено, что различия в результатах выполнения контрольной работы учащимися, учителя которых имели разные педагогические категории, статистически незначимы. В то же время выявлены статистически значимые различия в результатах выполнения контрольной работы учащимися, которых обучали педагоги с разным стажем.</w:t>
      </w: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Например, у учителей, чей педагогический стаж работы составил не более 2 лет, 100% учащихся за контрольную работу получили отметки «1–4 балла».</w:t>
      </w:r>
      <w:r w:rsidRPr="00601F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учителей, имеющих педагогический стаж более 20 лет, 31,7% учащихся за контрольную работу получили отметки «5–10 баллов». Из них 8,1% учащихся получили отметки «7–10 баллов».</w:t>
      </w: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исследования установлены статистически значимые различия в результатах выполнения контрольной работы учащимися, чьи </w:t>
      </w:r>
      <w:r w:rsidRPr="00601F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родители имеют высшее образование</w:t>
      </w: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Так, учащиеся, у которых хотя бы один из родителей имеет высшее образование, выполнили контрольную работу более успешно: 27,8% учащихся из таких семей выполнили контрольную работу на 5–10 баллов. Только 15,9% участников исследования, чьи родители не имеют высшего образования, выполнили контрольную работу на том же уровне.</w:t>
      </w: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 все участники исследования имеют дома компьютер, выход в Интернет, книги по учебному предмету</w:t>
      </w:r>
      <w:r w:rsidRPr="00601F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</w:t>
      </w: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r w:rsidRPr="00601F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гипотеза о существенном влиянии этих условий на результаты мониторинга не подтвердилась. Немногим лучше контрольную работу выполнили учащиеся, которые при подготовке домашних заданий чаще используют книги, чем Интернет (6,5% таких учащихся получили за контрольную работу отметки «7–8 баллов», что на 3,6% больше, чем количество учащихся, которые чаще для этих целей используют Интернет).</w:t>
      </w: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контрольной работы учащихся, которые не пропустили в прошлом учебном году ни одного учебного занятия по истории, чуть выше, чем у учащихся, пропустивших более 20% учебных занятий. Так, 22,8% учащихся, не пропустивших ни одного учебного занятия, выполнили контрольную работу на 5–10 баллов.</w:t>
      </w: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18,0% учащихся, пропустивших более 20% учебных занятий, смогли продемонстрировать аналогичные результаты. Среди этих учащихся больше тех, которые выполнили контрольную работу на 1–4 балла (на 4,2% учащихся больше).</w:t>
      </w: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мониторинга установлено, что большинство семиклассников имеют положительную мотивацию к изучению всемирной истории. Однако 77,1% учащихся, имеющих положительную мотивацию к изучению предмета, выполнили контрольную работу на 1–4 балла, 22,9% учащихся – на 5–10 баллов.</w:t>
      </w: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анкетирования изучались затруднения при изучении всемирной истории учащихся, выполнивших контрольную работу на среднем, удовлетворительном и низком уровнях,</w:t>
      </w: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Основную причину своих затруднений учащиеся указанных категорий связывают с тем, что:</w:t>
      </w: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 успевают усваивать на уроке предлагаемый объем знаний» (12,1% учащихся, выполнивших контрольную работу на 5–6 баллов, 16,9% учащихся – на 3–4 балла, 18,4% учащихся – на 1–2 балла);</w:t>
      </w: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«учебное пособие по всемирной истории написано сложным языком»</w:t>
      </w: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(7,9% учащихся, выполнивших контрольную работу на 5–6 баллов, 10,8% учащихся – на 3–4 балла, 6,0% учащихся – на 1–2 балла);</w:t>
      </w: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«пропустили много учебных занятий по учебному предмету и не наверстали учебный материал» (4,3% учащихся, выполнивших контрольную работу на 5–6 баллов, 8,6% учащихся, выполнивших контрольную работу на 3–4 балла, и 10,8% учащихся – на 1–2 балла);</w:t>
      </w: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 понимают объяснение учителя» (1,4% учащихся, которые выполнили контрольную работу на 5–6 баллов, 6,4% – на 3–4 балла, 7,2% – на 1–2 балла).</w:t>
      </w: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следует отметить, что основная часть участников исследования данных категорий «не испытывают затруднений при изучении всемирной истории». Такой ответ дали 78,6% учащихся, выполнивших контрольную работу на 5–6 баллов; 55,8% учащихся – на 3–4 балла и 51,6% учащихся – на 1–2 балла.</w:t>
      </w: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 успехи при изучении всемирной истории учащиеся, выполнившие контрольную работу на высоком и  достаточном уровнях,</w:t>
      </w:r>
      <w:r w:rsidRPr="00601F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связывают с тем, что они:</w:t>
      </w:r>
      <w:proofErr w:type="gramEnd"/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«никогда не опаздывали на учебные занятия» (60,2% учащихся);</w:t>
      </w: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«всегда выполняли домашние задания» (в среднем 56,8% учащихся);</w:t>
      </w: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«были всегда внимательны на учебных занятиях» (52,8% учащихся);</w:t>
      </w: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«всегда понимали объяснение учителя» (в среднем 50,9% учащихся);</w:t>
      </w: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«получали помощь со стороны родителей, когда что-то было непонятно» (в среднем 45,8 % учащихся);</w:t>
      </w: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«могут самостоятельно изучить новую тему по учебному пособию» (31,6% учащихся);</w:t>
      </w: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«без труда запоминают новый учебный материал» (30,9% учащихся).</w:t>
      </w: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представление об организации учебного процесса на учебных занятиях в учреждениях образования, которые принимали участие в мониторинговом исследовании, позволяет таблица 1.</w:t>
      </w: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Таблица 1</w:t>
      </w:r>
      <w:r w:rsidRPr="00601F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– Организация </w:t>
      </w:r>
      <w:r w:rsidRPr="00601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учебного процесса на учебных занятиях с учащимися, принимавшими участие в мониторинге уровня </w:t>
      </w:r>
      <w:proofErr w:type="spellStart"/>
      <w:r w:rsidRPr="00601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обученности</w:t>
      </w:r>
      <w:proofErr w:type="spellEnd"/>
      <w:r w:rsidRPr="00601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всемирной истории </w:t>
      </w:r>
    </w:p>
    <w:tbl>
      <w:tblPr>
        <w:tblStyle w:val="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68"/>
        <w:gridCol w:w="1003"/>
      </w:tblGrid>
      <w:tr w:rsidR="00601FBE" w:rsidRPr="00601FBE" w:rsidTr="00DA4839">
        <w:trPr>
          <w:trHeight w:val="610"/>
        </w:trPr>
        <w:tc>
          <w:tcPr>
            <w:tcW w:w="8568" w:type="dxa"/>
          </w:tcPr>
          <w:p w:rsidR="00601FBE" w:rsidRPr="00601FBE" w:rsidRDefault="00601FBE" w:rsidP="00601FBE">
            <w:pPr>
              <w:tabs>
                <w:tab w:val="left" w:pos="9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3" w:type="dxa"/>
            <w:vAlign w:val="center"/>
          </w:tcPr>
          <w:p w:rsidR="00601FBE" w:rsidRPr="00601FBE" w:rsidRDefault="00601FBE" w:rsidP="00601FBE">
            <w:pPr>
              <w:tabs>
                <w:tab w:val="left" w:pos="9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</w:t>
            </w:r>
          </w:p>
          <w:p w:rsidR="00601FBE" w:rsidRPr="00601FBE" w:rsidRDefault="00601FBE" w:rsidP="00601FBE">
            <w:pPr>
              <w:tabs>
                <w:tab w:val="left" w:pos="9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01FBE" w:rsidRPr="00601FBE" w:rsidTr="00DA4839">
        <w:tc>
          <w:tcPr>
            <w:tcW w:w="8568" w:type="dxa"/>
          </w:tcPr>
          <w:p w:rsidR="00601FBE" w:rsidRPr="00601FBE" w:rsidRDefault="00601FBE" w:rsidP="00601FBE">
            <w:pPr>
              <w:numPr>
                <w:ilvl w:val="0"/>
                <w:numId w:val="1"/>
              </w:numPr>
              <w:tabs>
                <w:tab w:val="num" w:pos="0"/>
                <w:tab w:val="left" w:pos="360"/>
                <w:tab w:val="left" w:pos="9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Учащимся предоставляется возможность высказать свое мнение, объяснить свою идею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601FBE" w:rsidRPr="00601FBE" w:rsidRDefault="00601FBE" w:rsidP="00601FBE">
            <w:pPr>
              <w:tabs>
                <w:tab w:val="left" w:pos="9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81,8</w:t>
            </w:r>
          </w:p>
        </w:tc>
      </w:tr>
      <w:tr w:rsidR="00601FBE" w:rsidRPr="00601FBE" w:rsidTr="00DA4839">
        <w:tc>
          <w:tcPr>
            <w:tcW w:w="8568" w:type="dxa"/>
          </w:tcPr>
          <w:p w:rsidR="00601FBE" w:rsidRPr="00601FBE" w:rsidRDefault="00601FBE" w:rsidP="00601FBE">
            <w:pPr>
              <w:numPr>
                <w:ilvl w:val="0"/>
                <w:numId w:val="1"/>
              </w:numPr>
              <w:tabs>
                <w:tab w:val="num" w:pos="0"/>
                <w:tab w:val="left" w:pos="360"/>
                <w:tab w:val="left" w:pos="9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Учащихся просят сформулировать цель урока, проблему, сделать вывод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601FBE" w:rsidRPr="00601FBE" w:rsidRDefault="00601FBE" w:rsidP="00601FBE">
            <w:pPr>
              <w:tabs>
                <w:tab w:val="left" w:pos="9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61,7</w:t>
            </w:r>
          </w:p>
        </w:tc>
      </w:tr>
      <w:tr w:rsidR="00601FBE" w:rsidRPr="00601FBE" w:rsidTr="00DA4839">
        <w:trPr>
          <w:trHeight w:val="385"/>
        </w:trPr>
        <w:tc>
          <w:tcPr>
            <w:tcW w:w="8568" w:type="dxa"/>
          </w:tcPr>
          <w:p w:rsidR="00601FBE" w:rsidRPr="00601FBE" w:rsidRDefault="00601FBE" w:rsidP="00601FBE">
            <w:pPr>
              <w:numPr>
                <w:ilvl w:val="0"/>
                <w:numId w:val="1"/>
              </w:numPr>
              <w:tabs>
                <w:tab w:val="num" w:pos="0"/>
                <w:tab w:val="left" w:pos="180"/>
                <w:tab w:val="left" w:pos="360"/>
                <w:tab w:val="left" w:pos="9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Учащиеся выполняют тесты, проверочные и самостоятельные работы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601FBE" w:rsidRPr="00601FBE" w:rsidRDefault="00601FBE" w:rsidP="00601FBE">
            <w:pPr>
              <w:tabs>
                <w:tab w:val="left" w:pos="9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73,7</w:t>
            </w:r>
          </w:p>
        </w:tc>
      </w:tr>
      <w:tr w:rsidR="00601FBE" w:rsidRPr="00601FBE" w:rsidTr="00DA4839">
        <w:tc>
          <w:tcPr>
            <w:tcW w:w="8568" w:type="dxa"/>
          </w:tcPr>
          <w:p w:rsidR="00601FBE" w:rsidRPr="00601FBE" w:rsidRDefault="00601FBE" w:rsidP="00601FBE">
            <w:pPr>
              <w:numPr>
                <w:ilvl w:val="0"/>
                <w:numId w:val="1"/>
              </w:numPr>
              <w:tabs>
                <w:tab w:val="num" w:pos="0"/>
                <w:tab w:val="left" w:pos="360"/>
                <w:tab w:val="left" w:pos="9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весь урок объясняет новый учебный материал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601FBE" w:rsidRPr="00601FBE" w:rsidRDefault="00601FBE" w:rsidP="00601FBE">
            <w:pPr>
              <w:tabs>
                <w:tab w:val="left" w:pos="9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70,9</w:t>
            </w:r>
          </w:p>
        </w:tc>
      </w:tr>
      <w:tr w:rsidR="00601FBE" w:rsidRPr="00601FBE" w:rsidTr="00DA4839">
        <w:tc>
          <w:tcPr>
            <w:tcW w:w="8568" w:type="dxa"/>
          </w:tcPr>
          <w:p w:rsidR="00601FBE" w:rsidRPr="00601FBE" w:rsidRDefault="00601FBE" w:rsidP="00601FBE">
            <w:pPr>
              <w:numPr>
                <w:ilvl w:val="0"/>
                <w:numId w:val="1"/>
              </w:numPr>
              <w:tabs>
                <w:tab w:val="num" w:pos="0"/>
                <w:tab w:val="left" w:pos="360"/>
                <w:tab w:val="left" w:pos="9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отвечает на вопросы учащихся, предоставляет дополнительную информацию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601FBE" w:rsidRPr="00601FBE" w:rsidRDefault="00601FBE" w:rsidP="00601FBE">
            <w:pPr>
              <w:tabs>
                <w:tab w:val="left" w:pos="9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91,4</w:t>
            </w:r>
          </w:p>
        </w:tc>
      </w:tr>
      <w:tr w:rsidR="00601FBE" w:rsidRPr="00601FBE" w:rsidTr="00DA4839">
        <w:tc>
          <w:tcPr>
            <w:tcW w:w="8568" w:type="dxa"/>
          </w:tcPr>
          <w:p w:rsidR="00601FBE" w:rsidRPr="00601FBE" w:rsidRDefault="00601FBE" w:rsidP="00601FBE">
            <w:pPr>
              <w:numPr>
                <w:ilvl w:val="0"/>
                <w:numId w:val="1"/>
              </w:numPr>
              <w:tabs>
                <w:tab w:val="num" w:pos="0"/>
                <w:tab w:val="left" w:pos="360"/>
                <w:tab w:val="left" w:pos="9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приводит примеры, где могут использоваться знания по учебному предмету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601FBE" w:rsidRPr="00601FBE" w:rsidRDefault="00601FBE" w:rsidP="00601FBE">
            <w:pPr>
              <w:tabs>
                <w:tab w:val="left" w:pos="9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67,4</w:t>
            </w:r>
          </w:p>
        </w:tc>
      </w:tr>
      <w:tr w:rsidR="00601FBE" w:rsidRPr="00601FBE" w:rsidTr="00DA4839">
        <w:tc>
          <w:tcPr>
            <w:tcW w:w="8568" w:type="dxa"/>
          </w:tcPr>
          <w:p w:rsidR="00601FBE" w:rsidRPr="00601FBE" w:rsidRDefault="00601FBE" w:rsidP="00601FBE">
            <w:pPr>
              <w:numPr>
                <w:ilvl w:val="0"/>
                <w:numId w:val="1"/>
              </w:numPr>
              <w:tabs>
                <w:tab w:val="num" w:pos="0"/>
                <w:tab w:val="left" w:pos="360"/>
                <w:tab w:val="left" w:pos="9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демонстрирует презентации, видеофрагменты и др.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601FBE" w:rsidRPr="00601FBE" w:rsidRDefault="00601FBE" w:rsidP="00601FBE">
            <w:pPr>
              <w:tabs>
                <w:tab w:val="left" w:pos="9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</w:t>
            </w:r>
          </w:p>
        </w:tc>
      </w:tr>
      <w:tr w:rsidR="00601FBE" w:rsidRPr="00601FBE" w:rsidTr="00DA4839">
        <w:tc>
          <w:tcPr>
            <w:tcW w:w="8568" w:type="dxa"/>
          </w:tcPr>
          <w:p w:rsidR="00601FBE" w:rsidRPr="00601FBE" w:rsidRDefault="00601FBE" w:rsidP="00601FBE">
            <w:pPr>
              <w:numPr>
                <w:ilvl w:val="0"/>
                <w:numId w:val="1"/>
              </w:numPr>
              <w:tabs>
                <w:tab w:val="num" w:pos="0"/>
                <w:tab w:val="left" w:pos="360"/>
                <w:tab w:val="left" w:pos="9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предлагает учащимся самостоятельно читать новый параграф (тему) по учебному пособию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601FBE" w:rsidRPr="00601FBE" w:rsidRDefault="00601FBE" w:rsidP="00601FBE">
            <w:pPr>
              <w:tabs>
                <w:tab w:val="left" w:pos="9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28,8</w:t>
            </w:r>
          </w:p>
        </w:tc>
      </w:tr>
      <w:tr w:rsidR="00601FBE" w:rsidRPr="00601FBE" w:rsidTr="00DA4839">
        <w:tc>
          <w:tcPr>
            <w:tcW w:w="8568" w:type="dxa"/>
          </w:tcPr>
          <w:p w:rsidR="00601FBE" w:rsidRPr="00601FBE" w:rsidRDefault="00601FBE" w:rsidP="00601FBE">
            <w:pPr>
              <w:numPr>
                <w:ilvl w:val="0"/>
                <w:numId w:val="1"/>
              </w:numPr>
              <w:tabs>
                <w:tab w:val="num" w:pos="0"/>
                <w:tab w:val="left" w:pos="360"/>
                <w:tab w:val="left" w:pos="9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конце учебного занятия подводится итог: «Что мы узнали нового? Чему </w:t>
            </w:r>
            <w:r w:rsidRPr="00601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научились?»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601FBE" w:rsidRPr="00601FBE" w:rsidRDefault="00601FBE" w:rsidP="00601FBE">
            <w:pPr>
              <w:tabs>
                <w:tab w:val="left" w:pos="9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76,0</w:t>
            </w:r>
          </w:p>
        </w:tc>
      </w:tr>
    </w:tbl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соответствии с самооценкой участников исследования на учебных занятиях по всемирной истории:</w:t>
      </w: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56,2% учащихся достаточно активны на учебных занятиях по всемирной истории: «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 слушают учителя; дополняют и исправляют ответы одноклассников; активно участвуют в обсуждении вопросов и заданий; задают вопросы учителю, если что-то непонятно»;</w:t>
      </w: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39,7% – «внимательно слушают учителя; выполняют предложенные им задания, но при этом не стараются проявлять активность»;</w:t>
      </w: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2,6% – «невнимательно слушают учителя и ответы одноклассников; повторяют учебный материал, по которому их могут спросить; не переспрашивают учителя о том, что было непонятно»;</w:t>
      </w: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1,5% – «занимаются другим делом; ждут, когда закончится учебное занятие».</w:t>
      </w: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Обращает на себя внимание тот факт, что большая часть участников исследования, выполнивших контрольную работу на 1–4 балла, также указали на свою активную позицию на учебных занятиях по всемирной истории.</w:t>
      </w: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мониторинга также установлено, что 68,1% семиклассников «не ощущают никакой тревожности на учебных занятиях по всемирной истории». Примерно пятая часть учащихся (21,4%) испытывают тревожность по поводу «плохих отметок», 10,6% – связывают свою тревожность с «отсутствием ситуации успеха на учебном занятии».</w:t>
      </w:r>
    </w:p>
    <w:p w:rsidR="00601FBE" w:rsidRPr="00601FBE" w:rsidRDefault="00601FBE" w:rsidP="00601FB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республиканского мониторинга уровня </w:t>
      </w:r>
      <w:proofErr w:type="spellStart"/>
      <w:r w:rsidRPr="00601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обученности</w:t>
      </w:r>
      <w:proofErr w:type="spellEnd"/>
      <w:r w:rsidRPr="00601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всемирной истории позволяют сделать следующие выводы:</w:t>
      </w:r>
    </w:p>
    <w:p w:rsidR="00601FBE" w:rsidRPr="00601FBE" w:rsidRDefault="00601FBE" w:rsidP="00601F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FBE">
        <w:rPr>
          <w:rFonts w:ascii="Times New Roman" w:eastAsia="Times New Roman" w:hAnsi="Times New Roman" w:cs="Times New Roman"/>
          <w:sz w:val="28"/>
          <w:szCs w:val="28"/>
        </w:rPr>
        <w:t>1. </w:t>
      </w:r>
      <w:r w:rsidRPr="00601FBE">
        <w:rPr>
          <w:rFonts w:ascii="Times New Roman" w:eastAsia="Times New Roman" w:hAnsi="Times New Roman" w:cs="Times New Roman"/>
          <w:noProof/>
          <w:sz w:val="28"/>
          <w:szCs w:val="28"/>
        </w:rPr>
        <w:t>Наибольшее количество правильных ответов семиклассники дали при выполнении заданий, соответствующих первому уровню усвоения учебного материала, наименьшее – пятому. При этом следует отметить, что а</w:t>
      </w:r>
      <w:proofErr w:type="spellStart"/>
      <w:r w:rsidRPr="00601FBE">
        <w:rPr>
          <w:rFonts w:ascii="Times New Roman" w:eastAsia="Times New Roman" w:hAnsi="Times New Roman" w:cs="Times New Roman"/>
          <w:sz w:val="28"/>
          <w:szCs w:val="28"/>
        </w:rPr>
        <w:t>налогичная</w:t>
      </w:r>
      <w:proofErr w:type="spellEnd"/>
      <w:r w:rsidRPr="00601FBE">
        <w:rPr>
          <w:rFonts w:ascii="Times New Roman" w:eastAsia="Times New Roman" w:hAnsi="Times New Roman" w:cs="Times New Roman"/>
          <w:sz w:val="28"/>
          <w:szCs w:val="28"/>
        </w:rPr>
        <w:t xml:space="preserve"> ситуация характерна также и для учащихся, которые аттестованы по итогам предыдущего учебного года на 7–10 баллов.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 Сравнительно низкие результаты показали семиклассники при выполнении группы заданий на проверку 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картографических умений.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Сложными для большинства из них оказались также и группы заданий на проверку умений обобщать исторические факты и формулировать на их основе выводы, устанавливать причинно-следственные связи между историческими событиями.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успешно семиклассники справились с группами заданий на проверку хронологических умений; знание исторических фактов; знание исторических понятий.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3. На основе анализа информации, предоставленной администрацией учреждений образования; изучения факторов, которые могли оказать влияние на результаты мониторинга, и результатов анкетирования учащихся можно сделать следующие выводы:</w:t>
      </w:r>
    </w:p>
    <w:p w:rsidR="00601FBE" w:rsidRPr="00601FBE" w:rsidRDefault="00601FBE" w:rsidP="00601FBE">
      <w:pPr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контрольной работой по всемирной истории более успешно справились учащиеся, которые:  изучают учебный предмет под руководством учителей, имеющих более длительный педагогический стаж; </w:t>
      </w:r>
      <w:r w:rsidRPr="00601FBE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имеют хотя бы одного родителя с высшим образованием;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подготовке домашних заданий чаще используют книги, чем Интернет; не пропустили ни одного учебного занятия в 2014/2015 учебном году;</w:t>
      </w:r>
    </w:p>
    <w:p w:rsidR="00601FBE" w:rsidRPr="00601FBE" w:rsidRDefault="00601FBE" w:rsidP="00601FBE">
      <w:pPr>
        <w:numPr>
          <w:ilvl w:val="0"/>
          <w:numId w:val="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большинство участников исследования, несмотря на достаточно низкие результаты контрольной работы по всемирной истории, не испытывают затруднений при изучении всемирной истории; имеют достаточно высокий уровень мотивации к ее изучению;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учебных занятиях активны, не ощущают никакой тревожности.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 В целом на основании результатов мониторинга можно сделать выводы о том, что учащиеся </w:t>
      </w:r>
      <w:r w:rsidRPr="00601F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(независимо от гендерных различий и месторасположения учреждения образования, в котором они обучаются)</w:t>
      </w:r>
      <w:r w:rsidRPr="00601F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01FBE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п</w:t>
      </w:r>
      <w:r w:rsidRPr="00601F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 итогам второго года изучения всемирной истории на </w:t>
      </w:r>
      <w:r w:rsidRPr="00601FBE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II</w:t>
      </w:r>
      <w:r w:rsidRPr="00601F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 ступени общего среднего образования: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– имеют пробелы по учебному материалу, изученному в </w:t>
      </w:r>
      <w:r w:rsidRPr="00601FBE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VI</w:t>
      </w:r>
      <w:r w:rsidRPr="00601F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классе;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– имеют проблемы в применении умений (как специальных, так и общеучебных (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том числе и </w:t>
      </w:r>
      <w:r w:rsidRPr="00601FBE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читательских));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не готовы к выполнению заданий, разработанных с учетом подходов, принятых в международных исследованиях по оценке качества образования.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С учетом вышеизложенного в процессе обучения учебному предмету </w:t>
      </w:r>
      <w:r w:rsidRPr="00601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601FBE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Всемирная история</w:t>
      </w:r>
      <w:r w:rsidRPr="00601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рекомендуется: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учителям истории:</w:t>
      </w:r>
    </w:p>
    <w:p w:rsidR="00601FBE" w:rsidRPr="00601FBE" w:rsidRDefault="00601FBE" w:rsidP="00601FBE">
      <w:pPr>
        <w:numPr>
          <w:ilvl w:val="0"/>
          <w:numId w:val="9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активнее вовлекать учащихся в учебно-познавательную деятельность, учитывая при этом индивидуальные возможности учащихся;</w:t>
      </w:r>
    </w:p>
    <w:p w:rsidR="00601FBE" w:rsidRPr="00601FBE" w:rsidRDefault="00601FBE" w:rsidP="00601FBE">
      <w:pPr>
        <w:numPr>
          <w:ilvl w:val="0"/>
          <w:numId w:val="9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продолжить формирование практических картографических умений учащихся, необходимых в повседневной жизни (узнавать и называть изображенное на карте географическое пространство; определять последовательность и время отображенных на карте исторических событий; сравнивать размеры территорий; находить на карте и называть включенные в легенду знаки; читать карты и картосхемы и др.). С этой целью более активно внедрять в практику преподавания истории карты, картосхемы, контурные карты; использовать различные нестандартные (игровые) задания картографического характера (например, воображаемые путешествия, как наиболее способствующие мыслительной деятельности учащихся) и др.;</w:t>
      </w:r>
    </w:p>
    <w:p w:rsidR="00601FBE" w:rsidRPr="00601FBE" w:rsidRDefault="00601FBE" w:rsidP="00601FB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601F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развивать читательские умения учащихся (находить информацию в тексте, интегрировать, интерпретировать, анализировать и делать выводы), используя задания, в которых информация представлена в разных знаковых системах (текст, таблица, график, рисунок, схема, диаграмма);</w:t>
      </w:r>
      <w:proofErr w:type="gramEnd"/>
    </w:p>
    <w:p w:rsidR="00601FBE" w:rsidRPr="00601FBE" w:rsidRDefault="00601FBE" w:rsidP="00601FBE">
      <w:pPr>
        <w:numPr>
          <w:ilvl w:val="0"/>
          <w:numId w:val="9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р</w:t>
      </w:r>
      <w:proofErr w:type="spellStart"/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</w:t>
      </w:r>
      <w:proofErr w:type="spellEnd"/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мыслительную деятельность учащихся в процессе обучения истории: использовать </w:t>
      </w:r>
      <w:r w:rsidRPr="00601FB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проблемные ситуации (при решении которых учащимся необходимо самостоятельно выбирать средства достижения цели, применять их на практике и оценивать достигнутые </w:t>
      </w:r>
      <w:r w:rsidRPr="00601FB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lastRenderedPageBreak/>
        <w:t>результаты);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работать с различными источниками и объемами информации (выделяя в ней главное, необходимое для решения той или иной конкретной задачи); формировать умения аргументировать, давать оценку суждению;</w:t>
      </w:r>
      <w:r w:rsidRPr="00601FB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</w:p>
    <w:p w:rsidR="00601FBE" w:rsidRPr="00601FBE" w:rsidRDefault="00601FBE" w:rsidP="00601FBE">
      <w:pPr>
        <w:numPr>
          <w:ilvl w:val="0"/>
          <w:numId w:val="9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01FB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збегать в процессе обучения, а также при организации контроля и оценки результатов учебной деятельности учащихся частого использования тестов, в которых отсутствуют задания с кратким и/или развернутым ответом. Чаще предлагать практико-ориентированные ситуационные задания, для выполнения которых необходимо применять усвоенные знания для характеристики, сравнения, объяснения исторических явлений и процессов; устанавливать причинно-следственные связи и формулировать выводы с использованием предметной терминологии. 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Учреждениям высшего образования, Академии последипломного образования, областным (Минскому городскому) институтам развития образования:</w:t>
      </w:r>
    </w:p>
    <w:p w:rsidR="00601FBE" w:rsidRPr="00601FBE" w:rsidRDefault="00601FBE" w:rsidP="00601F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в планы подготовки учителей </w:t>
      </w:r>
      <w:proofErr w:type="gramStart"/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истории</w:t>
      </w:r>
      <w:proofErr w:type="gramEnd"/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вопросы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</w:p>
    <w:p w:rsidR="00601FBE" w:rsidRPr="00601FBE" w:rsidRDefault="00601FBE" w:rsidP="00601FBE">
      <w:pPr>
        <w:numPr>
          <w:ilvl w:val="0"/>
          <w:numId w:val="10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читательской грамотности учащихся средствами учебного предмета «Всемирная история»;</w:t>
      </w:r>
    </w:p>
    <w:p w:rsidR="00601FBE" w:rsidRPr="00601FBE" w:rsidRDefault="00601FBE" w:rsidP="00601FBE">
      <w:pPr>
        <w:numPr>
          <w:ilvl w:val="0"/>
          <w:numId w:val="10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эффективные методы и приемы совершенствования специальных и </w:t>
      </w:r>
      <w:proofErr w:type="spellStart"/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общеучебных</w:t>
      </w:r>
      <w:proofErr w:type="spellEnd"/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умений учащихся на учебных занятиях по истории;</w:t>
      </w:r>
    </w:p>
    <w:p w:rsidR="00601FBE" w:rsidRPr="00601FBE" w:rsidRDefault="00601FBE" w:rsidP="00601FBE">
      <w:pPr>
        <w:numPr>
          <w:ilvl w:val="0"/>
          <w:numId w:val="10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проблемное обучение истории с использованием </w:t>
      </w:r>
      <w:proofErr w:type="spellStart"/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межпредметных</w:t>
      </w:r>
      <w:proofErr w:type="spellEnd"/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связей;</w:t>
      </w:r>
    </w:p>
    <w:p w:rsidR="00601FBE" w:rsidRPr="00601FBE" w:rsidRDefault="00601FBE" w:rsidP="00601FBE">
      <w:pPr>
        <w:numPr>
          <w:ilvl w:val="0"/>
          <w:numId w:val="10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разноуровневые</w:t>
      </w:r>
      <w:proofErr w:type="spellEnd"/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практико-ориентированные задания по истории: составление, использование, оценивание.</w:t>
      </w:r>
    </w:p>
    <w:p w:rsidR="00601FBE" w:rsidRPr="00601FBE" w:rsidRDefault="00601FBE" w:rsidP="00601FBE">
      <w:pPr>
        <w:tabs>
          <w:tab w:val="num" w:pos="0"/>
          <w:tab w:val="left" w:pos="99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FBE" w:rsidRPr="00601FBE" w:rsidRDefault="00601FBE" w:rsidP="00601FBE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Авторам УМК по учебному предмету «Всемирная история»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601FBE" w:rsidRPr="00601FBE" w:rsidRDefault="00601FBE" w:rsidP="00601FBE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подготовке компонентов УМК к переизданию:</w:t>
      </w:r>
    </w:p>
    <w:p w:rsidR="00601FBE" w:rsidRPr="00601FBE" w:rsidRDefault="00601FBE" w:rsidP="00601FBE">
      <w:pPr>
        <w:numPr>
          <w:ilvl w:val="0"/>
          <w:numId w:val="11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содержание учебных пособий практико-ориентированными ситуациями, конкретными примерами, раскрывающими роль исторической науки в жизни каждого учащегося, его ближайшего окружения, общества в целом;</w:t>
      </w:r>
    </w:p>
    <w:p w:rsidR="00601FBE" w:rsidRPr="00601FBE" w:rsidRDefault="00601FBE" w:rsidP="00601FBE">
      <w:pPr>
        <w:numPr>
          <w:ilvl w:val="0"/>
          <w:numId w:val="11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в методические пособия для педагогов примерные комплексы </w:t>
      </w:r>
      <w:proofErr w:type="spellStart"/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разноуровневых</w:t>
      </w:r>
      <w:proofErr w:type="spellEnd"/>
      <w:r w:rsidRPr="00601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ситуационных заданий с рекомендациями по их использованию в образовательном процессе.</w:t>
      </w:r>
    </w:p>
    <w:p w:rsidR="00601FBE" w:rsidRPr="00601FBE" w:rsidRDefault="00601FBE" w:rsidP="00601F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01FBE" w:rsidRPr="00601FBE" w:rsidRDefault="00601FBE" w:rsidP="00601F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Материалы подготовлены специалистами </w:t>
      </w:r>
      <w:proofErr w:type="gramStart"/>
      <w:r w:rsidRPr="00601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управления мониторинга качества образования Национального института образования</w:t>
      </w:r>
      <w:proofErr w:type="gramEnd"/>
    </w:p>
    <w:p w:rsidR="0062135B" w:rsidRDefault="0062135B" w:rsidP="00601FBE">
      <w:bookmarkStart w:id="0" w:name="_GoBack"/>
      <w:bookmarkEnd w:id="0"/>
    </w:p>
    <w:sectPr w:rsidR="006213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813F0"/>
    <w:multiLevelType w:val="hybridMultilevel"/>
    <w:tmpl w:val="BD04D22C"/>
    <w:lvl w:ilvl="0" w:tplc="674C4830">
      <w:start w:val="5"/>
      <w:numFmt w:val="bullet"/>
      <w:lvlText w:val="●"/>
      <w:lvlJc w:val="left"/>
      <w:pPr>
        <w:tabs>
          <w:tab w:val="num" w:pos="0"/>
        </w:tabs>
        <w:ind w:left="0" w:firstLine="709"/>
      </w:pPr>
      <w:rPr>
        <w:rFonts w:ascii="Courier" w:hAnsi="Courier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9B433B0"/>
    <w:multiLevelType w:val="hybridMultilevel"/>
    <w:tmpl w:val="4F6EA76C"/>
    <w:lvl w:ilvl="0" w:tplc="87621D3E">
      <w:start w:val="5"/>
      <w:numFmt w:val="bullet"/>
      <w:lvlText w:val="●"/>
      <w:lvlJc w:val="left"/>
      <w:pPr>
        <w:tabs>
          <w:tab w:val="num" w:pos="0"/>
        </w:tabs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3DD7BAE"/>
    <w:multiLevelType w:val="hybridMultilevel"/>
    <w:tmpl w:val="4862514E"/>
    <w:lvl w:ilvl="0" w:tplc="8E549F84">
      <w:start w:val="5"/>
      <w:numFmt w:val="bullet"/>
      <w:lvlText w:val="●"/>
      <w:lvlJc w:val="left"/>
      <w:pPr>
        <w:tabs>
          <w:tab w:val="num" w:pos="0"/>
        </w:tabs>
        <w:ind w:left="0" w:firstLine="709"/>
      </w:pPr>
      <w:rPr>
        <w:rFonts w:ascii="Courier" w:hAnsi="Courier" w:hint="default"/>
      </w:rPr>
    </w:lvl>
    <w:lvl w:ilvl="1" w:tplc="04190001">
      <w:start w:val="1"/>
      <w:numFmt w:val="bullet"/>
      <w:lvlText w:val=""/>
      <w:lvlJc w:val="left"/>
      <w:pPr>
        <w:tabs>
          <w:tab w:val="num" w:pos="2235"/>
        </w:tabs>
        <w:ind w:left="2235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3">
    <w:nsid w:val="2A430939"/>
    <w:multiLevelType w:val="hybridMultilevel"/>
    <w:tmpl w:val="C91CD1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3906872"/>
    <w:multiLevelType w:val="hybridMultilevel"/>
    <w:tmpl w:val="763E9862"/>
    <w:lvl w:ilvl="0" w:tplc="BE8EC3FE">
      <w:start w:val="5"/>
      <w:numFmt w:val="bullet"/>
      <w:lvlText w:val="●"/>
      <w:lvlJc w:val="left"/>
      <w:pPr>
        <w:tabs>
          <w:tab w:val="num" w:pos="0"/>
        </w:tabs>
        <w:ind w:left="0" w:firstLine="709"/>
      </w:pPr>
      <w:rPr>
        <w:rFonts w:ascii="Courier" w:hAnsi="Courier" w:hint="default"/>
        <w:sz w:val="28"/>
        <w:szCs w:val="28"/>
      </w:rPr>
    </w:lvl>
    <w:lvl w:ilvl="1" w:tplc="04190001">
      <w:start w:val="1"/>
      <w:numFmt w:val="bullet"/>
      <w:lvlText w:val=""/>
      <w:lvlJc w:val="left"/>
      <w:pPr>
        <w:tabs>
          <w:tab w:val="num" w:pos="2235"/>
        </w:tabs>
        <w:ind w:left="2235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5">
    <w:nsid w:val="3C302E5D"/>
    <w:multiLevelType w:val="hybridMultilevel"/>
    <w:tmpl w:val="A080B64E"/>
    <w:lvl w:ilvl="0" w:tplc="108042AE">
      <w:start w:val="5"/>
      <w:numFmt w:val="bullet"/>
      <w:lvlText w:val="●"/>
      <w:lvlJc w:val="left"/>
      <w:pPr>
        <w:tabs>
          <w:tab w:val="num" w:pos="0"/>
        </w:tabs>
        <w:ind w:left="0" w:firstLine="709"/>
      </w:pPr>
      <w:rPr>
        <w:rFonts w:ascii="Courier" w:hAnsi="Courier" w:hint="default"/>
        <w:sz w:val="28"/>
        <w:szCs w:val="28"/>
      </w:rPr>
    </w:lvl>
    <w:lvl w:ilvl="1" w:tplc="04190001">
      <w:start w:val="1"/>
      <w:numFmt w:val="bullet"/>
      <w:lvlText w:val=""/>
      <w:lvlJc w:val="left"/>
      <w:pPr>
        <w:tabs>
          <w:tab w:val="num" w:pos="2235"/>
        </w:tabs>
        <w:ind w:left="2235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6">
    <w:nsid w:val="50DA0B0E"/>
    <w:multiLevelType w:val="hybridMultilevel"/>
    <w:tmpl w:val="83C46D06"/>
    <w:lvl w:ilvl="0" w:tplc="76E0CA90">
      <w:start w:val="5"/>
      <w:numFmt w:val="bullet"/>
      <w:lvlText w:val="●"/>
      <w:lvlJc w:val="left"/>
      <w:pPr>
        <w:tabs>
          <w:tab w:val="num" w:pos="0"/>
        </w:tabs>
        <w:ind w:left="0" w:firstLine="709"/>
      </w:pPr>
      <w:rPr>
        <w:rFonts w:ascii="Courier" w:hAnsi="Courier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3B730DF"/>
    <w:multiLevelType w:val="hybridMultilevel"/>
    <w:tmpl w:val="44A49B48"/>
    <w:lvl w:ilvl="0" w:tplc="BAE8E436">
      <w:start w:val="5"/>
      <w:numFmt w:val="bullet"/>
      <w:lvlText w:val="●"/>
      <w:lvlJc w:val="left"/>
      <w:pPr>
        <w:tabs>
          <w:tab w:val="num" w:pos="0"/>
        </w:tabs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DF087F"/>
    <w:multiLevelType w:val="hybridMultilevel"/>
    <w:tmpl w:val="4C9A00A0"/>
    <w:lvl w:ilvl="0" w:tplc="3700865A">
      <w:start w:val="5"/>
      <w:numFmt w:val="bullet"/>
      <w:lvlText w:val="●"/>
      <w:lvlJc w:val="left"/>
      <w:pPr>
        <w:tabs>
          <w:tab w:val="num" w:pos="0"/>
        </w:tabs>
        <w:ind w:left="0" w:firstLine="709"/>
      </w:pPr>
      <w:rPr>
        <w:rFonts w:ascii="Courier" w:hAnsi="Courier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957621E"/>
    <w:multiLevelType w:val="hybridMultilevel"/>
    <w:tmpl w:val="ADB6C4D2"/>
    <w:lvl w:ilvl="0" w:tplc="F7BC6AA8">
      <w:start w:val="5"/>
      <w:numFmt w:val="bullet"/>
      <w:lvlText w:val="●"/>
      <w:lvlJc w:val="left"/>
      <w:pPr>
        <w:tabs>
          <w:tab w:val="num" w:pos="0"/>
        </w:tabs>
        <w:ind w:left="0" w:firstLine="709"/>
      </w:pPr>
      <w:rPr>
        <w:rFonts w:ascii="Courier" w:hAnsi="Courier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7B9D0054"/>
    <w:multiLevelType w:val="hybridMultilevel"/>
    <w:tmpl w:val="A510C20C"/>
    <w:lvl w:ilvl="0" w:tplc="1054B912">
      <w:start w:val="5"/>
      <w:numFmt w:val="bullet"/>
      <w:lvlText w:val="●"/>
      <w:lvlJc w:val="left"/>
      <w:pPr>
        <w:tabs>
          <w:tab w:val="num" w:pos="0"/>
        </w:tabs>
        <w:ind w:left="0" w:firstLine="709"/>
      </w:pPr>
      <w:rPr>
        <w:rFonts w:ascii="Courier" w:hAnsi="Courie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9"/>
  </w:num>
  <w:num w:numId="8">
    <w:abstractNumId w:val="0"/>
  </w:num>
  <w:num w:numId="9">
    <w:abstractNumId w:val="10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FBE"/>
    <w:rsid w:val="00044025"/>
    <w:rsid w:val="00601FBE"/>
    <w:rsid w:val="0062135B"/>
    <w:rsid w:val="00637DFE"/>
    <w:rsid w:val="008C4E25"/>
    <w:rsid w:val="008E0ACA"/>
    <w:rsid w:val="009B35F8"/>
    <w:rsid w:val="00A317E9"/>
    <w:rsid w:val="00A4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601FBE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01FBE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01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F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601FBE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01FBE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01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F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dikal.ru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5517</Words>
  <Characters>31450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2016-08-25T13:50:00Z</dcterms:created>
  <dcterms:modified xsi:type="dcterms:W3CDTF">2016-08-25T13:50:00Z</dcterms:modified>
</cp:coreProperties>
</file>